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A605" w14:textId="25DF1924" w:rsidR="00FB0D58" w:rsidRDefault="00FB0D58" w:rsidP="00FB0D58">
      <w:pPr>
        <w:jc w:val="center"/>
        <w:rPr>
          <w:rFonts w:asciiTheme="majorHAnsi" w:hAnsiTheme="majorHAnsi" w:cstheme="majorHAnsi"/>
          <w:b/>
          <w:lang w:val="es-EC"/>
        </w:rPr>
      </w:pPr>
      <w:r w:rsidRPr="00DC33D9">
        <w:rPr>
          <w:rFonts w:asciiTheme="majorHAnsi" w:hAnsiTheme="majorHAnsi" w:cstheme="majorHAnsi"/>
          <w:b/>
          <w:lang w:val="es-EC"/>
        </w:rPr>
        <w:t>TÉRMINOS DE REFERENCIA</w:t>
      </w:r>
    </w:p>
    <w:p w14:paraId="7AD440CF" w14:textId="77777777" w:rsidR="00183D39" w:rsidRDefault="00183D39" w:rsidP="00FB0D58">
      <w:pPr>
        <w:jc w:val="center"/>
        <w:rPr>
          <w:rFonts w:asciiTheme="majorHAnsi" w:hAnsiTheme="majorHAnsi" w:cstheme="majorHAnsi"/>
          <w:b/>
          <w:lang w:val="es-EC"/>
        </w:rPr>
      </w:pPr>
    </w:p>
    <w:p w14:paraId="69723273" w14:textId="77777777" w:rsidR="00D116F6" w:rsidRPr="00DC33D9" w:rsidRDefault="00D116F6" w:rsidP="00FB0D58">
      <w:pPr>
        <w:jc w:val="center"/>
        <w:rPr>
          <w:rFonts w:asciiTheme="majorHAnsi" w:hAnsiTheme="majorHAnsi" w:cstheme="majorHAnsi"/>
          <w:b/>
          <w:lang w:val="es-EC"/>
        </w:rPr>
      </w:pPr>
    </w:p>
    <w:p w14:paraId="024E5FC4" w14:textId="77777777" w:rsidR="00FB0D58" w:rsidRPr="00DC33D9" w:rsidRDefault="00FB0D58" w:rsidP="00FB0D58">
      <w:pPr>
        <w:numPr>
          <w:ilvl w:val="0"/>
          <w:numId w:val="5"/>
        </w:numPr>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OBJETO DE CONTRATACIÓN:</w:t>
      </w:r>
    </w:p>
    <w:p w14:paraId="13BC917C" w14:textId="77777777" w:rsidR="00FB0D58" w:rsidRPr="00DC33D9" w:rsidRDefault="00FB0D58" w:rsidP="00FB0D58">
      <w:pPr>
        <w:jc w:val="center"/>
        <w:rPr>
          <w:rFonts w:asciiTheme="majorHAnsi" w:hAnsiTheme="majorHAnsi" w:cstheme="majorHAnsi"/>
          <w:b/>
          <w:sz w:val="22"/>
          <w:szCs w:val="22"/>
          <w:lang w:val="es-EC"/>
        </w:rPr>
      </w:pPr>
    </w:p>
    <w:p w14:paraId="44260D21" w14:textId="77777777" w:rsidR="00FB0D58" w:rsidRPr="00DC33D9" w:rsidRDefault="00FB0D58" w:rsidP="00FB0D58">
      <w:pPr>
        <w:jc w:val="both"/>
        <w:rPr>
          <w:rFonts w:asciiTheme="majorHAnsi" w:hAnsiTheme="majorHAnsi" w:cstheme="majorHAnsi"/>
          <w:b/>
          <w:sz w:val="22"/>
          <w:szCs w:val="22"/>
        </w:rPr>
      </w:pPr>
      <w:r w:rsidRPr="00DC33D9">
        <w:rPr>
          <w:rFonts w:asciiTheme="majorHAnsi" w:hAnsiTheme="majorHAnsi" w:cstheme="majorHAnsi"/>
          <w:b/>
          <w:sz w:val="22"/>
          <w:szCs w:val="22"/>
          <w:lang w:val="es-EC"/>
        </w:rPr>
        <w:t xml:space="preserve">FISCALIZACIÓN PARA LA </w:t>
      </w:r>
      <w:r w:rsidRPr="00DC33D9">
        <w:rPr>
          <w:rFonts w:asciiTheme="majorHAnsi" w:hAnsiTheme="majorHAnsi" w:cstheme="majorHAnsi"/>
          <w:b/>
          <w:sz w:val="22"/>
          <w:szCs w:val="22"/>
        </w:rPr>
        <w:t>“READECUACIÓN Y REMODELACIÓN DEL EDIFICIO DE LA PRIMERA FASE DEL ANTIGUO EDIFICIO EX SRI PARA USO DE LA UNIVERSIDAD DE LAS ARTES-PRIMERA FASE”</w:t>
      </w:r>
    </w:p>
    <w:p w14:paraId="02D2759F" w14:textId="77777777" w:rsidR="00FB0D58" w:rsidRPr="00DC33D9" w:rsidRDefault="00FB0D58" w:rsidP="00FB0D58">
      <w:pPr>
        <w:rPr>
          <w:rFonts w:asciiTheme="majorHAnsi" w:hAnsiTheme="majorHAnsi" w:cstheme="majorHAnsi"/>
          <w:sz w:val="22"/>
          <w:szCs w:val="22"/>
          <w:lang w:val="es-EC"/>
        </w:rPr>
      </w:pPr>
    </w:p>
    <w:p w14:paraId="5EF704F0" w14:textId="77777777" w:rsidR="00FB0D58" w:rsidRPr="00DC33D9" w:rsidRDefault="00FB0D58" w:rsidP="00FB0D58">
      <w:pPr>
        <w:numPr>
          <w:ilvl w:val="0"/>
          <w:numId w:val="5"/>
        </w:numPr>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ANTECEDENTES:</w:t>
      </w:r>
    </w:p>
    <w:p w14:paraId="45856386" w14:textId="77777777" w:rsidR="00FB0D58" w:rsidRPr="00DC33D9" w:rsidRDefault="00FB0D58" w:rsidP="00FB0D58">
      <w:pPr>
        <w:pStyle w:val="Sinespaciado"/>
        <w:ind w:left="360"/>
        <w:jc w:val="both"/>
        <w:rPr>
          <w:rFonts w:asciiTheme="majorHAnsi" w:hAnsiTheme="majorHAnsi" w:cstheme="majorHAnsi"/>
        </w:rPr>
      </w:pPr>
    </w:p>
    <w:p w14:paraId="2947F195"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El artículo 27 de la Constitución de la República, dispone que “La educación se centrará en el ser humano y garantizará su desarrollo holístico, en el marco del respeto a los derechos humanos, al medio ambiente sustentable y a la democracia; será participativa, obligatoria, intercultural, democrática, incluyente y diversa, de calidad y calidez; impulsará la equidad de género, la justicia, la solidaridad y la paz; estimulará el sentido crítico, el arte y la cultura física, la iniciativa individual y comunitaria, y el desarrollo de competencias y capacidades para crear y trabajar (…)”.</w:t>
      </w:r>
    </w:p>
    <w:p w14:paraId="480BBC2B" w14:textId="77777777" w:rsidR="00FB0D58" w:rsidRPr="00DC33D9" w:rsidRDefault="00FB0D58" w:rsidP="00FB0D58">
      <w:pPr>
        <w:jc w:val="both"/>
        <w:rPr>
          <w:rFonts w:asciiTheme="majorHAnsi" w:hAnsiTheme="majorHAnsi" w:cstheme="majorHAnsi"/>
          <w:sz w:val="22"/>
          <w:szCs w:val="22"/>
        </w:rPr>
      </w:pPr>
    </w:p>
    <w:p w14:paraId="053E8BB3"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El artículo 350, ibídem determina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p w14:paraId="4B820FD8" w14:textId="77777777" w:rsidR="00FB0D58" w:rsidRPr="00DC33D9" w:rsidRDefault="00FB0D58" w:rsidP="00FB0D58">
      <w:pPr>
        <w:jc w:val="both"/>
        <w:rPr>
          <w:rFonts w:asciiTheme="majorHAnsi" w:hAnsiTheme="majorHAnsi" w:cstheme="majorHAnsi"/>
          <w:sz w:val="22"/>
          <w:szCs w:val="22"/>
        </w:rPr>
      </w:pPr>
    </w:p>
    <w:p w14:paraId="57A6A5B0"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Mediante Ley publicada en el Segundo Suplemento del Registro Oficial No. 145 de 17 de diciembre de 2013, fue creada la Universidad de las Artes, como institución de educación superior de derecho público, sin fines de lucro, con personería jurídica propia, con autonomía académica, administrativa, financiera y orgánica, acorde a los principios establecidos en la Constitución de Montecristi y la Ley Orgánica de Educación Superior.  </w:t>
      </w:r>
    </w:p>
    <w:p w14:paraId="2F2F3112" w14:textId="77777777" w:rsidR="00FB0D58" w:rsidRPr="00DC33D9" w:rsidRDefault="00FB0D58" w:rsidP="00FB0D58">
      <w:pPr>
        <w:jc w:val="both"/>
        <w:rPr>
          <w:rFonts w:asciiTheme="majorHAnsi" w:hAnsiTheme="majorHAnsi" w:cstheme="majorHAnsi"/>
          <w:sz w:val="22"/>
          <w:szCs w:val="22"/>
        </w:rPr>
      </w:pPr>
    </w:p>
    <w:p w14:paraId="407A5B1A"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Mediante Decretos Ejecutivos Nos. 569 y 969 de 26 de enero de 2015 y 24 de marzo del 2016, respectivamente, el Presidente de la República, designó a los integrantes de la Comisión Gestora de la Universidad de las Artes, la cual actúa como máxima autoridad de la universidad, y desempeña las funciones académicas, administrativas, financieras y regulatorias.</w:t>
      </w:r>
    </w:p>
    <w:p w14:paraId="3105CCF0" w14:textId="77777777" w:rsidR="00FB0D58" w:rsidRPr="00DC33D9" w:rsidRDefault="00FB0D58" w:rsidP="00FB0D58">
      <w:pPr>
        <w:jc w:val="both"/>
        <w:rPr>
          <w:rFonts w:asciiTheme="majorHAnsi" w:hAnsiTheme="majorHAnsi" w:cstheme="majorHAnsi"/>
          <w:sz w:val="22"/>
          <w:szCs w:val="22"/>
        </w:rPr>
      </w:pPr>
    </w:p>
    <w:p w14:paraId="4693DA85"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El 5 de diciembre de 2020 se llevó a cabo el proceso de elecciones, declarando como ganadores al Dr. William Herrera Ríos, Rector; el PhD. Bradley Hilgert, Vicerrector Académico y la Dr. Olga López Betancur, Vicerrectora de Posgrado e Investigación en Artes, con el 92% de votos válidos y con la participación del 72,73% de padrón efectivo. Mediante resolución No. TETELETRABAJO-2020-023 de fecha 21 de diciembre de 2020 se resuelve la declaración de ganadores del proceso de elecciones de la Universidad de las Artes para Rector(a), Vicerrector(a) Académico(a) y Vicerrector(a) de Posgrado e Investigación en Artes para el periodo del 1 de enero de 2021 al 31 de diciembre de 2025, y del proceso de elecciones de la Universidad de las Artes como representantes académicos del Órgano Colegiado Superior, para el periodo del 1 de enero de 2021 al 31 de diciembre de 2023. Las primeras autoridades electas y los miembros del Órgano Colegiado iniciarán funciones desde el 1 de enero de 2021 hasta el 31 de diciembre de 2025, lo cual se encuentra en las actas de declaratorias de ganadores de máximas autoridades de la Universidad de las Artes suscrito por el Presidente del Tribunal Electoral y el Secretario del 2 Tribual Electoral de la Universidad de las Artes de fecha de 22 de diciembre de 2020, de acuerdo a los resultados del proceso de elecciones para máximas autoridades y miembros del Órgano Colegiado.</w:t>
      </w:r>
    </w:p>
    <w:p w14:paraId="3132F729" w14:textId="77777777" w:rsidR="00FB0D58" w:rsidRPr="00DC33D9" w:rsidRDefault="00FB0D58" w:rsidP="00FB0D58">
      <w:pPr>
        <w:jc w:val="both"/>
        <w:rPr>
          <w:rFonts w:asciiTheme="majorHAnsi" w:hAnsiTheme="majorHAnsi" w:cstheme="majorHAnsi"/>
          <w:sz w:val="22"/>
          <w:szCs w:val="22"/>
        </w:rPr>
      </w:pPr>
    </w:p>
    <w:p w14:paraId="0B40A761"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lastRenderedPageBreak/>
        <w:t>Mediante resolución RPC-SE-26-No.178-2020 EL CONSEJO DE EDUCACIÓN SUPERIOR RESUELVE: Artículo Único.- Aprobar la institucionalización de la Universidad de las Artes (UARTES) con base en el informe de pertinencia IG-DGUP-CES-12-43-2020, de 31 de diciembre de 2020, remitido por la Secretaría de Educación Superior, Ciencia, Tecnología e Innovación y en consideración a que la Comisión Gestora, en cumplimiento a lo establecido en la Disposición Transitoria Primera de la Ley de Creación de la referida Universidad, cesa en sus funciones el 31 de diciembre de 2020.</w:t>
      </w:r>
    </w:p>
    <w:p w14:paraId="4A61F2A7" w14:textId="77777777" w:rsidR="00FB0D58" w:rsidRPr="00DC33D9" w:rsidRDefault="00FB0D58" w:rsidP="00FB0D58">
      <w:pPr>
        <w:jc w:val="both"/>
        <w:rPr>
          <w:rFonts w:asciiTheme="majorHAnsi" w:hAnsiTheme="majorHAnsi" w:cstheme="majorHAnsi"/>
          <w:sz w:val="22"/>
          <w:szCs w:val="22"/>
        </w:rPr>
      </w:pPr>
    </w:p>
    <w:p w14:paraId="2AA6D646"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En este punto es importante destacar lo siguiente: </w:t>
      </w:r>
    </w:p>
    <w:p w14:paraId="5D76FA98" w14:textId="77777777" w:rsidR="00FB0D58" w:rsidRPr="00DC33D9" w:rsidRDefault="00FB0D58" w:rsidP="00FB0D58">
      <w:pPr>
        <w:jc w:val="both"/>
        <w:rPr>
          <w:rFonts w:asciiTheme="majorHAnsi" w:hAnsiTheme="majorHAnsi" w:cstheme="majorHAnsi"/>
          <w:sz w:val="22"/>
          <w:szCs w:val="22"/>
        </w:rPr>
      </w:pPr>
    </w:p>
    <w:p w14:paraId="387877C7" w14:textId="77777777" w:rsidR="00FB0D58" w:rsidRPr="00DC33D9" w:rsidRDefault="00FB0D58" w:rsidP="00FB0D58">
      <w:pPr>
        <w:pStyle w:val="Prrafodelista"/>
        <w:jc w:val="both"/>
        <w:rPr>
          <w:rFonts w:asciiTheme="majorHAnsi" w:hAnsiTheme="majorHAnsi" w:cstheme="majorHAnsi"/>
          <w:i/>
          <w:sz w:val="22"/>
          <w:szCs w:val="22"/>
        </w:rPr>
      </w:pPr>
      <w:r w:rsidRPr="00DC33D9">
        <w:rPr>
          <w:rFonts w:asciiTheme="majorHAnsi" w:hAnsiTheme="majorHAnsi" w:cstheme="majorHAnsi"/>
          <w:sz w:val="22"/>
          <w:szCs w:val="22"/>
        </w:rPr>
        <w:t xml:space="preserve">Serán responsabilidades del Estado conforme el numeral 1 del artículo 380 de la Constitución de la República del Ecuador: </w:t>
      </w:r>
      <w:r w:rsidRPr="00DC33D9">
        <w:rPr>
          <w:rFonts w:asciiTheme="majorHAnsi" w:hAnsiTheme="majorHAnsi" w:cstheme="majorHAnsi"/>
          <w:i/>
          <w:sz w:val="22"/>
          <w:szCs w:val="22"/>
        </w:rPr>
        <w:t>“Velar, mediante políticas permanentes, por la identificación, protección, defensa, conservación, restauración, difusión y acrecentamiento del patrimonio cultural tangible e intangible, de la riqueza histórica, artística, lingüística y arqueológica, de la memoria colectiva y del conjunto de valores y manifestaciones que configuran la identidad plurinacional, pluricultural y multiétnica del Ecuador”</w:t>
      </w:r>
    </w:p>
    <w:p w14:paraId="0097EFFA" w14:textId="77777777" w:rsidR="00FB0D58" w:rsidRPr="00DC33D9" w:rsidRDefault="00FB0D58" w:rsidP="00FB0D58">
      <w:pPr>
        <w:pStyle w:val="Prrafodelista"/>
        <w:jc w:val="both"/>
        <w:rPr>
          <w:rFonts w:asciiTheme="majorHAnsi" w:hAnsiTheme="majorHAnsi" w:cstheme="majorHAnsi"/>
          <w:sz w:val="22"/>
          <w:szCs w:val="22"/>
        </w:rPr>
      </w:pPr>
    </w:p>
    <w:p w14:paraId="5FDE05C3" w14:textId="33E002D8" w:rsidR="00FB0D58" w:rsidRPr="00DC33D9" w:rsidRDefault="00FB0D58" w:rsidP="00FB0D58">
      <w:pPr>
        <w:numPr>
          <w:ilvl w:val="0"/>
          <w:numId w:val="5"/>
        </w:numPr>
        <w:ind w:left="360"/>
        <w:jc w:val="both"/>
        <w:rPr>
          <w:rFonts w:asciiTheme="majorHAnsi" w:hAnsiTheme="majorHAnsi" w:cstheme="majorHAnsi"/>
          <w:sz w:val="22"/>
          <w:szCs w:val="22"/>
          <w:lang w:val="es-EC"/>
        </w:rPr>
      </w:pPr>
      <w:r w:rsidRPr="00DC33D9">
        <w:rPr>
          <w:rFonts w:asciiTheme="majorHAnsi" w:hAnsiTheme="majorHAnsi" w:cstheme="majorHAnsi"/>
          <w:b/>
          <w:sz w:val="22"/>
          <w:szCs w:val="22"/>
          <w:lang w:val="es-EC"/>
        </w:rPr>
        <w:t>JUSTIFICACIÓN:</w:t>
      </w:r>
    </w:p>
    <w:p w14:paraId="33D9EE6A" w14:textId="77777777" w:rsidR="00FB0D58" w:rsidRPr="00DC33D9" w:rsidRDefault="00FB0D58" w:rsidP="00FB0D58">
      <w:pPr>
        <w:ind w:left="360"/>
        <w:jc w:val="both"/>
        <w:rPr>
          <w:rFonts w:asciiTheme="majorHAnsi" w:hAnsiTheme="majorHAnsi" w:cstheme="majorHAnsi"/>
          <w:sz w:val="22"/>
          <w:szCs w:val="22"/>
          <w:lang w:val="es-EC"/>
        </w:rPr>
      </w:pPr>
    </w:p>
    <w:p w14:paraId="638FEFAB"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La Universidad de las Artes tiene a la fecha, 452 estudiantes en la Escuela de Artes Visuales y 288 estudiantes en la Escuela de Artes Escénicas. La reducción de matrículas post pandemia en las universidades del país no ocurrió en la Uartes, lo cual incrementa las dificultades que atraviesa la universidad en términos de la falta de espacio. </w:t>
      </w:r>
    </w:p>
    <w:p w14:paraId="23EA52A8" w14:textId="77777777" w:rsidR="00FB0D58" w:rsidRPr="00DC33D9" w:rsidRDefault="00FB0D58" w:rsidP="00FB0D58">
      <w:pPr>
        <w:pStyle w:val="Prrafodelista"/>
        <w:jc w:val="both"/>
        <w:rPr>
          <w:rFonts w:asciiTheme="majorHAnsi" w:hAnsiTheme="majorHAnsi" w:cstheme="majorHAnsi"/>
          <w:sz w:val="22"/>
          <w:szCs w:val="22"/>
        </w:rPr>
      </w:pPr>
    </w:p>
    <w:p w14:paraId="6F71C135"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Esto además se agudiza con el reciente cierre del Museo del Maac, según consta en publicación del diario El Universo del 09 de junio de 2022, esta clausura de las instalaciones, según consta en el medio informativo se lo realiza por parte del Municipio de Guayaquil debido al deterioro que presenta la infraestructura con base de un informe elaborado por la Dirección de Control de edificaciones, Uso de Suelo y Urbanizaciones.</w:t>
      </w:r>
    </w:p>
    <w:p w14:paraId="7A0E07B6" w14:textId="77777777" w:rsidR="00FB0D58" w:rsidRPr="00DC33D9" w:rsidRDefault="00FB0D58" w:rsidP="00FB0D58">
      <w:pPr>
        <w:jc w:val="both"/>
        <w:rPr>
          <w:rFonts w:asciiTheme="majorHAnsi" w:hAnsiTheme="majorHAnsi" w:cstheme="majorHAnsi"/>
          <w:sz w:val="22"/>
          <w:szCs w:val="22"/>
        </w:rPr>
      </w:pPr>
    </w:p>
    <w:p w14:paraId="074ABBE5"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En este punto es importante señalar que, gracias al Convenio de uso firmado entre el Ministerio de Cultura y Patrimonio y la Universidad de las Artes, en esta edificación esta institución, tiene talleres de pintura y grabado, aulas de clase y salas docentes en el Pabellón 3, para las carreras de Artes Escénicas y Artes Visuales, es particularmente complejo mantener clases virtuales a largo plazo, como es posible en otras especialidades, como literatura, por ejemplo. A esto hay que sumarle las condiciones particulares que tienen los formatos de algunas materias que demandan hasta 15 metros cuadrados por alumno, como el caso de las clases de danza. </w:t>
      </w:r>
    </w:p>
    <w:p w14:paraId="5916ED86" w14:textId="77777777" w:rsidR="00FB0D58" w:rsidRPr="00DC33D9" w:rsidRDefault="00FB0D58" w:rsidP="00FB0D58">
      <w:pPr>
        <w:jc w:val="both"/>
        <w:rPr>
          <w:rFonts w:asciiTheme="majorHAnsi" w:hAnsiTheme="majorHAnsi" w:cstheme="majorHAnsi"/>
          <w:sz w:val="22"/>
          <w:szCs w:val="22"/>
        </w:rPr>
      </w:pPr>
    </w:p>
    <w:p w14:paraId="5FA30365"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Todo esto, está llevando la universidad a un estado preocupante de falta de espacio. Además, esta situación se prevé, irá en aumento debido al prestigio de la institución. </w:t>
      </w:r>
    </w:p>
    <w:p w14:paraId="0BC6321B" w14:textId="77777777" w:rsidR="00FB0D58" w:rsidRPr="00DC33D9" w:rsidRDefault="00FB0D58" w:rsidP="00FB0D58">
      <w:pPr>
        <w:jc w:val="both"/>
        <w:rPr>
          <w:rFonts w:asciiTheme="majorHAnsi" w:hAnsiTheme="majorHAnsi" w:cstheme="majorHAnsi"/>
          <w:sz w:val="22"/>
          <w:szCs w:val="22"/>
        </w:rPr>
      </w:pPr>
    </w:p>
    <w:p w14:paraId="4D7CE550"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Por estas razones, la CPIF analizó la urgencia de realizar la adecuación del edificio ex Cárcel Municipal de Guayaquil o el ex SRI, propiedades de la Universidad de las Artes. </w:t>
      </w:r>
    </w:p>
    <w:p w14:paraId="4B760E0C" w14:textId="77777777" w:rsidR="00FB0D58" w:rsidRPr="00DC33D9" w:rsidRDefault="00FB0D58" w:rsidP="00FB0D58">
      <w:pPr>
        <w:jc w:val="both"/>
        <w:rPr>
          <w:rFonts w:asciiTheme="majorHAnsi" w:hAnsiTheme="majorHAnsi" w:cstheme="majorHAnsi"/>
          <w:sz w:val="22"/>
          <w:szCs w:val="22"/>
        </w:rPr>
      </w:pPr>
    </w:p>
    <w:p w14:paraId="0B05AFFD"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Con el análisis, la Coordinación de Infraestructura física solicita a la Secretaría Administrativa una reunión para analizar la propuesta de ejecutar uno de los dos proyectos con el fin de solventar estas necesidades. Para ello, presenta el análisis de los costos que implica la rehabilitación de ambos proyectos. Esta presentación se realizó también ante la Coordinadora de Planificación y el Rector. La CPIF ha analizado las factibilidades técnicas y propone ejecutar los trabajos de rehabilitación del edificio Ex SRI en Fases, lo que permitirá a la Universidad ejecutar estos trabajos y tener el edificio funcional y </w:t>
      </w:r>
      <w:r w:rsidRPr="00DC33D9">
        <w:rPr>
          <w:rFonts w:asciiTheme="majorHAnsi" w:hAnsiTheme="majorHAnsi" w:cstheme="majorHAnsi"/>
          <w:sz w:val="22"/>
          <w:szCs w:val="22"/>
        </w:rPr>
        <w:lastRenderedPageBreak/>
        <w:t>operativo a mediano plazo. Rehabilitar el edificio ex SRI no solo implica un costo es menor, sino que, por su configuración por pisos, es factible de ejecutar en fases. Por lo cual, la Universidad de las Artes, ejecuta la actualización de los estudios contratados por esta institución mediante Contrato No 004-UA-C-CAPF-2016 de fecha 17 de octubre de 2016, para que estos se ejecuten por fases, con la finalidad de darle un valor agregado a la edificación por estar dedicado a las actividades educativas. Al ejecutarse por fases la universidad podrá realizar una inversión de acuerdo a la disponibilidad económica que provea el Ministerio de Finanzas, permitiendo tener espacios educativos disponibles a mediano plazo y un edificio habilitado en su totalidad a largo plazo, que cuente con todas las condiciones de habitabilidad requeridas.</w:t>
      </w:r>
    </w:p>
    <w:p w14:paraId="743D3747" w14:textId="77777777" w:rsidR="00FB0D58" w:rsidRPr="00DC33D9" w:rsidRDefault="00FB0D58" w:rsidP="00FB0D58">
      <w:pPr>
        <w:jc w:val="both"/>
        <w:rPr>
          <w:rFonts w:asciiTheme="majorHAnsi" w:hAnsiTheme="majorHAnsi" w:cstheme="majorHAnsi"/>
          <w:sz w:val="22"/>
          <w:szCs w:val="22"/>
        </w:rPr>
      </w:pPr>
    </w:p>
    <w:p w14:paraId="6B7E8BBD"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Este edificio permitirá contar con amplios espacios para las artes escénicas, aulas teóricas, talleres de artes visuales entre otros que permitirán reunir varias disciplinas. Al ejecutarse por fases la universidad podrá realizar una inversión dimensionada de acuerdo a la disponibilidad económica que provea el Ministerio de Finanzas, permitiendo tener espacios educativos de calidad, disponibles a mediano plazo y un edificio habilitado en su totalidad a largo plazo, que cuente con todas las condiciones de habitabilidad requeridas, por lo este contrato se constituyendo en un contrato agregador de valor</w:t>
      </w:r>
    </w:p>
    <w:p w14:paraId="70C3AFB1" w14:textId="77777777" w:rsidR="00FB0D58" w:rsidRPr="00DC33D9" w:rsidRDefault="00FB0D58" w:rsidP="00FB0D58">
      <w:pPr>
        <w:jc w:val="both"/>
        <w:rPr>
          <w:rFonts w:asciiTheme="majorHAnsi" w:hAnsiTheme="majorHAnsi" w:cstheme="majorHAnsi"/>
          <w:sz w:val="22"/>
          <w:szCs w:val="22"/>
        </w:rPr>
      </w:pPr>
    </w:p>
    <w:p w14:paraId="1E381802"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Con fecha 15 de agosto de 2022, se firma el contrato para que se proceda con la “ACTUALIZACIÓN DE LOS DISEÑOS DE INGENIERÍAS PARA LA ADECUACIÓN DEL ANTIGUO EDIFICIO DEL SERVICIO DE RENTAS INTERNAS PARA USO DE LA UNIVERSIDAD DE LAS ARTES”, signado con el código No. UA-C-CPIF-2022-006.</w:t>
      </w:r>
    </w:p>
    <w:p w14:paraId="68FDBE32" w14:textId="77777777" w:rsidR="00FB0D58" w:rsidRPr="00DC33D9" w:rsidRDefault="00FB0D58" w:rsidP="00FB0D58">
      <w:pPr>
        <w:jc w:val="both"/>
        <w:rPr>
          <w:rFonts w:asciiTheme="majorHAnsi" w:hAnsiTheme="majorHAnsi" w:cstheme="majorHAnsi"/>
          <w:sz w:val="22"/>
          <w:szCs w:val="22"/>
        </w:rPr>
      </w:pPr>
    </w:p>
    <w:p w14:paraId="69766A37"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Mediante Resolución No. R-UA-CPIF-2022-025 de 23 de noviembre de 2022, se adjudicó la contratación para la “READECUACIÓN Y REMODELACIÓN DEL EDIFICIO DE LA PRIMERA FASE DEL ANTIGUO EDIFICIO EX SRI PARA USO DE LA UNIVERSIDAD DE LAS ARTES-PRIMERA FASE”, al CONSORCIO BD, con RUC No. 099337765700 por considerar la propuesta como conveniente para los intereses institucionales.</w:t>
      </w:r>
    </w:p>
    <w:p w14:paraId="7ED5A8F4" w14:textId="77777777" w:rsidR="00FB0D58" w:rsidRPr="00DC33D9" w:rsidRDefault="00FB0D58" w:rsidP="00FB0D58">
      <w:pPr>
        <w:jc w:val="both"/>
        <w:rPr>
          <w:rFonts w:asciiTheme="majorHAnsi" w:hAnsiTheme="majorHAnsi" w:cstheme="majorHAnsi"/>
          <w:sz w:val="22"/>
          <w:szCs w:val="22"/>
        </w:rPr>
      </w:pPr>
    </w:p>
    <w:p w14:paraId="65BF84D6"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Con fecha 5 de diciembre de 2022, se firma </w:t>
      </w:r>
      <w:r w:rsidRPr="00DC33D9">
        <w:rPr>
          <w:rFonts w:asciiTheme="majorHAnsi" w:hAnsiTheme="majorHAnsi" w:cstheme="majorHAnsi"/>
          <w:sz w:val="22"/>
          <w:szCs w:val="22"/>
          <w:lang w:val="es-CO" w:eastAsia="es-EC"/>
        </w:rPr>
        <w:t>CONTRATO No. UA-C-CPIF-2022-01</w:t>
      </w:r>
      <w:r w:rsidRPr="00DC33D9">
        <w:rPr>
          <w:rFonts w:asciiTheme="majorHAnsi" w:hAnsiTheme="majorHAnsi" w:cstheme="majorHAnsi"/>
          <w:sz w:val="22"/>
          <w:szCs w:val="22"/>
        </w:rPr>
        <w:t xml:space="preserve"> entre la Universidad de las Artes y el Arq. Bolívar Rafael Venegas Intriago REPRESENTANTE LEGAL CONSORCIO BD con RUC 099337765700.</w:t>
      </w:r>
    </w:p>
    <w:p w14:paraId="7F57EAAB" w14:textId="77777777" w:rsidR="00FB0D58" w:rsidRPr="00DC33D9" w:rsidRDefault="00FB0D58" w:rsidP="00FB0D58">
      <w:pPr>
        <w:jc w:val="both"/>
        <w:rPr>
          <w:rFonts w:asciiTheme="majorHAnsi" w:hAnsiTheme="majorHAnsi" w:cstheme="majorHAnsi"/>
          <w:sz w:val="22"/>
          <w:szCs w:val="22"/>
        </w:rPr>
      </w:pPr>
    </w:p>
    <w:p w14:paraId="3E1C9837" w14:textId="77777777" w:rsidR="00A91E4D" w:rsidRDefault="00FB0D58" w:rsidP="00A60602">
      <w:pPr>
        <w:jc w:val="both"/>
        <w:rPr>
          <w:rFonts w:asciiTheme="majorHAnsi" w:hAnsiTheme="majorHAnsi" w:cstheme="majorHAnsi"/>
          <w:sz w:val="22"/>
          <w:szCs w:val="22"/>
        </w:rPr>
      </w:pPr>
      <w:r w:rsidRPr="00DC33D9">
        <w:rPr>
          <w:rFonts w:asciiTheme="majorHAnsi" w:hAnsiTheme="majorHAnsi" w:cstheme="majorHAnsi"/>
          <w:sz w:val="22"/>
          <w:szCs w:val="22"/>
        </w:rPr>
        <w:t>Una vez celebrado el CONTRATO DE OBRA de “READECUACIÓN Y REMODELACIÓN DEL EDIFICIO DE LA PRIMERA FASE DEL ANTIGUO EDIFICIO EX SRI PARA USO DE LA UNIVERSIDAD DE LAS ARTES-PRIMERA FASE”</w:t>
      </w:r>
      <w:r w:rsidRPr="00DC33D9">
        <w:rPr>
          <w:rFonts w:asciiTheme="majorHAnsi" w:hAnsiTheme="majorHAnsi" w:cstheme="majorHAnsi"/>
          <w:b/>
          <w:sz w:val="22"/>
          <w:szCs w:val="22"/>
          <w:lang w:val="es-EC"/>
        </w:rPr>
        <w:t xml:space="preserve">, </w:t>
      </w:r>
      <w:r w:rsidRPr="00DC33D9">
        <w:rPr>
          <w:rFonts w:asciiTheme="majorHAnsi" w:hAnsiTheme="majorHAnsi" w:cstheme="majorHAnsi"/>
          <w:sz w:val="22"/>
          <w:szCs w:val="22"/>
        </w:rPr>
        <w:t xml:space="preserve">Con el fin de asegurar la adecuada ejecución de la obra, mediante el control de calidad, cumplimiento del cronograma de obra, control de avance físico y financiero, se </w:t>
      </w:r>
      <w:r w:rsidRPr="00DC33D9">
        <w:rPr>
          <w:rFonts w:asciiTheme="majorHAnsi" w:hAnsiTheme="majorHAnsi" w:cstheme="majorHAnsi"/>
          <w:sz w:val="22"/>
          <w:szCs w:val="22"/>
          <w:lang w:val="es-EC"/>
        </w:rPr>
        <w:t xml:space="preserve">requiere realizar la contratación de la Fiscalización de la </w:t>
      </w:r>
      <w:r w:rsidRPr="00DC33D9">
        <w:rPr>
          <w:rFonts w:asciiTheme="majorHAnsi" w:hAnsiTheme="majorHAnsi" w:cstheme="majorHAnsi"/>
          <w:sz w:val="22"/>
          <w:szCs w:val="22"/>
        </w:rPr>
        <w:t xml:space="preserve">READECUACIÓN Y REMODELACIÓN DEL EDIFICIO DE LA PRIMERA FASE DEL ANTIGUO EDIFICIO EX SRI PARA USO DE LA UNIVERSIDAD DE LAS ARTES-PRIMERA FASE. </w:t>
      </w:r>
    </w:p>
    <w:p w14:paraId="5CA014D0" w14:textId="77777777" w:rsidR="00A91E4D" w:rsidRDefault="00A91E4D" w:rsidP="00A60602">
      <w:pPr>
        <w:jc w:val="both"/>
        <w:rPr>
          <w:rFonts w:asciiTheme="majorHAnsi" w:hAnsiTheme="majorHAnsi" w:cstheme="majorHAnsi"/>
          <w:sz w:val="22"/>
          <w:szCs w:val="22"/>
        </w:rPr>
      </w:pPr>
    </w:p>
    <w:p w14:paraId="07105AB9" w14:textId="6A08548A" w:rsidR="00A60602" w:rsidRPr="00DC33D9" w:rsidRDefault="00A60602" w:rsidP="00A60602">
      <w:pPr>
        <w:jc w:val="both"/>
        <w:rPr>
          <w:rFonts w:asciiTheme="majorHAnsi" w:hAnsiTheme="majorHAnsi" w:cstheme="majorHAnsi"/>
          <w:b/>
          <w:sz w:val="22"/>
          <w:szCs w:val="22"/>
        </w:rPr>
      </w:pPr>
      <w:r w:rsidRPr="00DC33D9">
        <w:rPr>
          <w:rFonts w:asciiTheme="majorHAnsi" w:hAnsiTheme="majorHAnsi" w:cstheme="majorHAnsi"/>
          <w:sz w:val="22"/>
          <w:szCs w:val="22"/>
        </w:rPr>
        <w:t xml:space="preserve">Conforme Resolución No. UA-OCS-RSE-2023-002, donde el Órgano Colegiado Superior (OCS) resuelve en su artículo 1: “Aprobar el Plan Operativo Anual-POA 2023 de la Universidad de las Artes”, donde se encuentra la tarea </w:t>
      </w:r>
      <w:r w:rsidRPr="00DC33D9">
        <w:rPr>
          <w:rFonts w:asciiTheme="majorHAnsi" w:hAnsiTheme="majorHAnsi" w:cstheme="majorHAnsi"/>
          <w:b/>
          <w:sz w:val="22"/>
          <w:szCs w:val="22"/>
          <w:lang w:val="es-EC"/>
        </w:rPr>
        <w:t xml:space="preserve">FISCALIZACIÓN PARA LA </w:t>
      </w:r>
      <w:r w:rsidRPr="00DC33D9">
        <w:rPr>
          <w:rFonts w:asciiTheme="majorHAnsi" w:hAnsiTheme="majorHAnsi" w:cstheme="majorHAnsi"/>
          <w:b/>
          <w:sz w:val="22"/>
          <w:szCs w:val="22"/>
        </w:rPr>
        <w:t>“READECUACIÓN Y REMODELACIÓN DEL EDIFICIO DE LA PRIMERA FASE DEL ANTIGUO EDIFICIO EX SRI PARA USO DE LA UNIVERSIDAD DE LAS ARTES-PRIMERA FASE”.</w:t>
      </w:r>
    </w:p>
    <w:p w14:paraId="2BC451D5" w14:textId="19750D4D" w:rsidR="00FB0D58" w:rsidRPr="00DC33D9" w:rsidRDefault="00FB0D58" w:rsidP="00A60602">
      <w:pPr>
        <w:jc w:val="both"/>
        <w:rPr>
          <w:rFonts w:ascii="Arial" w:hAnsi="Arial" w:cs="Arial"/>
          <w:sz w:val="20"/>
          <w:szCs w:val="20"/>
        </w:rPr>
      </w:pPr>
    </w:p>
    <w:p w14:paraId="25841F57" w14:textId="77777777" w:rsidR="00FB0D58" w:rsidRPr="00DC33D9" w:rsidRDefault="00FB0D58" w:rsidP="00FB0D58">
      <w:pPr>
        <w:numPr>
          <w:ilvl w:val="0"/>
          <w:numId w:val="5"/>
        </w:numPr>
        <w:ind w:left="360"/>
        <w:jc w:val="both"/>
        <w:rPr>
          <w:rFonts w:asciiTheme="majorHAnsi" w:hAnsiTheme="majorHAnsi" w:cstheme="majorHAnsi"/>
          <w:sz w:val="22"/>
          <w:szCs w:val="22"/>
          <w:lang w:val="es-EC"/>
        </w:rPr>
      </w:pPr>
      <w:r w:rsidRPr="00DC33D9">
        <w:rPr>
          <w:rFonts w:asciiTheme="majorHAnsi" w:hAnsiTheme="majorHAnsi" w:cstheme="majorHAnsi"/>
          <w:b/>
          <w:sz w:val="22"/>
          <w:szCs w:val="22"/>
          <w:lang w:val="es-EC"/>
        </w:rPr>
        <w:t>OBJETIVOS:</w:t>
      </w:r>
    </w:p>
    <w:p w14:paraId="58B3009B" w14:textId="77777777" w:rsidR="00FB0D58" w:rsidRPr="00DC33D9" w:rsidRDefault="00FB0D58" w:rsidP="00FB0D58">
      <w:pPr>
        <w:jc w:val="both"/>
        <w:rPr>
          <w:rFonts w:asciiTheme="majorHAnsi" w:hAnsiTheme="majorHAnsi" w:cstheme="majorHAnsi"/>
          <w:sz w:val="22"/>
          <w:szCs w:val="22"/>
          <w:lang w:val="es-EC"/>
        </w:rPr>
      </w:pPr>
    </w:p>
    <w:p w14:paraId="662B1665" w14:textId="27CFD9EE" w:rsidR="00FB0D58" w:rsidRPr="00DC33D9" w:rsidRDefault="00FB0D58" w:rsidP="00FB0D58">
      <w:pPr>
        <w:pStyle w:val="Prrafodelista"/>
        <w:numPr>
          <w:ilvl w:val="1"/>
          <w:numId w:val="5"/>
        </w:numPr>
        <w:spacing w:after="200"/>
        <w:ind w:left="426"/>
        <w:jc w:val="both"/>
        <w:rPr>
          <w:rFonts w:asciiTheme="majorHAnsi" w:eastAsia="Times New Roman" w:hAnsiTheme="majorHAnsi" w:cstheme="majorHAnsi"/>
          <w:b/>
          <w:sz w:val="22"/>
          <w:szCs w:val="22"/>
          <w:lang w:val="es-EC"/>
        </w:rPr>
      </w:pPr>
      <w:r w:rsidRPr="00DC33D9">
        <w:rPr>
          <w:rFonts w:asciiTheme="majorHAnsi" w:eastAsia="Times New Roman" w:hAnsiTheme="majorHAnsi" w:cstheme="majorHAnsi"/>
          <w:b/>
          <w:sz w:val="22"/>
          <w:szCs w:val="22"/>
          <w:lang w:val="es-EC"/>
        </w:rPr>
        <w:t>OBJETIVO GENERAL:</w:t>
      </w:r>
    </w:p>
    <w:p w14:paraId="1E070399" w14:textId="36909D5A" w:rsidR="00FB0D58" w:rsidRPr="00DC33D9" w:rsidRDefault="00FB0D58" w:rsidP="00FB0D58">
      <w:pPr>
        <w:jc w:val="both"/>
        <w:rPr>
          <w:rFonts w:asciiTheme="majorHAnsi" w:hAnsiTheme="majorHAnsi" w:cstheme="majorHAnsi"/>
          <w:b/>
          <w:sz w:val="22"/>
          <w:szCs w:val="22"/>
        </w:rPr>
      </w:pPr>
      <w:r w:rsidRPr="00DC33D9">
        <w:rPr>
          <w:rFonts w:asciiTheme="majorHAnsi" w:hAnsiTheme="majorHAnsi" w:cstheme="majorHAnsi"/>
          <w:sz w:val="22"/>
          <w:szCs w:val="22"/>
        </w:rPr>
        <w:lastRenderedPageBreak/>
        <w:t xml:space="preserve">Realizar la contratación de la </w:t>
      </w:r>
      <w:r w:rsidRPr="00DC33D9">
        <w:rPr>
          <w:rFonts w:asciiTheme="majorHAnsi" w:hAnsiTheme="majorHAnsi" w:cstheme="majorHAnsi"/>
          <w:sz w:val="22"/>
          <w:szCs w:val="22"/>
          <w:lang w:val="es-EC"/>
        </w:rPr>
        <w:t>Fiscalización de la</w:t>
      </w:r>
      <w:r w:rsidRPr="00DC33D9">
        <w:rPr>
          <w:rFonts w:asciiTheme="majorHAnsi" w:hAnsiTheme="majorHAnsi" w:cstheme="majorHAnsi"/>
          <w:b/>
          <w:sz w:val="22"/>
          <w:szCs w:val="22"/>
          <w:lang w:val="es-EC"/>
        </w:rPr>
        <w:t xml:space="preserve"> “READECUACIÓN Y REMODELACIÓN DEL EDIFICIO DE LA PRIMERA FASE DEL ANTIGUO EDIFICIO EX SRI PARA USO DE LA UNIVERSIDAD DE LAS ARTES-PRIMERA FASE”.</w:t>
      </w:r>
      <w:r w:rsidRPr="00DC33D9">
        <w:rPr>
          <w:rFonts w:asciiTheme="majorHAnsi" w:hAnsiTheme="majorHAnsi" w:cstheme="majorHAnsi"/>
          <w:sz w:val="22"/>
          <w:szCs w:val="22"/>
        </w:rPr>
        <w:t xml:space="preserve"> para vigilar el estricto cu</w:t>
      </w:r>
      <w:r w:rsidR="00FF4061" w:rsidRPr="00DC33D9">
        <w:rPr>
          <w:rFonts w:asciiTheme="majorHAnsi" w:hAnsiTheme="majorHAnsi" w:cstheme="majorHAnsi"/>
          <w:sz w:val="22"/>
          <w:szCs w:val="22"/>
        </w:rPr>
        <w:t>mplimiento del contrato de obra</w:t>
      </w:r>
      <w:r w:rsidRPr="00DC33D9">
        <w:rPr>
          <w:rFonts w:asciiTheme="majorHAnsi" w:hAnsiTheme="majorHAnsi" w:cstheme="majorHAnsi"/>
          <w:sz w:val="22"/>
          <w:szCs w:val="22"/>
        </w:rPr>
        <w:t xml:space="preserve"> y exigir que las obras se ejecuten de acuerdo a los documentos contractuales, especificaciones técnicas, diseños definitivos, planos, estudios actualizados y dentro de los plazos previstos, en base a una demostrada experiencia en Fiscalización de obras, para desarrollar actividades y responder a las responsabilidades inherentes a los procesos de Fiscalización tal como se entiende en los códigos de ejecución de obras civiles y similares en el Código Ecuatoriano de la Construcción, normas INEN y los Términos de Referencia detallados.</w:t>
      </w:r>
    </w:p>
    <w:p w14:paraId="0E21D56F" w14:textId="77777777" w:rsidR="00FB0D58" w:rsidRPr="00DC33D9" w:rsidRDefault="00FB0D58" w:rsidP="00FB0D58">
      <w:pPr>
        <w:jc w:val="both"/>
        <w:rPr>
          <w:rFonts w:asciiTheme="majorHAnsi" w:hAnsiTheme="majorHAnsi" w:cstheme="majorHAnsi"/>
          <w:sz w:val="22"/>
          <w:szCs w:val="22"/>
          <w:lang w:val="es-EC"/>
        </w:rPr>
      </w:pPr>
    </w:p>
    <w:p w14:paraId="4305B66D" w14:textId="77777777" w:rsidR="00FB0D58" w:rsidRPr="00DC33D9" w:rsidRDefault="00FB0D58" w:rsidP="00FB0D58">
      <w:pPr>
        <w:pStyle w:val="Prrafodelista"/>
        <w:numPr>
          <w:ilvl w:val="1"/>
          <w:numId w:val="5"/>
        </w:numPr>
        <w:spacing w:after="200"/>
        <w:ind w:left="426"/>
        <w:jc w:val="both"/>
        <w:rPr>
          <w:rFonts w:asciiTheme="majorHAnsi" w:eastAsia="Times New Roman" w:hAnsiTheme="majorHAnsi" w:cstheme="majorHAnsi"/>
          <w:b/>
          <w:sz w:val="22"/>
          <w:szCs w:val="22"/>
          <w:lang w:val="es-EC"/>
        </w:rPr>
      </w:pPr>
      <w:r w:rsidRPr="00DC33D9">
        <w:rPr>
          <w:rFonts w:asciiTheme="majorHAnsi" w:eastAsia="Times New Roman" w:hAnsiTheme="majorHAnsi" w:cstheme="majorHAnsi"/>
          <w:b/>
          <w:sz w:val="22"/>
          <w:szCs w:val="22"/>
          <w:lang w:val="es-EC"/>
        </w:rPr>
        <w:t>OBJETIVOS ESPECÍFICOS:</w:t>
      </w:r>
    </w:p>
    <w:p w14:paraId="4D3448CA" w14:textId="77777777" w:rsidR="00FB0D58" w:rsidRPr="00DC33D9" w:rsidRDefault="00FB0D58" w:rsidP="00FB0D58">
      <w:pPr>
        <w:pStyle w:val="Prrafodelista"/>
        <w:ind w:left="426"/>
        <w:jc w:val="both"/>
        <w:rPr>
          <w:rFonts w:asciiTheme="majorHAnsi" w:eastAsia="Times New Roman" w:hAnsiTheme="majorHAnsi" w:cstheme="majorHAnsi"/>
          <w:b/>
          <w:sz w:val="22"/>
          <w:szCs w:val="22"/>
          <w:lang w:val="es-EC"/>
        </w:rPr>
      </w:pPr>
    </w:p>
    <w:p w14:paraId="52936497" w14:textId="4DAFC97E" w:rsidR="00FB0D58" w:rsidRPr="00DC33D9" w:rsidRDefault="00FB0D58" w:rsidP="00FB0D58">
      <w:pPr>
        <w:spacing w:after="200"/>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 xml:space="preserve">Establecer la supervisión obligatoria y permanente, para asegurar el cumplimiento del diseño y especificaciones técnicas en la “Construcción de la obra: </w:t>
      </w:r>
      <w:r w:rsidRPr="00DC33D9">
        <w:rPr>
          <w:rFonts w:asciiTheme="majorHAnsi" w:hAnsiTheme="majorHAnsi" w:cstheme="majorHAnsi"/>
          <w:b/>
          <w:sz w:val="22"/>
          <w:szCs w:val="22"/>
          <w:lang w:val="es-EC"/>
        </w:rPr>
        <w:t>“READECUACIÓN Y REMODELACIÓN DEL EDIFICIO DE LA PRIMERA FASE DEL ANTIGUO EDIFICIO EX SRI PARA USO DE LA UNIVERSIDAD DE LAS ARTES-PRIMERA FASE”</w:t>
      </w:r>
      <w:r w:rsidRPr="00DC33D9">
        <w:rPr>
          <w:rFonts w:asciiTheme="majorHAnsi" w:eastAsia="Times New Roman" w:hAnsiTheme="majorHAnsi" w:cstheme="majorHAnsi"/>
          <w:sz w:val="22"/>
          <w:szCs w:val="22"/>
          <w:lang w:val="es-EC"/>
        </w:rPr>
        <w:t xml:space="preserve">, utilizando los parámetros </w:t>
      </w:r>
      <w:r w:rsidR="00A60602" w:rsidRPr="00DC33D9">
        <w:rPr>
          <w:rFonts w:asciiTheme="majorHAnsi" w:eastAsia="Times New Roman" w:hAnsiTheme="majorHAnsi" w:cstheme="majorHAnsi"/>
          <w:sz w:val="22"/>
          <w:szCs w:val="22"/>
          <w:lang w:val="es-EC"/>
        </w:rPr>
        <w:t>y funciones</w:t>
      </w:r>
      <w:r w:rsidRPr="00DC33D9">
        <w:rPr>
          <w:rFonts w:asciiTheme="majorHAnsi" w:eastAsia="Times New Roman" w:hAnsiTheme="majorHAnsi" w:cstheme="majorHAnsi"/>
          <w:sz w:val="22"/>
          <w:szCs w:val="22"/>
          <w:lang w:val="es-EC"/>
        </w:rPr>
        <w:t xml:space="preserve"> de la fiscalización que se detallan en </w:t>
      </w:r>
      <w:r w:rsidR="00A60602" w:rsidRPr="00DC33D9">
        <w:rPr>
          <w:rFonts w:asciiTheme="majorHAnsi" w:eastAsia="Times New Roman" w:hAnsiTheme="majorHAnsi" w:cstheme="majorHAnsi"/>
          <w:sz w:val="22"/>
          <w:szCs w:val="22"/>
          <w:lang w:val="es-EC"/>
        </w:rPr>
        <w:t>las normas de control interno de la CGE.</w:t>
      </w:r>
    </w:p>
    <w:p w14:paraId="7B86D236" w14:textId="25A63617" w:rsidR="00FB0D58" w:rsidRPr="00791F89" w:rsidRDefault="00FB0D58" w:rsidP="00FB0D58">
      <w:pPr>
        <w:numPr>
          <w:ilvl w:val="0"/>
          <w:numId w:val="5"/>
        </w:numPr>
        <w:ind w:left="360"/>
        <w:jc w:val="both"/>
        <w:rPr>
          <w:rFonts w:asciiTheme="majorHAnsi" w:hAnsiTheme="majorHAnsi" w:cstheme="majorHAnsi"/>
          <w:sz w:val="22"/>
          <w:szCs w:val="22"/>
          <w:lang w:val="es-EC"/>
        </w:rPr>
      </w:pPr>
      <w:r w:rsidRPr="00DC33D9">
        <w:rPr>
          <w:rFonts w:asciiTheme="majorHAnsi" w:hAnsiTheme="majorHAnsi" w:cstheme="majorHAnsi"/>
          <w:b/>
          <w:sz w:val="22"/>
          <w:szCs w:val="22"/>
          <w:lang w:val="es-EC"/>
        </w:rPr>
        <w:t>ALCANCE:</w:t>
      </w:r>
    </w:p>
    <w:p w14:paraId="7475CB65" w14:textId="6608E6FD" w:rsidR="00791F89" w:rsidRDefault="00791F89" w:rsidP="00791F89">
      <w:pPr>
        <w:jc w:val="both"/>
        <w:rPr>
          <w:rFonts w:asciiTheme="majorHAnsi" w:hAnsiTheme="majorHAnsi" w:cstheme="majorHAnsi"/>
          <w:b/>
          <w:sz w:val="22"/>
          <w:szCs w:val="22"/>
          <w:lang w:val="es-EC"/>
        </w:rPr>
      </w:pPr>
    </w:p>
    <w:p w14:paraId="56CE583C" w14:textId="37A01CCA" w:rsidR="00FE6F9F" w:rsidRDefault="00791F89" w:rsidP="00FE6F9F">
      <w:pPr>
        <w:autoSpaceDE w:val="0"/>
        <w:autoSpaceDN w:val="0"/>
        <w:adjustRightInd w:val="0"/>
        <w:jc w:val="both"/>
        <w:rPr>
          <w:rFonts w:asciiTheme="majorHAnsi" w:hAnsiTheme="majorHAnsi" w:cstheme="majorHAnsi"/>
          <w:sz w:val="22"/>
          <w:szCs w:val="22"/>
          <w:lang w:val="es-EC"/>
        </w:rPr>
      </w:pPr>
      <w:r w:rsidRPr="003A7D9B">
        <w:rPr>
          <w:rFonts w:asciiTheme="majorHAnsi" w:hAnsiTheme="majorHAnsi" w:cstheme="majorHAnsi"/>
          <w:color w:val="000000" w:themeColor="text1"/>
          <w:sz w:val="22"/>
          <w:szCs w:val="22"/>
          <w:lang w:val="es-EC"/>
        </w:rPr>
        <w:t xml:space="preserve">La fiscalización del contrato de obra </w:t>
      </w:r>
      <w:r w:rsidRPr="003A7D9B">
        <w:rPr>
          <w:rFonts w:asciiTheme="majorHAnsi" w:hAnsiTheme="majorHAnsi" w:cstheme="majorHAnsi"/>
          <w:b/>
          <w:color w:val="000000" w:themeColor="text1"/>
          <w:sz w:val="22"/>
          <w:szCs w:val="22"/>
          <w:lang w:val="es-EC"/>
        </w:rPr>
        <w:t xml:space="preserve">“READECUACIÓN Y REMODELACIÓN DEL EDIFICIO DE LA PRIMERA FASE DEL ANTIGUO EDIFICIO EX SRI PARA USO DE LA UNIVERSIDAD DE LAS ARTES-PRIMERA FASE” </w:t>
      </w:r>
      <w:r w:rsidR="00FE6F9F" w:rsidRPr="00374832">
        <w:rPr>
          <w:rFonts w:asciiTheme="majorHAnsi" w:hAnsiTheme="majorHAnsi" w:cstheme="majorHAnsi"/>
          <w:color w:val="000000" w:themeColor="text1"/>
          <w:sz w:val="22"/>
          <w:szCs w:val="22"/>
          <w:lang w:val="es-EC"/>
        </w:rPr>
        <w:t>dará</w:t>
      </w:r>
      <w:r w:rsidR="00420618" w:rsidRPr="00374832">
        <w:rPr>
          <w:rFonts w:asciiTheme="majorHAnsi" w:hAnsiTheme="majorHAnsi" w:cstheme="majorHAnsi"/>
          <w:color w:val="000000" w:themeColor="text1"/>
          <w:sz w:val="22"/>
          <w:szCs w:val="22"/>
          <w:lang w:val="es-EC"/>
        </w:rPr>
        <w:t xml:space="preserve"> inicio a </w:t>
      </w:r>
      <w:r w:rsidR="00B37B3A" w:rsidRPr="00374832">
        <w:rPr>
          <w:rFonts w:asciiTheme="majorHAnsi" w:hAnsiTheme="majorHAnsi" w:cstheme="majorHAnsi"/>
          <w:color w:val="000000" w:themeColor="text1"/>
          <w:sz w:val="22"/>
          <w:szCs w:val="22"/>
          <w:lang w:val="es-EC"/>
        </w:rPr>
        <w:t xml:space="preserve">los trabajos </w:t>
      </w:r>
      <w:r w:rsidRPr="003A7D9B">
        <w:rPr>
          <w:rFonts w:asciiTheme="majorHAnsi" w:hAnsiTheme="majorHAnsi" w:cstheme="majorHAnsi"/>
          <w:color w:val="000000" w:themeColor="text1"/>
          <w:sz w:val="22"/>
          <w:szCs w:val="22"/>
          <w:lang w:val="es-EC"/>
        </w:rPr>
        <w:t>con base a</w:t>
      </w:r>
      <w:r w:rsidR="00420618" w:rsidRPr="003A7D9B">
        <w:rPr>
          <w:rFonts w:asciiTheme="majorHAnsi" w:hAnsiTheme="majorHAnsi" w:cstheme="majorHAnsi"/>
          <w:color w:val="000000" w:themeColor="text1"/>
          <w:sz w:val="22"/>
          <w:szCs w:val="22"/>
          <w:lang w:val="es-EC"/>
        </w:rPr>
        <w:t xml:space="preserve"> informe técnico de avance de obra</w:t>
      </w:r>
      <w:r w:rsidR="00FE6F9F" w:rsidRPr="003A7D9B">
        <w:rPr>
          <w:rFonts w:asciiTheme="majorHAnsi" w:hAnsiTheme="majorHAnsi" w:cstheme="majorHAnsi"/>
          <w:color w:val="000000" w:themeColor="text1"/>
          <w:sz w:val="22"/>
          <w:szCs w:val="22"/>
          <w:lang w:val="es-EC"/>
        </w:rPr>
        <w:t>,</w:t>
      </w:r>
      <w:r w:rsidR="00420618" w:rsidRPr="003A7D9B">
        <w:rPr>
          <w:rFonts w:asciiTheme="majorHAnsi" w:hAnsiTheme="majorHAnsi" w:cstheme="majorHAnsi"/>
          <w:color w:val="000000" w:themeColor="text1"/>
          <w:sz w:val="22"/>
          <w:szCs w:val="22"/>
          <w:lang w:val="es-EC"/>
        </w:rPr>
        <w:t xml:space="preserve"> emitido por fiscalización interna de la Universidad de las Artes</w:t>
      </w:r>
      <w:r w:rsidR="00FE6F9F" w:rsidRPr="003A7D9B">
        <w:rPr>
          <w:rFonts w:asciiTheme="majorHAnsi" w:hAnsiTheme="majorHAnsi" w:cstheme="majorHAnsi"/>
          <w:color w:val="000000" w:themeColor="text1"/>
          <w:sz w:val="22"/>
          <w:szCs w:val="22"/>
          <w:lang w:val="es-EC"/>
        </w:rPr>
        <w:t>,</w:t>
      </w:r>
      <w:r w:rsidR="00420618" w:rsidRPr="003A7D9B">
        <w:rPr>
          <w:rFonts w:asciiTheme="majorHAnsi" w:hAnsiTheme="majorHAnsi" w:cstheme="majorHAnsi"/>
          <w:color w:val="000000" w:themeColor="text1"/>
          <w:sz w:val="22"/>
          <w:szCs w:val="22"/>
          <w:lang w:val="es-EC"/>
        </w:rPr>
        <w:t xml:space="preserve"> </w:t>
      </w:r>
      <w:r w:rsidR="00FE6F9F" w:rsidRPr="003A7D9B">
        <w:rPr>
          <w:rFonts w:asciiTheme="majorHAnsi" w:hAnsiTheme="majorHAnsi" w:cstheme="majorHAnsi"/>
          <w:color w:val="000000" w:themeColor="text1"/>
          <w:sz w:val="22"/>
          <w:szCs w:val="22"/>
          <w:lang w:val="es-EC"/>
        </w:rPr>
        <w:t xml:space="preserve">designada mediante </w:t>
      </w:r>
      <w:r w:rsidR="00FE6F9F" w:rsidRPr="003A7D9B">
        <w:rPr>
          <w:rFonts w:asciiTheme="majorHAnsi" w:eastAsia="Times New Roman" w:hAnsiTheme="majorHAnsi" w:cstheme="majorHAnsi"/>
          <w:color w:val="000000" w:themeColor="text1"/>
          <w:sz w:val="22"/>
          <w:szCs w:val="22"/>
          <w:lang w:val="es-EC" w:eastAsia="es-EC"/>
        </w:rPr>
        <w:t xml:space="preserve">Memorando Nro. UA-SAD-CPIF-2022-0251-M y </w:t>
      </w:r>
      <w:r w:rsidR="00D07019">
        <w:rPr>
          <w:rFonts w:asciiTheme="majorHAnsi" w:eastAsia="Times New Roman" w:hAnsiTheme="majorHAnsi" w:cstheme="majorHAnsi"/>
          <w:color w:val="000000" w:themeColor="text1"/>
          <w:sz w:val="22"/>
          <w:szCs w:val="22"/>
          <w:lang w:val="es-EC" w:eastAsia="es-EC"/>
        </w:rPr>
        <w:t xml:space="preserve">según lo señalado en la </w:t>
      </w:r>
      <w:r w:rsidR="00FE6F9F" w:rsidRPr="003A7D9B">
        <w:rPr>
          <w:rFonts w:asciiTheme="majorHAnsi" w:eastAsia="Times New Roman" w:hAnsiTheme="majorHAnsi" w:cstheme="majorHAnsi"/>
          <w:color w:val="000000" w:themeColor="text1"/>
          <w:sz w:val="22"/>
          <w:szCs w:val="22"/>
          <w:lang w:val="es-EC" w:eastAsia="es-EC"/>
        </w:rPr>
        <w:t xml:space="preserve"> CODIFICA</w:t>
      </w:r>
      <w:r w:rsidR="00D07019">
        <w:rPr>
          <w:rFonts w:asciiTheme="majorHAnsi" w:eastAsia="Times New Roman" w:hAnsiTheme="majorHAnsi" w:cstheme="majorHAnsi"/>
          <w:color w:val="000000" w:themeColor="text1"/>
          <w:sz w:val="22"/>
          <w:szCs w:val="22"/>
          <w:lang w:val="es-EC" w:eastAsia="es-EC"/>
        </w:rPr>
        <w:t>CIÓN DE</w:t>
      </w:r>
      <w:r w:rsidR="00FE6F9F" w:rsidRPr="003A7D9B">
        <w:rPr>
          <w:rFonts w:asciiTheme="majorHAnsi" w:eastAsia="Times New Roman" w:hAnsiTheme="majorHAnsi" w:cstheme="majorHAnsi"/>
          <w:color w:val="000000" w:themeColor="text1"/>
          <w:sz w:val="22"/>
          <w:szCs w:val="22"/>
          <w:lang w:val="es-EC" w:eastAsia="es-EC"/>
        </w:rPr>
        <w:t xml:space="preserve"> RESOLUCIONES DEL SERVICIO NACIONAL DE CONTRATACIÓN PÚBLICA </w:t>
      </w:r>
      <w:r w:rsidR="003A7D9B" w:rsidRPr="003A7D9B">
        <w:rPr>
          <w:rFonts w:asciiTheme="majorHAnsi" w:eastAsia="Times New Roman" w:hAnsiTheme="majorHAnsi" w:cstheme="majorHAnsi"/>
          <w:color w:val="000000" w:themeColor="text1"/>
          <w:sz w:val="22"/>
          <w:szCs w:val="22"/>
          <w:lang w:val="es-EC" w:eastAsia="es-EC"/>
        </w:rPr>
        <w:t xml:space="preserve">en su </w:t>
      </w:r>
      <w:r w:rsidR="0054538F" w:rsidRPr="003A7D9B">
        <w:rPr>
          <w:rFonts w:asciiTheme="majorHAnsi" w:hAnsiTheme="majorHAnsi" w:cstheme="majorHAnsi"/>
          <w:color w:val="000000" w:themeColor="text1"/>
          <w:sz w:val="22"/>
          <w:szCs w:val="22"/>
          <w:lang w:val="es-EC"/>
        </w:rPr>
        <w:t xml:space="preserve">Art. 530 numeral </w:t>
      </w:r>
      <w:r w:rsidR="0054538F" w:rsidRPr="0054538F">
        <w:rPr>
          <w:rFonts w:asciiTheme="majorHAnsi" w:hAnsiTheme="majorHAnsi" w:cstheme="majorHAnsi"/>
          <w:sz w:val="22"/>
          <w:szCs w:val="22"/>
          <w:lang w:val="es-EC"/>
        </w:rPr>
        <w:t xml:space="preserve">5 </w:t>
      </w:r>
      <w:r w:rsidR="00420618">
        <w:rPr>
          <w:rFonts w:asciiTheme="majorHAnsi" w:hAnsiTheme="majorHAnsi" w:cstheme="majorHAnsi"/>
          <w:sz w:val="22"/>
          <w:szCs w:val="22"/>
          <w:lang w:val="es-EC"/>
        </w:rPr>
        <w:t>q</w:t>
      </w:r>
      <w:r w:rsidR="0054538F" w:rsidRPr="0054538F">
        <w:rPr>
          <w:rFonts w:asciiTheme="majorHAnsi" w:hAnsiTheme="majorHAnsi" w:cstheme="majorHAnsi"/>
          <w:sz w:val="22"/>
          <w:szCs w:val="22"/>
          <w:lang w:val="es-EC"/>
        </w:rPr>
        <w:t>ue indica textualmente “En los contratos de fiscalización de obra el plazo empieza a correr en la misma fecha del contrato de ejecución de obra, salvo que la fiscalización se contrate con posterioridad; en este caso, será obligación del administrador del contrato de fiscalización coordinar con el administrador del contrato de ejecución de obra para establecer la orden de inicio, con base al informe de avance de obra presentado por el administrador, fecha a partir de la cual correrá el plazo para el pago de los servicios contratados</w:t>
      </w:r>
    </w:p>
    <w:p w14:paraId="57FF061E" w14:textId="77777777" w:rsidR="00FE6F9F" w:rsidRDefault="00FE6F9F" w:rsidP="0054538F">
      <w:pPr>
        <w:autoSpaceDE w:val="0"/>
        <w:autoSpaceDN w:val="0"/>
        <w:adjustRightInd w:val="0"/>
        <w:jc w:val="both"/>
        <w:rPr>
          <w:rFonts w:asciiTheme="majorHAnsi" w:hAnsiTheme="majorHAnsi" w:cstheme="majorHAnsi"/>
          <w:sz w:val="22"/>
          <w:szCs w:val="22"/>
          <w:lang w:val="es-EC"/>
        </w:rPr>
      </w:pPr>
    </w:p>
    <w:p w14:paraId="0BE6A10B" w14:textId="780B68E8" w:rsidR="0054538F" w:rsidRPr="00FE6F9F" w:rsidRDefault="00FE6F9F" w:rsidP="00FE6F9F">
      <w:pPr>
        <w:autoSpaceDE w:val="0"/>
        <w:autoSpaceDN w:val="0"/>
        <w:adjustRightInd w:val="0"/>
        <w:rPr>
          <w:rFonts w:asciiTheme="majorHAnsi" w:hAnsiTheme="majorHAnsi" w:cstheme="majorHAnsi"/>
          <w:sz w:val="22"/>
          <w:szCs w:val="22"/>
          <w:lang w:val="es-EC"/>
        </w:rPr>
      </w:pPr>
      <w:r w:rsidRPr="00FE6F9F">
        <w:rPr>
          <w:rFonts w:asciiTheme="majorHAnsi" w:hAnsiTheme="majorHAnsi" w:cstheme="majorHAnsi"/>
          <w:sz w:val="22"/>
          <w:szCs w:val="22"/>
          <w:lang w:val="es-EC"/>
        </w:rPr>
        <w:t>En este último caso el porcentaje para aplicar la forma de pago por porcentaje de avance será el monto del contrato de fiscalización dividido para el monto que resta por fiscalizar.</w:t>
      </w:r>
      <w:r w:rsidR="0054538F" w:rsidRPr="00FE6F9F">
        <w:rPr>
          <w:rFonts w:asciiTheme="majorHAnsi" w:hAnsiTheme="majorHAnsi" w:cstheme="majorHAnsi"/>
          <w:sz w:val="22"/>
          <w:szCs w:val="22"/>
          <w:lang w:val="es-EC"/>
        </w:rPr>
        <w:t>”</w:t>
      </w:r>
    </w:p>
    <w:p w14:paraId="50E4DA66" w14:textId="77777777" w:rsidR="0054538F" w:rsidRDefault="0054538F" w:rsidP="0054538F">
      <w:pPr>
        <w:autoSpaceDE w:val="0"/>
        <w:autoSpaceDN w:val="0"/>
        <w:adjustRightInd w:val="0"/>
        <w:rPr>
          <w:rFonts w:ascii="Arial" w:hAnsi="Arial" w:cs="Arial"/>
          <w:sz w:val="22"/>
          <w:szCs w:val="22"/>
          <w:lang w:val="es-EC"/>
        </w:rPr>
      </w:pPr>
    </w:p>
    <w:p w14:paraId="4901B191" w14:textId="6B2AADD3"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Esta Fiscalización, concluye con la entrega del Informe Final</w:t>
      </w:r>
      <w:r w:rsidR="003A7D9B">
        <w:rPr>
          <w:rFonts w:asciiTheme="majorHAnsi" w:hAnsiTheme="majorHAnsi" w:cstheme="majorHAnsi"/>
          <w:sz w:val="22"/>
          <w:szCs w:val="22"/>
        </w:rPr>
        <w:t xml:space="preserve">, </w:t>
      </w:r>
      <w:r w:rsidRPr="00DC33D9">
        <w:rPr>
          <w:rFonts w:asciiTheme="majorHAnsi" w:hAnsiTheme="majorHAnsi" w:cstheme="majorHAnsi"/>
          <w:sz w:val="22"/>
          <w:szCs w:val="22"/>
        </w:rPr>
        <w:t xml:space="preserve">de trabajo donde se detalla y describe todos los trabajos llevados a cabo, hasta la suscripción del Acta de Entrega de recepción </w:t>
      </w:r>
      <w:r w:rsidR="00A60602" w:rsidRPr="00DC33D9">
        <w:rPr>
          <w:rFonts w:asciiTheme="majorHAnsi" w:hAnsiTheme="majorHAnsi" w:cstheme="majorHAnsi"/>
          <w:sz w:val="22"/>
          <w:szCs w:val="22"/>
        </w:rPr>
        <w:t>Provisional</w:t>
      </w:r>
      <w:r w:rsidRPr="00DC33D9">
        <w:rPr>
          <w:rFonts w:asciiTheme="majorHAnsi" w:hAnsiTheme="majorHAnsi" w:cstheme="majorHAnsi"/>
          <w:sz w:val="22"/>
          <w:szCs w:val="22"/>
        </w:rPr>
        <w:t xml:space="preserve"> de la obra </w:t>
      </w:r>
      <w:r w:rsidRPr="00DC33D9">
        <w:rPr>
          <w:rFonts w:asciiTheme="majorHAnsi" w:hAnsiTheme="majorHAnsi" w:cstheme="majorHAnsi"/>
          <w:b/>
          <w:sz w:val="22"/>
          <w:szCs w:val="22"/>
          <w:lang w:val="es-EC"/>
        </w:rPr>
        <w:t>“READECUACIÓN Y REMODELACIÓN DEL EDIFICIO DE LA PRIMERA FASE DEL ANTIGUO EDIFICIO EX SRI PARA USO DE LA UNIVERSIDAD DE LAS ARTES-PRIMERA FASE”</w:t>
      </w:r>
      <w:r w:rsidRPr="00DC33D9">
        <w:rPr>
          <w:rFonts w:asciiTheme="majorHAnsi" w:hAnsiTheme="majorHAnsi" w:cstheme="majorHAnsi"/>
          <w:sz w:val="22"/>
          <w:szCs w:val="22"/>
        </w:rPr>
        <w:t>, y toda la documentación requerida para el pago de la Planilla final de fiscalización.</w:t>
      </w:r>
    </w:p>
    <w:p w14:paraId="6105EE8D" w14:textId="77777777" w:rsidR="00FB0D58" w:rsidRPr="00DC33D9" w:rsidRDefault="00FB0D58" w:rsidP="00FB0D58">
      <w:pPr>
        <w:jc w:val="both"/>
        <w:rPr>
          <w:rFonts w:asciiTheme="majorHAnsi" w:hAnsiTheme="majorHAnsi" w:cstheme="majorHAnsi"/>
          <w:sz w:val="22"/>
          <w:szCs w:val="22"/>
        </w:rPr>
      </w:pPr>
    </w:p>
    <w:p w14:paraId="3B9D801F"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Las atribuciones y responsabilidades de la fiscalización están enmarcadas en la sección 408 – 18 y sección 408 – 19 de las Normas de Control Interno para las Entidades, Organismos del Sector Público y de las Personas Jurídicas de Derecho Privado que dispongan de Recursos Públicos, emitidas por la Contraloría General del Estado. Naturaleza de los participantes. - De acuerdo al alcance antes detallado y en concordancia con el Art. 32 del Reglamento a la LOSNCP, se define que, para esta contratación los participantes sean CONSULTORES INDIVIDUALES.</w:t>
      </w:r>
    </w:p>
    <w:p w14:paraId="511AFB5F" w14:textId="77777777" w:rsidR="00FB0D58" w:rsidRPr="00DC33D9" w:rsidRDefault="00FB0D58" w:rsidP="00FB0D58">
      <w:pPr>
        <w:ind w:left="284"/>
        <w:jc w:val="both"/>
        <w:rPr>
          <w:rFonts w:asciiTheme="majorHAnsi" w:hAnsiTheme="majorHAnsi" w:cstheme="majorHAnsi"/>
          <w:sz w:val="22"/>
          <w:szCs w:val="22"/>
          <w:lang w:val="es-EC"/>
        </w:rPr>
      </w:pPr>
    </w:p>
    <w:p w14:paraId="44F418E0" w14:textId="77777777" w:rsidR="00FB0D58" w:rsidRPr="00DC33D9" w:rsidRDefault="00FB0D58" w:rsidP="00FB0D58">
      <w:pPr>
        <w:numPr>
          <w:ilvl w:val="0"/>
          <w:numId w:val="5"/>
        </w:numPr>
        <w:ind w:left="360"/>
        <w:jc w:val="both"/>
        <w:rPr>
          <w:rFonts w:asciiTheme="majorHAnsi" w:hAnsiTheme="majorHAnsi" w:cstheme="majorHAnsi"/>
          <w:b/>
          <w:sz w:val="22"/>
          <w:szCs w:val="22"/>
        </w:rPr>
      </w:pPr>
      <w:r w:rsidRPr="00DC33D9">
        <w:rPr>
          <w:rFonts w:asciiTheme="majorHAnsi" w:hAnsiTheme="majorHAnsi" w:cstheme="majorHAnsi"/>
          <w:b/>
          <w:sz w:val="22"/>
          <w:szCs w:val="22"/>
          <w:lang w:val="es-EC"/>
        </w:rPr>
        <w:t>MODALIDAD DE CONTRATACIÓN:</w:t>
      </w:r>
    </w:p>
    <w:p w14:paraId="636B1952" w14:textId="77777777" w:rsidR="00FB0D58" w:rsidRPr="00DC33D9" w:rsidRDefault="00FB0D58" w:rsidP="00FB0D58">
      <w:pPr>
        <w:ind w:left="360"/>
        <w:jc w:val="both"/>
        <w:rPr>
          <w:rFonts w:asciiTheme="majorHAnsi" w:hAnsiTheme="majorHAnsi" w:cstheme="majorHAnsi"/>
          <w:b/>
          <w:sz w:val="22"/>
          <w:szCs w:val="22"/>
        </w:rPr>
      </w:pPr>
    </w:p>
    <w:p w14:paraId="1EB757BA" w14:textId="4831F16F"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lastRenderedPageBreak/>
        <w:t xml:space="preserve">El procedimiento por realizarse es una Contratación Directa de Consultoría, según el Artículo.40 numeral 2, de la Ley Orgánica del Sistema Nacional de Contratación Pública y artículo </w:t>
      </w:r>
      <w:r w:rsidR="005858BF">
        <w:rPr>
          <w:rFonts w:asciiTheme="majorHAnsi" w:hAnsiTheme="majorHAnsi" w:cstheme="majorHAnsi"/>
          <w:sz w:val="22"/>
          <w:szCs w:val="22"/>
        </w:rPr>
        <w:t>158</w:t>
      </w:r>
      <w:r w:rsidRPr="00DC33D9">
        <w:rPr>
          <w:rFonts w:asciiTheme="majorHAnsi" w:hAnsiTheme="majorHAnsi" w:cstheme="majorHAnsi"/>
          <w:sz w:val="22"/>
          <w:szCs w:val="22"/>
        </w:rPr>
        <w:t xml:space="preserve"> del Reglamento General. </w:t>
      </w:r>
    </w:p>
    <w:p w14:paraId="7AAD347D" w14:textId="77777777" w:rsidR="00FB0D58" w:rsidRPr="00DC33D9" w:rsidRDefault="00FB0D58" w:rsidP="00FB0D58">
      <w:pPr>
        <w:ind w:right="-119"/>
        <w:jc w:val="both"/>
        <w:rPr>
          <w:rFonts w:asciiTheme="majorHAnsi" w:hAnsiTheme="majorHAnsi" w:cstheme="majorHAnsi"/>
          <w:sz w:val="22"/>
          <w:szCs w:val="22"/>
        </w:rPr>
      </w:pPr>
    </w:p>
    <w:p w14:paraId="61C388E8" w14:textId="77777777" w:rsidR="00FB0D58" w:rsidRPr="00DC33D9" w:rsidRDefault="00FB0D58" w:rsidP="00FB0D58">
      <w:pPr>
        <w:numPr>
          <w:ilvl w:val="0"/>
          <w:numId w:val="5"/>
        </w:numPr>
        <w:ind w:left="360"/>
        <w:jc w:val="both"/>
        <w:rPr>
          <w:rFonts w:asciiTheme="majorHAnsi" w:hAnsiTheme="majorHAnsi" w:cstheme="majorHAnsi"/>
          <w:b/>
          <w:sz w:val="22"/>
          <w:szCs w:val="22"/>
        </w:rPr>
      </w:pPr>
      <w:r w:rsidRPr="00DC33D9">
        <w:rPr>
          <w:rFonts w:asciiTheme="majorHAnsi" w:hAnsiTheme="majorHAnsi" w:cstheme="majorHAnsi"/>
          <w:b/>
          <w:sz w:val="22"/>
          <w:szCs w:val="22"/>
          <w:lang w:val="es-EC"/>
        </w:rPr>
        <w:t>CPC DE CONTRATACIÓN:</w:t>
      </w:r>
    </w:p>
    <w:p w14:paraId="256822E5" w14:textId="77777777" w:rsidR="00FB0D58" w:rsidRPr="00DC33D9" w:rsidRDefault="00FB0D58" w:rsidP="00FB0D58">
      <w:pPr>
        <w:ind w:left="360"/>
        <w:jc w:val="both"/>
        <w:rPr>
          <w:rFonts w:asciiTheme="majorHAnsi" w:hAnsiTheme="majorHAnsi" w:cstheme="majorHAnsi"/>
          <w:b/>
          <w:sz w:val="22"/>
          <w:szCs w:val="22"/>
        </w:rPr>
      </w:pPr>
    </w:p>
    <w:p w14:paraId="270F7346"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 xml:space="preserve">El CPC para la presente contratación es el 839900111 FISCALIZACIÓN DE OBRAS DE INGENIERÍA CIVIL. </w:t>
      </w:r>
    </w:p>
    <w:p w14:paraId="16C6143B" w14:textId="77777777" w:rsidR="00FB0D58" w:rsidRPr="00DC33D9" w:rsidRDefault="00FB0D58" w:rsidP="00FB0D58">
      <w:pPr>
        <w:ind w:right="-119"/>
        <w:jc w:val="both"/>
        <w:rPr>
          <w:rFonts w:asciiTheme="majorHAnsi" w:hAnsiTheme="majorHAnsi" w:cstheme="majorHAnsi"/>
          <w:sz w:val="22"/>
          <w:szCs w:val="22"/>
        </w:rPr>
      </w:pPr>
    </w:p>
    <w:p w14:paraId="4802E011" w14:textId="77777777" w:rsidR="00FB0D58" w:rsidRPr="00DC33D9" w:rsidRDefault="00FB0D58" w:rsidP="00FB0D58">
      <w:pPr>
        <w:numPr>
          <w:ilvl w:val="0"/>
          <w:numId w:val="5"/>
        </w:numPr>
        <w:ind w:left="360"/>
        <w:jc w:val="both"/>
        <w:rPr>
          <w:rFonts w:asciiTheme="majorHAnsi" w:hAnsiTheme="majorHAnsi" w:cstheme="majorHAnsi"/>
          <w:sz w:val="22"/>
          <w:szCs w:val="22"/>
        </w:rPr>
      </w:pPr>
      <w:r w:rsidRPr="00DC33D9">
        <w:rPr>
          <w:rFonts w:asciiTheme="majorHAnsi" w:hAnsiTheme="majorHAnsi" w:cstheme="majorHAnsi"/>
          <w:b/>
          <w:sz w:val="22"/>
          <w:szCs w:val="22"/>
          <w:lang w:val="es-EC"/>
        </w:rPr>
        <w:t>METODOLOGÍA DE TRABAJO:</w:t>
      </w:r>
    </w:p>
    <w:p w14:paraId="315AD4B4" w14:textId="77777777" w:rsidR="00FB0D58" w:rsidRPr="00DC33D9" w:rsidRDefault="00FB0D58" w:rsidP="00FB0D58">
      <w:pPr>
        <w:ind w:left="360"/>
        <w:jc w:val="both"/>
        <w:rPr>
          <w:rFonts w:asciiTheme="majorHAnsi" w:hAnsiTheme="majorHAnsi" w:cstheme="majorHAnsi"/>
          <w:sz w:val="22"/>
          <w:szCs w:val="22"/>
        </w:rPr>
      </w:pPr>
    </w:p>
    <w:p w14:paraId="049EBFC8"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Durante el proceso de construcción, de ser necesario y de existir justificaciones técnicas y económicas, la Fiscalización podrá realizar los ajustes de diseño o plantear alternativas de solución, conjuntamente con el Diseñador y/o Constructor, y presentarlos a la Administración del Contrato para su aprobación.</w:t>
      </w:r>
    </w:p>
    <w:p w14:paraId="59300C95" w14:textId="77777777" w:rsidR="00FB0D58" w:rsidRPr="00DC33D9" w:rsidRDefault="00FB0D58" w:rsidP="00FB0D58">
      <w:pPr>
        <w:ind w:left="360"/>
        <w:jc w:val="both"/>
        <w:rPr>
          <w:rFonts w:asciiTheme="majorHAnsi" w:hAnsiTheme="majorHAnsi" w:cstheme="majorHAnsi"/>
          <w:sz w:val="22"/>
          <w:szCs w:val="22"/>
        </w:rPr>
      </w:pPr>
    </w:p>
    <w:p w14:paraId="235FA16C"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Analizar, verificar y aprobar las planillas de Obra e informar a la Administración del Contrato para su aprobación y trámite, adjuntando anexos de volúmenes de obra, el informe sobre evaluación del cumplimiento de los programas, el libro de obra y la aplicación de las estipulaciones contractuales correspondientes.</w:t>
      </w:r>
    </w:p>
    <w:p w14:paraId="26C0784A" w14:textId="77777777" w:rsidR="00FB0D58" w:rsidRPr="00DC33D9" w:rsidRDefault="00FB0D58" w:rsidP="00FB0D58">
      <w:pPr>
        <w:ind w:left="360"/>
        <w:jc w:val="both"/>
        <w:rPr>
          <w:rFonts w:asciiTheme="majorHAnsi" w:hAnsiTheme="majorHAnsi" w:cstheme="majorHAnsi"/>
          <w:sz w:val="22"/>
          <w:szCs w:val="22"/>
        </w:rPr>
      </w:pPr>
    </w:p>
    <w:p w14:paraId="40D3705F"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La Fiscalización, se responsabilizará por la entrega de los datos de construcción de la obra, se encargará de calificar las fuentes para el aprovisionamiento de materiales de construcción y realizar a costo del Constructor(a), los ensayos de laboratorio necesarios.</w:t>
      </w:r>
    </w:p>
    <w:p w14:paraId="0A8ABCEA" w14:textId="77777777" w:rsidR="00FB0D58" w:rsidRPr="00DC33D9" w:rsidRDefault="00FB0D58" w:rsidP="00FB0D58">
      <w:pPr>
        <w:ind w:left="360"/>
        <w:jc w:val="both"/>
        <w:rPr>
          <w:rFonts w:asciiTheme="majorHAnsi" w:hAnsiTheme="majorHAnsi" w:cstheme="majorHAnsi"/>
          <w:sz w:val="22"/>
          <w:szCs w:val="22"/>
        </w:rPr>
      </w:pPr>
    </w:p>
    <w:p w14:paraId="077E0CAA"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Presentar en forma mensual los informes de progreso y estado de los trabajos, especialmente los que tengan mayor relevancia, los cuales deberán tener datos sobre los siguientes aspectos: secuencia fotográfica del estado de las obras, análisis técnico de la metodología empleada en la actividad de la fiscalización y sus relaciones con el Constructor(a), diagramas de progreso de obra., así como también el perfil del progreso de todos los rubros del contrato de ejecución de obra, así como indicadores de cumplimiento.</w:t>
      </w:r>
    </w:p>
    <w:p w14:paraId="09B89D51" w14:textId="77777777" w:rsidR="00FB0D58" w:rsidRPr="00DC33D9" w:rsidRDefault="00FB0D58" w:rsidP="00FB0D58">
      <w:pPr>
        <w:ind w:left="360"/>
        <w:jc w:val="both"/>
        <w:rPr>
          <w:rFonts w:asciiTheme="majorHAnsi" w:hAnsiTheme="majorHAnsi" w:cstheme="majorHAnsi"/>
          <w:sz w:val="22"/>
          <w:szCs w:val="22"/>
        </w:rPr>
      </w:pPr>
    </w:p>
    <w:p w14:paraId="0A77F1D0"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Llevar registros diarios en el Libro de Obra y Libro diario de Actividades, los que deberán contener las anotaciones de las actividades del equipo Constructor como del equipo Fiscalizador.</w:t>
      </w:r>
    </w:p>
    <w:p w14:paraId="368473AF" w14:textId="77777777" w:rsidR="00FB0D58" w:rsidRPr="00DC33D9" w:rsidRDefault="00FB0D58" w:rsidP="00FB0D58">
      <w:pPr>
        <w:ind w:left="360"/>
        <w:jc w:val="both"/>
        <w:rPr>
          <w:rFonts w:asciiTheme="majorHAnsi" w:hAnsiTheme="majorHAnsi" w:cstheme="majorHAnsi"/>
          <w:sz w:val="22"/>
          <w:szCs w:val="22"/>
        </w:rPr>
      </w:pPr>
    </w:p>
    <w:p w14:paraId="1256C01E"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Verificar los volúmenes de obra, de conformidad con las especificaciones técnicas, documentos contractuales, leyes y reglamentos de contratación; dar las órdenes necesarias para garantizar la buena ejecución de la obra.</w:t>
      </w:r>
    </w:p>
    <w:p w14:paraId="2514F393" w14:textId="77777777" w:rsidR="00FB0D58" w:rsidRPr="00DC33D9" w:rsidRDefault="00FB0D58" w:rsidP="00FB0D58">
      <w:pPr>
        <w:ind w:left="360"/>
        <w:jc w:val="both"/>
        <w:rPr>
          <w:rFonts w:asciiTheme="majorHAnsi" w:hAnsiTheme="majorHAnsi" w:cstheme="majorHAnsi"/>
          <w:sz w:val="22"/>
          <w:szCs w:val="22"/>
        </w:rPr>
      </w:pPr>
    </w:p>
    <w:p w14:paraId="2FD11C7B"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Calificar al personal técnico del Constructor(a), aprobar la idoneidad para la buena y oportuna ejecución de la obra, exigir el reemplazo del personal que no satisfaga los requisitos necesarios, comprobar y exigir que los equipos del Constructor(a) sean los requeridos para la ejecución de la obra, y que se encuentren en buenas condiciones de su utilización y que su número sea el conveniente para dar cumplimiento al programa de trabajo.</w:t>
      </w:r>
    </w:p>
    <w:p w14:paraId="043E5881" w14:textId="77777777" w:rsidR="00FB0D58" w:rsidRPr="00DC33D9" w:rsidRDefault="00FB0D58" w:rsidP="00FB0D58">
      <w:pPr>
        <w:ind w:left="360"/>
        <w:jc w:val="both"/>
        <w:rPr>
          <w:rFonts w:asciiTheme="majorHAnsi" w:hAnsiTheme="majorHAnsi" w:cstheme="majorHAnsi"/>
          <w:sz w:val="22"/>
          <w:szCs w:val="22"/>
        </w:rPr>
      </w:pPr>
    </w:p>
    <w:p w14:paraId="66D5FAB8"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Llevar estadísticas diarias referentes a personal, materiales, equipos y otros recursos utilizados en la construcción, mantener datos estadísticos sobre los días laborados, días de lluvia y de la forma de utilización de éstos y del equipo por parte del Constructor(a).</w:t>
      </w:r>
    </w:p>
    <w:p w14:paraId="3A0044FA" w14:textId="77777777" w:rsidR="00FB0D58" w:rsidRPr="00DC33D9" w:rsidRDefault="00FB0D58" w:rsidP="00FB0D58">
      <w:pPr>
        <w:ind w:left="360"/>
        <w:jc w:val="both"/>
        <w:rPr>
          <w:rFonts w:asciiTheme="majorHAnsi" w:hAnsiTheme="majorHAnsi" w:cstheme="majorHAnsi"/>
          <w:sz w:val="22"/>
          <w:szCs w:val="22"/>
        </w:rPr>
      </w:pPr>
    </w:p>
    <w:p w14:paraId="37630662"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lastRenderedPageBreak/>
        <w:t>Analizar y expresar su criterio sobre soluciones técnicas presentadas por el Constructor, sugiriendo otras cuando sean necesarias. Preparar las órdenes de cambio para aprobación por parte de la Administración del Contrato y autoridades de la Universidad de las Artes.</w:t>
      </w:r>
    </w:p>
    <w:p w14:paraId="6CF8B617" w14:textId="77777777" w:rsidR="00FB0D58" w:rsidRPr="00DC33D9" w:rsidRDefault="00FB0D58" w:rsidP="00FB0D58">
      <w:pPr>
        <w:ind w:left="360"/>
        <w:jc w:val="both"/>
        <w:rPr>
          <w:rFonts w:asciiTheme="majorHAnsi" w:hAnsiTheme="majorHAnsi" w:cstheme="majorHAnsi"/>
          <w:sz w:val="22"/>
          <w:szCs w:val="22"/>
        </w:rPr>
      </w:pPr>
    </w:p>
    <w:p w14:paraId="1C6E7E0E"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Preparación de los informes que la Administración del Contrato solicite sobre asuntos específicos relacionados con el proyecto fiscalizado, objeto del contrato, dar las facilidades y apoyo a la supervisión en la inspección de la obra por parte de autoridades de la Universidad de las Artes.</w:t>
      </w:r>
    </w:p>
    <w:p w14:paraId="55E68F90" w14:textId="77777777" w:rsidR="00FB0D58" w:rsidRPr="00DC33D9" w:rsidRDefault="00FB0D58" w:rsidP="00FB0D58">
      <w:pPr>
        <w:ind w:left="360"/>
        <w:jc w:val="both"/>
        <w:rPr>
          <w:rFonts w:asciiTheme="majorHAnsi" w:hAnsiTheme="majorHAnsi" w:cstheme="majorHAnsi"/>
          <w:sz w:val="22"/>
          <w:szCs w:val="22"/>
        </w:rPr>
      </w:pPr>
    </w:p>
    <w:p w14:paraId="091E7529"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Revisión y actualización periódica, con la aprobación de los programas y cronogramas que presente el Constructor con relación a los trabajos y plazo de ejecución de la obra, con la asignación del equipo de construcción y personal necesario y suficiente para ejecutar cada uno de los rubros contratados.</w:t>
      </w:r>
    </w:p>
    <w:p w14:paraId="7081644F" w14:textId="77777777" w:rsidR="00FB0D58" w:rsidRPr="00DC33D9" w:rsidRDefault="00FB0D58" w:rsidP="00FB0D58">
      <w:pPr>
        <w:ind w:left="360"/>
        <w:jc w:val="both"/>
        <w:rPr>
          <w:rFonts w:asciiTheme="majorHAnsi" w:hAnsiTheme="majorHAnsi" w:cstheme="majorHAnsi"/>
          <w:sz w:val="22"/>
          <w:szCs w:val="22"/>
        </w:rPr>
      </w:pPr>
    </w:p>
    <w:p w14:paraId="18DAE167" w14:textId="77777777" w:rsidR="009156AF" w:rsidRPr="002C317C" w:rsidRDefault="00FB0D58" w:rsidP="00FB0D58">
      <w:pPr>
        <w:ind w:left="360"/>
        <w:jc w:val="both"/>
        <w:rPr>
          <w:rFonts w:asciiTheme="majorHAnsi" w:hAnsiTheme="majorHAnsi" w:cstheme="majorHAnsi"/>
          <w:color w:val="000000" w:themeColor="text1"/>
          <w:sz w:val="22"/>
          <w:szCs w:val="22"/>
        </w:rPr>
      </w:pPr>
      <w:r w:rsidRPr="002C317C">
        <w:rPr>
          <w:rFonts w:asciiTheme="majorHAnsi" w:hAnsiTheme="majorHAnsi" w:cstheme="majorHAnsi"/>
          <w:color w:val="000000" w:themeColor="text1"/>
          <w:sz w:val="22"/>
          <w:szCs w:val="22"/>
        </w:rPr>
        <w:t xml:space="preserve">Verificar la aplicación de normas de seguridad industrial, salud ocupacional e impacto ambiental. </w:t>
      </w:r>
    </w:p>
    <w:p w14:paraId="681FCA46" w14:textId="77777777" w:rsidR="003A7D9B" w:rsidRPr="002C317C" w:rsidRDefault="003A7D9B" w:rsidP="00FB0D58">
      <w:pPr>
        <w:ind w:left="360"/>
        <w:jc w:val="both"/>
        <w:rPr>
          <w:rFonts w:asciiTheme="majorHAnsi" w:hAnsiTheme="majorHAnsi" w:cstheme="majorHAnsi"/>
          <w:color w:val="000000" w:themeColor="text1"/>
          <w:sz w:val="22"/>
          <w:szCs w:val="22"/>
        </w:rPr>
      </w:pPr>
    </w:p>
    <w:p w14:paraId="2EF2104E" w14:textId="2F01527F" w:rsidR="00FB0D58" w:rsidRPr="002C317C" w:rsidRDefault="001A436A" w:rsidP="00FB0D58">
      <w:pPr>
        <w:ind w:left="360"/>
        <w:jc w:val="both"/>
        <w:rPr>
          <w:rFonts w:asciiTheme="majorHAnsi" w:hAnsiTheme="majorHAnsi" w:cstheme="majorHAnsi"/>
          <w:color w:val="000000" w:themeColor="text1"/>
          <w:sz w:val="22"/>
          <w:szCs w:val="22"/>
        </w:rPr>
      </w:pPr>
      <w:r w:rsidRPr="002C317C">
        <w:rPr>
          <w:rFonts w:asciiTheme="majorHAnsi" w:hAnsiTheme="majorHAnsi" w:cstheme="majorHAnsi"/>
          <w:color w:val="000000" w:themeColor="text1"/>
          <w:sz w:val="22"/>
          <w:szCs w:val="22"/>
        </w:rPr>
        <w:t>El fiscalizador deberá acompañar</w:t>
      </w:r>
      <w:r w:rsidR="009156AF" w:rsidRPr="002C317C">
        <w:rPr>
          <w:rFonts w:asciiTheme="majorHAnsi" w:hAnsiTheme="majorHAnsi" w:cstheme="majorHAnsi"/>
          <w:color w:val="000000" w:themeColor="text1"/>
          <w:sz w:val="22"/>
          <w:szCs w:val="22"/>
        </w:rPr>
        <w:t xml:space="preserve"> a la comisión técnica para la Recepción </w:t>
      </w:r>
      <w:r w:rsidR="00FB0D58" w:rsidRPr="002C317C">
        <w:rPr>
          <w:rFonts w:asciiTheme="majorHAnsi" w:hAnsiTheme="majorHAnsi" w:cstheme="majorHAnsi"/>
          <w:color w:val="000000" w:themeColor="text1"/>
          <w:sz w:val="22"/>
          <w:szCs w:val="22"/>
        </w:rPr>
        <w:t>provisional y definitiva del contrato que estuvo bajo su fiscalización.</w:t>
      </w:r>
    </w:p>
    <w:p w14:paraId="17683F81" w14:textId="77777777" w:rsidR="00FB0D58" w:rsidRPr="00DC33D9" w:rsidRDefault="00FB0D58" w:rsidP="00FB0D58">
      <w:pPr>
        <w:ind w:left="360"/>
        <w:jc w:val="both"/>
        <w:rPr>
          <w:rFonts w:asciiTheme="majorHAnsi" w:hAnsiTheme="majorHAnsi" w:cstheme="majorHAnsi"/>
          <w:sz w:val="22"/>
          <w:szCs w:val="22"/>
        </w:rPr>
      </w:pPr>
    </w:p>
    <w:p w14:paraId="1558F010"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Estudiar los reclamos que planteare el Constructor y presentar los correspondientes informes y sus recomendaciones a la Administración del Contrato.</w:t>
      </w:r>
    </w:p>
    <w:p w14:paraId="0FFE5222" w14:textId="77777777" w:rsidR="00FB0D58" w:rsidRPr="00DC33D9" w:rsidRDefault="00FB0D58" w:rsidP="00FB0D58">
      <w:pPr>
        <w:ind w:left="360"/>
        <w:jc w:val="both"/>
        <w:rPr>
          <w:rFonts w:asciiTheme="majorHAnsi" w:hAnsiTheme="majorHAnsi" w:cstheme="majorHAnsi"/>
          <w:sz w:val="22"/>
          <w:szCs w:val="22"/>
        </w:rPr>
      </w:pPr>
    </w:p>
    <w:p w14:paraId="2AA19E4C" w14:textId="77777777" w:rsidR="00FB0D58" w:rsidRPr="00DC33D9" w:rsidRDefault="00FB0D58" w:rsidP="00FB0D58">
      <w:pPr>
        <w:ind w:left="360"/>
        <w:jc w:val="both"/>
        <w:rPr>
          <w:rFonts w:asciiTheme="majorHAnsi" w:hAnsiTheme="majorHAnsi" w:cstheme="majorHAnsi"/>
          <w:sz w:val="22"/>
          <w:szCs w:val="22"/>
          <w:lang w:val="es-EC"/>
        </w:rPr>
      </w:pPr>
      <w:r w:rsidRPr="00DC33D9">
        <w:rPr>
          <w:rFonts w:asciiTheme="majorHAnsi" w:hAnsiTheme="majorHAnsi" w:cstheme="majorHAnsi"/>
          <w:sz w:val="22"/>
          <w:szCs w:val="22"/>
        </w:rPr>
        <w:t xml:space="preserve">Vigilar el cumplimiento de las normas técnicas aplicables al contrato de Obra, </w:t>
      </w:r>
      <w:r w:rsidRPr="00DC33D9">
        <w:rPr>
          <w:rFonts w:asciiTheme="majorHAnsi" w:hAnsiTheme="majorHAnsi" w:cstheme="majorHAnsi"/>
          <w:sz w:val="22"/>
          <w:szCs w:val="22"/>
          <w:lang w:val="es-EC"/>
        </w:rPr>
        <w:t>aplicar leyes, reglamentos, normativas y códigos conexos a la intervención.</w:t>
      </w:r>
    </w:p>
    <w:p w14:paraId="15428914" w14:textId="77777777" w:rsidR="00FB0D58" w:rsidRPr="00DC33D9" w:rsidRDefault="00FB0D58" w:rsidP="00FB0D58">
      <w:pPr>
        <w:ind w:left="360"/>
        <w:jc w:val="both"/>
        <w:rPr>
          <w:rFonts w:asciiTheme="majorHAnsi" w:hAnsiTheme="majorHAnsi" w:cstheme="majorHAnsi"/>
          <w:sz w:val="22"/>
          <w:szCs w:val="22"/>
          <w:lang w:val="es-EC"/>
        </w:rPr>
      </w:pPr>
    </w:p>
    <w:p w14:paraId="349171F9" w14:textId="77777777" w:rsidR="00FB0D58" w:rsidRPr="00DC33D9" w:rsidRDefault="00FB0D58" w:rsidP="00FB0D58">
      <w:pPr>
        <w:ind w:left="360"/>
        <w:jc w:val="both"/>
        <w:rPr>
          <w:rFonts w:asciiTheme="majorHAnsi" w:hAnsiTheme="majorHAnsi" w:cstheme="majorHAnsi"/>
          <w:sz w:val="22"/>
          <w:szCs w:val="22"/>
        </w:rPr>
      </w:pPr>
      <w:r w:rsidRPr="00DC33D9">
        <w:rPr>
          <w:rFonts w:asciiTheme="majorHAnsi" w:hAnsiTheme="majorHAnsi" w:cstheme="majorHAnsi"/>
          <w:sz w:val="22"/>
          <w:szCs w:val="22"/>
        </w:rPr>
        <w:t>El producto de la fiscalización, emanado del contrato entre la Universidad de las Artes y la Fiscalización, tanto durante la ejecución de los trabajos o en forma posterior a su entrega, es de propiedad de la Universidad de las Artes.</w:t>
      </w:r>
    </w:p>
    <w:p w14:paraId="4ACE2FA7" w14:textId="77777777" w:rsidR="00FB0D58" w:rsidRPr="00DC33D9" w:rsidRDefault="00FB0D58" w:rsidP="00FB0D58">
      <w:pPr>
        <w:jc w:val="both"/>
        <w:rPr>
          <w:rFonts w:asciiTheme="majorHAnsi" w:hAnsiTheme="majorHAnsi" w:cstheme="majorHAnsi"/>
          <w:sz w:val="22"/>
          <w:szCs w:val="22"/>
        </w:rPr>
      </w:pPr>
    </w:p>
    <w:p w14:paraId="6306FD78" w14:textId="77777777" w:rsidR="00FB0D58" w:rsidRPr="00DC33D9" w:rsidRDefault="00FB0D58" w:rsidP="00FB0D58">
      <w:pPr>
        <w:numPr>
          <w:ilvl w:val="0"/>
          <w:numId w:val="5"/>
        </w:numPr>
        <w:ind w:left="426" w:hanging="426"/>
        <w:jc w:val="both"/>
        <w:rPr>
          <w:rFonts w:asciiTheme="majorHAnsi" w:hAnsiTheme="majorHAnsi" w:cstheme="majorHAnsi"/>
          <w:sz w:val="22"/>
          <w:szCs w:val="22"/>
          <w:lang w:val="es-EC"/>
        </w:rPr>
      </w:pPr>
      <w:r w:rsidRPr="00DC33D9">
        <w:rPr>
          <w:rFonts w:asciiTheme="majorHAnsi" w:hAnsiTheme="majorHAnsi" w:cstheme="majorHAnsi"/>
          <w:b/>
          <w:sz w:val="22"/>
          <w:szCs w:val="22"/>
          <w:lang w:val="es-EC"/>
        </w:rPr>
        <w:t>INFORMACIÓN QUE PROPORCIONARÁ LA ENTIDAD CONTRATANTE:</w:t>
      </w:r>
    </w:p>
    <w:p w14:paraId="1E36E2B3" w14:textId="77777777" w:rsidR="00FB0D58" w:rsidRPr="00DC33D9" w:rsidRDefault="00FB0D58" w:rsidP="00FB0D58">
      <w:pPr>
        <w:ind w:left="426"/>
        <w:jc w:val="both"/>
        <w:rPr>
          <w:rFonts w:asciiTheme="majorHAnsi" w:hAnsiTheme="majorHAnsi" w:cstheme="majorHAnsi"/>
          <w:sz w:val="22"/>
          <w:szCs w:val="22"/>
          <w:lang w:val="es-EC"/>
        </w:rPr>
      </w:pPr>
    </w:p>
    <w:p w14:paraId="3AA3BB67" w14:textId="4EE29950"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La fiscalización interna de la Universidad de las Artes</w:t>
      </w:r>
      <w:r w:rsidR="0007310C">
        <w:rPr>
          <w:rFonts w:asciiTheme="majorHAnsi" w:eastAsia="Times New Roman" w:hAnsiTheme="majorHAnsi" w:cstheme="majorHAnsi"/>
          <w:sz w:val="22"/>
          <w:szCs w:val="22"/>
          <w:lang w:val="es-EC"/>
        </w:rPr>
        <w:t>,</w:t>
      </w:r>
      <w:r w:rsidRPr="00DC33D9">
        <w:rPr>
          <w:rFonts w:asciiTheme="majorHAnsi" w:eastAsia="Times New Roman" w:hAnsiTheme="majorHAnsi" w:cstheme="majorHAnsi"/>
          <w:sz w:val="22"/>
          <w:szCs w:val="22"/>
          <w:lang w:val="es-EC"/>
        </w:rPr>
        <w:t xml:space="preserve"> entregará informe técnico del estado de la obra, para inicio de los trabajos de la fiscalización externa. </w:t>
      </w:r>
    </w:p>
    <w:p w14:paraId="3659381C" w14:textId="77777777"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Documentación integral del proyecto constructivo: Planos arquitectónicos, estructurales, hidrosanitarios, eléctricos, electrónicos, climatización, detalles, memorias técnicas, entre otros.</w:t>
      </w:r>
    </w:p>
    <w:p w14:paraId="17CA4DE9" w14:textId="77777777"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Aprobaciones de los diseños de la consultoría.</w:t>
      </w:r>
    </w:p>
    <w:p w14:paraId="471B9EEA" w14:textId="77777777"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Especificaciones técnicas y análisis de precios unitarios contractuales de la obra.</w:t>
      </w:r>
    </w:p>
    <w:p w14:paraId="09AC447D" w14:textId="77777777"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Oferta técnica y económica adjudicada.</w:t>
      </w:r>
    </w:p>
    <w:p w14:paraId="30CC1BD8" w14:textId="77777777"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Cronograma valorado</w:t>
      </w:r>
    </w:p>
    <w:p w14:paraId="2154FC4C" w14:textId="77777777"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Presupuesto de obra</w:t>
      </w:r>
    </w:p>
    <w:p w14:paraId="545FA662" w14:textId="77777777" w:rsidR="00FB0D58" w:rsidRPr="00DC33D9" w:rsidRDefault="00FB0D58" w:rsidP="00FB0D58">
      <w:pPr>
        <w:pStyle w:val="Prrafodelista"/>
        <w:numPr>
          <w:ilvl w:val="0"/>
          <w:numId w:val="7"/>
        </w:numPr>
        <w:spacing w:after="200"/>
        <w:ind w:left="426"/>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Copia del Contra</w:t>
      </w:r>
      <w:bookmarkStart w:id="0" w:name="_Toc364954757"/>
      <w:r w:rsidRPr="00DC33D9">
        <w:rPr>
          <w:rFonts w:asciiTheme="majorHAnsi" w:eastAsia="Times New Roman" w:hAnsiTheme="majorHAnsi" w:cstheme="majorHAnsi"/>
          <w:sz w:val="22"/>
          <w:szCs w:val="22"/>
          <w:lang w:val="es-EC"/>
        </w:rPr>
        <w:t>to celebrado con el constructor.</w:t>
      </w:r>
    </w:p>
    <w:p w14:paraId="747ECEF9"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Es decir, toda la documentación técnica que le permita al fiscalizador la ejecución de la fiscalización de la obra </w:t>
      </w:r>
      <w:r w:rsidRPr="00DC33D9">
        <w:rPr>
          <w:rFonts w:asciiTheme="majorHAnsi" w:hAnsiTheme="majorHAnsi" w:cstheme="majorHAnsi"/>
          <w:b/>
          <w:sz w:val="22"/>
          <w:szCs w:val="22"/>
          <w:lang w:val="es-EC"/>
        </w:rPr>
        <w:t>READECUACIÓN Y REMODELACIÓN DEL EDIFICIO DE LA PRIMERA FASE DEL ANTIGUO EDIFICIO EX SRI PARA USO DE LA UNIVERSIDAD DE LAS ARTES-PRIMERA FASE</w:t>
      </w:r>
      <w:r w:rsidRPr="00DC33D9">
        <w:rPr>
          <w:rFonts w:asciiTheme="majorHAnsi" w:hAnsiTheme="majorHAnsi" w:cstheme="majorHAnsi"/>
          <w:sz w:val="22"/>
          <w:szCs w:val="22"/>
        </w:rPr>
        <w:t>.</w:t>
      </w:r>
    </w:p>
    <w:p w14:paraId="3FD70A56" w14:textId="77777777" w:rsidR="00FB0D58" w:rsidRPr="00DC33D9" w:rsidRDefault="00FB0D58" w:rsidP="00FB0D58">
      <w:pPr>
        <w:pStyle w:val="Prrafodelista"/>
        <w:ind w:left="426"/>
        <w:jc w:val="both"/>
        <w:rPr>
          <w:rFonts w:asciiTheme="majorHAnsi" w:eastAsia="Times New Roman" w:hAnsiTheme="majorHAnsi" w:cstheme="majorHAnsi"/>
          <w:sz w:val="22"/>
          <w:szCs w:val="22"/>
          <w:lang w:val="es-EC"/>
        </w:rPr>
      </w:pPr>
    </w:p>
    <w:p w14:paraId="37B46407" w14:textId="6BA1A5C5" w:rsidR="00FB0D58" w:rsidRDefault="00FB0D58" w:rsidP="00FB0D58">
      <w:pPr>
        <w:pStyle w:val="Prrafodelista"/>
        <w:numPr>
          <w:ilvl w:val="0"/>
          <w:numId w:val="5"/>
        </w:numPr>
        <w:spacing w:after="200" w:line="276" w:lineRule="auto"/>
        <w:ind w:left="426" w:hanging="426"/>
        <w:jc w:val="both"/>
        <w:rPr>
          <w:rFonts w:asciiTheme="majorHAnsi" w:hAnsiTheme="majorHAnsi" w:cstheme="majorHAnsi"/>
          <w:b/>
          <w:sz w:val="22"/>
          <w:szCs w:val="22"/>
          <w:lang w:val="es-EC" w:bidi="en-US"/>
        </w:rPr>
      </w:pPr>
      <w:r w:rsidRPr="00DC33D9">
        <w:rPr>
          <w:rFonts w:asciiTheme="majorHAnsi" w:hAnsiTheme="majorHAnsi" w:cstheme="majorHAnsi"/>
          <w:b/>
          <w:sz w:val="22"/>
          <w:szCs w:val="22"/>
          <w:lang w:val="es-EC" w:bidi="en-US"/>
        </w:rPr>
        <w:t>PRODUCTOS O SERVICIOS ESPERADOS</w:t>
      </w:r>
    </w:p>
    <w:p w14:paraId="1E6E31C5" w14:textId="73563A6C" w:rsidR="00FB0D58" w:rsidRPr="00DC33D9" w:rsidRDefault="00FB0D58" w:rsidP="00FB0D58">
      <w:pPr>
        <w:overflowPunct w:val="0"/>
        <w:autoSpaceDE w:val="0"/>
        <w:autoSpaceDN w:val="0"/>
        <w:adjustRightInd w:val="0"/>
        <w:jc w:val="both"/>
        <w:textAlignment w:val="baseline"/>
        <w:rPr>
          <w:rFonts w:asciiTheme="majorHAnsi" w:hAnsiTheme="majorHAnsi" w:cstheme="majorHAnsi"/>
          <w:sz w:val="22"/>
          <w:szCs w:val="22"/>
        </w:rPr>
      </w:pPr>
      <w:r w:rsidRPr="00DC33D9">
        <w:rPr>
          <w:rFonts w:asciiTheme="majorHAnsi" w:hAnsiTheme="majorHAnsi" w:cstheme="majorHAnsi"/>
          <w:sz w:val="22"/>
          <w:szCs w:val="22"/>
        </w:rPr>
        <w:t>1.- El fiscalizador deberá presentar un Informe de la obra; técnico y financiero, a</w:t>
      </w:r>
      <w:r w:rsidRPr="00DC33D9">
        <w:rPr>
          <w:rFonts w:asciiTheme="majorHAnsi" w:eastAsia="Calibri" w:hAnsiTheme="majorHAnsi" w:cstheme="majorHAnsi"/>
          <w:sz w:val="22"/>
          <w:szCs w:val="22"/>
        </w:rPr>
        <w:t xml:space="preserve"> los 10 días calendario de iniciación del contrato, </w:t>
      </w:r>
      <w:r w:rsidRPr="00DC33D9">
        <w:rPr>
          <w:rFonts w:asciiTheme="majorHAnsi" w:hAnsiTheme="majorHAnsi" w:cstheme="majorHAnsi"/>
          <w:sz w:val="22"/>
          <w:szCs w:val="22"/>
        </w:rPr>
        <w:t xml:space="preserve">que contenga varios aspectos tales como: </w:t>
      </w:r>
    </w:p>
    <w:p w14:paraId="04780226" w14:textId="77777777" w:rsidR="00FB0D58" w:rsidRPr="00DC33D9" w:rsidRDefault="00FB0D58" w:rsidP="00FB0D58">
      <w:pPr>
        <w:overflowPunct w:val="0"/>
        <w:autoSpaceDE w:val="0"/>
        <w:autoSpaceDN w:val="0"/>
        <w:adjustRightInd w:val="0"/>
        <w:jc w:val="both"/>
        <w:textAlignment w:val="baseline"/>
        <w:rPr>
          <w:rFonts w:asciiTheme="majorHAnsi" w:hAnsiTheme="majorHAnsi" w:cstheme="majorHAnsi"/>
          <w:sz w:val="22"/>
          <w:szCs w:val="22"/>
        </w:rPr>
      </w:pPr>
    </w:p>
    <w:p w14:paraId="0AF72C65" w14:textId="1BB7E4A0" w:rsidR="00FB0D58" w:rsidRPr="00183D39" w:rsidRDefault="00FB0D58" w:rsidP="00183D39">
      <w:pPr>
        <w:pStyle w:val="Prrafodelista"/>
        <w:numPr>
          <w:ilvl w:val="0"/>
          <w:numId w:val="20"/>
        </w:numPr>
        <w:overflowPunct w:val="0"/>
        <w:autoSpaceDE w:val="0"/>
        <w:autoSpaceDN w:val="0"/>
        <w:adjustRightInd w:val="0"/>
        <w:jc w:val="both"/>
        <w:textAlignment w:val="baseline"/>
        <w:rPr>
          <w:rFonts w:asciiTheme="majorHAnsi" w:hAnsiTheme="majorHAnsi" w:cstheme="majorHAnsi"/>
          <w:sz w:val="22"/>
          <w:szCs w:val="22"/>
        </w:rPr>
      </w:pPr>
      <w:r w:rsidRPr="00183D39">
        <w:rPr>
          <w:rFonts w:asciiTheme="majorHAnsi" w:hAnsiTheme="majorHAnsi" w:cstheme="majorHAnsi"/>
          <w:sz w:val="22"/>
          <w:szCs w:val="22"/>
        </w:rPr>
        <w:t xml:space="preserve">Análisis técnico de la metodología empleada en los trabajos a fiscalizar. </w:t>
      </w:r>
    </w:p>
    <w:p w14:paraId="476EE832" w14:textId="34C45504" w:rsidR="00FB0D58" w:rsidRPr="00183D39" w:rsidRDefault="00FB0D58" w:rsidP="00183D39">
      <w:pPr>
        <w:pStyle w:val="Prrafodelista"/>
        <w:numPr>
          <w:ilvl w:val="0"/>
          <w:numId w:val="20"/>
        </w:numPr>
        <w:overflowPunct w:val="0"/>
        <w:autoSpaceDE w:val="0"/>
        <w:autoSpaceDN w:val="0"/>
        <w:adjustRightInd w:val="0"/>
        <w:jc w:val="both"/>
        <w:textAlignment w:val="baseline"/>
        <w:rPr>
          <w:rFonts w:asciiTheme="majorHAnsi" w:hAnsiTheme="majorHAnsi" w:cstheme="majorHAnsi"/>
          <w:sz w:val="22"/>
          <w:szCs w:val="22"/>
        </w:rPr>
      </w:pPr>
      <w:r w:rsidRPr="00183D39">
        <w:rPr>
          <w:rFonts w:asciiTheme="majorHAnsi" w:hAnsiTheme="majorHAnsi" w:cstheme="majorHAnsi"/>
          <w:sz w:val="22"/>
          <w:szCs w:val="22"/>
        </w:rPr>
        <w:t xml:space="preserve">Actividad de la supervisión y sus relaciones con los contratistas. </w:t>
      </w:r>
    </w:p>
    <w:p w14:paraId="06F3EB7F" w14:textId="672B3EB5" w:rsidR="00FB0D58" w:rsidRPr="00183D39" w:rsidRDefault="00FB0D58" w:rsidP="00183D39">
      <w:pPr>
        <w:pStyle w:val="Prrafodelista"/>
        <w:numPr>
          <w:ilvl w:val="0"/>
          <w:numId w:val="20"/>
        </w:numPr>
        <w:overflowPunct w:val="0"/>
        <w:autoSpaceDE w:val="0"/>
        <w:autoSpaceDN w:val="0"/>
        <w:adjustRightInd w:val="0"/>
        <w:jc w:val="both"/>
        <w:textAlignment w:val="baseline"/>
        <w:rPr>
          <w:rFonts w:asciiTheme="majorHAnsi" w:hAnsiTheme="majorHAnsi" w:cstheme="majorHAnsi"/>
          <w:sz w:val="22"/>
          <w:szCs w:val="22"/>
        </w:rPr>
      </w:pPr>
      <w:r w:rsidRPr="00183D39">
        <w:rPr>
          <w:rFonts w:asciiTheme="majorHAnsi" w:hAnsiTheme="majorHAnsi" w:cstheme="majorHAnsi"/>
          <w:sz w:val="22"/>
          <w:szCs w:val="22"/>
        </w:rPr>
        <w:t xml:space="preserve">Cómputo de la obra realizada en el período. </w:t>
      </w:r>
    </w:p>
    <w:p w14:paraId="569E0A0D" w14:textId="6DC8344F" w:rsidR="00FB0D58" w:rsidRPr="00183D39" w:rsidRDefault="00FB0D58" w:rsidP="00183D39">
      <w:pPr>
        <w:pStyle w:val="Prrafodelista"/>
        <w:numPr>
          <w:ilvl w:val="0"/>
          <w:numId w:val="20"/>
        </w:numPr>
        <w:overflowPunct w:val="0"/>
        <w:autoSpaceDE w:val="0"/>
        <w:autoSpaceDN w:val="0"/>
        <w:adjustRightInd w:val="0"/>
        <w:jc w:val="both"/>
        <w:textAlignment w:val="baseline"/>
        <w:rPr>
          <w:rFonts w:asciiTheme="majorHAnsi" w:hAnsiTheme="majorHAnsi" w:cstheme="majorHAnsi"/>
          <w:sz w:val="22"/>
          <w:szCs w:val="22"/>
        </w:rPr>
      </w:pPr>
      <w:r w:rsidRPr="00183D39">
        <w:rPr>
          <w:rFonts w:asciiTheme="majorHAnsi" w:hAnsiTheme="majorHAnsi" w:cstheme="majorHAnsi"/>
          <w:sz w:val="22"/>
          <w:szCs w:val="22"/>
        </w:rPr>
        <w:t xml:space="preserve">Resultado de los ensayos técnicos ejecutados, presentando un listado de ellos con las copias de los documentos. </w:t>
      </w:r>
    </w:p>
    <w:p w14:paraId="3ED6FE7E" w14:textId="76502043" w:rsidR="00A60602" w:rsidRPr="00183D39" w:rsidRDefault="00FB0D58" w:rsidP="00183D39">
      <w:pPr>
        <w:pStyle w:val="Prrafodelista"/>
        <w:numPr>
          <w:ilvl w:val="0"/>
          <w:numId w:val="20"/>
        </w:numPr>
        <w:overflowPunct w:val="0"/>
        <w:autoSpaceDE w:val="0"/>
        <w:autoSpaceDN w:val="0"/>
        <w:adjustRightInd w:val="0"/>
        <w:jc w:val="both"/>
        <w:textAlignment w:val="baseline"/>
        <w:rPr>
          <w:rFonts w:asciiTheme="majorHAnsi" w:hAnsiTheme="majorHAnsi" w:cstheme="majorHAnsi"/>
          <w:sz w:val="22"/>
          <w:szCs w:val="22"/>
        </w:rPr>
      </w:pPr>
      <w:r w:rsidRPr="00183D39">
        <w:rPr>
          <w:rFonts w:asciiTheme="majorHAnsi" w:hAnsiTheme="majorHAnsi" w:cstheme="majorHAnsi"/>
          <w:sz w:val="22"/>
          <w:szCs w:val="22"/>
        </w:rPr>
        <w:t>Estadísticas finales referentes a personal, materiales, equipos y otros recursos utilizados en la construcción, para el control de los costos y memoria técnica de la obra</w:t>
      </w:r>
      <w:r w:rsidR="00A60602" w:rsidRPr="00183D39">
        <w:rPr>
          <w:rFonts w:asciiTheme="majorHAnsi" w:hAnsiTheme="majorHAnsi" w:cstheme="majorHAnsi"/>
          <w:sz w:val="22"/>
          <w:szCs w:val="22"/>
        </w:rPr>
        <w:t xml:space="preserve">, según sean solicitados por el Administrador del Contrato. </w:t>
      </w:r>
    </w:p>
    <w:p w14:paraId="07F4874B" w14:textId="5A56EAFE" w:rsidR="00FB0D58" w:rsidRPr="00183D39" w:rsidRDefault="00FB0D58" w:rsidP="00183D39">
      <w:pPr>
        <w:pStyle w:val="Prrafodelista"/>
        <w:numPr>
          <w:ilvl w:val="0"/>
          <w:numId w:val="20"/>
        </w:numPr>
        <w:overflowPunct w:val="0"/>
        <w:autoSpaceDE w:val="0"/>
        <w:autoSpaceDN w:val="0"/>
        <w:adjustRightInd w:val="0"/>
        <w:jc w:val="both"/>
        <w:textAlignment w:val="baseline"/>
        <w:rPr>
          <w:rFonts w:asciiTheme="majorHAnsi" w:hAnsiTheme="majorHAnsi" w:cstheme="majorHAnsi"/>
          <w:sz w:val="22"/>
          <w:szCs w:val="22"/>
        </w:rPr>
      </w:pPr>
      <w:r w:rsidRPr="00183D39">
        <w:rPr>
          <w:rFonts w:asciiTheme="majorHAnsi" w:hAnsiTheme="majorHAnsi" w:cstheme="majorHAnsi"/>
          <w:sz w:val="22"/>
          <w:szCs w:val="22"/>
        </w:rPr>
        <w:t xml:space="preserve">Mantener datos estadísticos sobre los días laborados y la forma de utilización de éstos y del equipo por parte del contratista. </w:t>
      </w:r>
    </w:p>
    <w:p w14:paraId="4AF6F14E" w14:textId="2B6062BD" w:rsidR="00FB0D58" w:rsidRPr="00183D39" w:rsidRDefault="00FB0D58" w:rsidP="00183D39">
      <w:pPr>
        <w:pStyle w:val="Prrafodelista"/>
        <w:numPr>
          <w:ilvl w:val="0"/>
          <w:numId w:val="20"/>
        </w:numPr>
        <w:overflowPunct w:val="0"/>
        <w:autoSpaceDE w:val="0"/>
        <w:autoSpaceDN w:val="0"/>
        <w:adjustRightInd w:val="0"/>
        <w:jc w:val="both"/>
        <w:textAlignment w:val="baseline"/>
        <w:rPr>
          <w:rFonts w:asciiTheme="majorHAnsi" w:eastAsia="Calibri" w:hAnsiTheme="majorHAnsi" w:cstheme="majorHAnsi"/>
          <w:sz w:val="22"/>
          <w:szCs w:val="22"/>
        </w:rPr>
      </w:pPr>
      <w:r w:rsidRPr="00183D39">
        <w:rPr>
          <w:rFonts w:asciiTheme="majorHAnsi" w:hAnsiTheme="majorHAnsi" w:cstheme="majorHAnsi"/>
          <w:sz w:val="22"/>
          <w:szCs w:val="22"/>
        </w:rPr>
        <w:t>Registrar diariamente las condiciones climáticas de la zona en que se ejecuten los trabajos.</w:t>
      </w:r>
    </w:p>
    <w:p w14:paraId="7E942BDA"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15634754" w14:textId="77777777" w:rsidR="00FB0D58" w:rsidRPr="00DC33D9" w:rsidRDefault="00FB0D58" w:rsidP="00FB0D58">
      <w:pPr>
        <w:pStyle w:val="Sinespaciado"/>
        <w:jc w:val="both"/>
        <w:rPr>
          <w:rFonts w:asciiTheme="majorHAnsi" w:hAnsiTheme="majorHAnsi" w:cstheme="majorHAnsi"/>
        </w:rPr>
      </w:pPr>
      <w:r w:rsidRPr="00DC33D9">
        <w:rPr>
          <w:rFonts w:asciiTheme="majorHAnsi" w:hAnsiTheme="majorHAnsi" w:cstheme="majorHAnsi"/>
        </w:rPr>
        <w:t>2.- El fiscalizador entregará un informe mensual (2 formatos en físico y 1 CD en formato digital para la administradora del contrato), el cual deberá contener por lo menos la siguiente información:</w:t>
      </w:r>
    </w:p>
    <w:p w14:paraId="1CB4222E" w14:textId="77777777" w:rsidR="00FB0D58" w:rsidRPr="00DC33D9" w:rsidRDefault="00FB0D58" w:rsidP="00FB0D58">
      <w:pPr>
        <w:pStyle w:val="Sinespaciado"/>
        <w:jc w:val="both"/>
        <w:rPr>
          <w:rFonts w:asciiTheme="majorHAnsi" w:hAnsiTheme="majorHAnsi" w:cstheme="majorHAnsi"/>
        </w:rPr>
      </w:pPr>
    </w:p>
    <w:p w14:paraId="45900F2F"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 xml:space="preserve">Estado del proyecto en ejecución, atendiendo a los aspectos contractuales económicos, financieros y registro fotográfico cronológico del avance de obra (cantidades de obra y volúmenes acumulados); </w:t>
      </w:r>
    </w:p>
    <w:p w14:paraId="42A35B0F"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 xml:space="preserve">De la empresa Constructora, su organización, capacidad demostrada por el personal técnico responsable, equipo disponible en obra indicando cantidad, calidad, estado y rendimiento observado para una evaluación técnica de sus posibilidades de cumplir con el plan de trabajo dentro del plazo contractual; </w:t>
      </w:r>
    </w:p>
    <w:p w14:paraId="0FE93840"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 xml:space="preserve">Cumplimiento del Cronograma de trabajo; </w:t>
      </w:r>
    </w:p>
    <w:p w14:paraId="011FB503"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Resultado de los ensayos de laboratorio de acuerdo a las normas INEN y lo dispuesto en la NEC (cuando se hubieren realizado);</w:t>
      </w:r>
    </w:p>
    <w:p w14:paraId="386FEBB0" w14:textId="77777777" w:rsidR="00FB0D58" w:rsidRPr="00DC33D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Condiciones climáticas de la zona del proyecto (que constará en el libro de obra); cumplimiento del Constructor(a) y recomendaciones al respecto;</w:t>
      </w:r>
    </w:p>
    <w:p w14:paraId="38B1903D" w14:textId="77777777" w:rsidR="00FB0D58" w:rsidRPr="00DC33D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DC33D9">
        <w:rPr>
          <w:rFonts w:asciiTheme="majorHAnsi" w:eastAsia="Times New Roman" w:hAnsiTheme="majorHAnsi" w:cstheme="majorHAnsi"/>
          <w:sz w:val="22"/>
          <w:szCs w:val="22"/>
          <w:lang w:val="es-EC"/>
        </w:rPr>
        <w:t>Multas, sanciones, suspensiones y otros aspectos importantes del proyecto; (de ser el caso);</w:t>
      </w:r>
    </w:p>
    <w:p w14:paraId="0EF7362D"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Referencia de las comunicaciones (si las hubiere);</w:t>
      </w:r>
    </w:p>
    <w:p w14:paraId="3CE610CC"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Presentación de esquemas y/o gráficos que demuestren el ritmo general del progreso de la obra comparados con el cronograma vigente;</w:t>
      </w:r>
    </w:p>
    <w:p w14:paraId="611F41A4"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Acopio y provisión de materiales (que constará en el libro de obra);</w:t>
      </w:r>
    </w:p>
    <w:p w14:paraId="07262120"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Descripción de los trabajos ejecutados y de los materiales incorporados a la obra (que constará en el libro de obra);</w:t>
      </w:r>
    </w:p>
    <w:p w14:paraId="5CD1755B"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Control y seguimiento de la administración del Contrato, con relación a las Órdenes de Cambio u órdenes de Trabajo impartidas, aprobadas o en trámite y previstas para la ejecución del proyecto (si es del caso, constará en el formato correspondiente);</w:t>
      </w:r>
    </w:p>
    <w:p w14:paraId="6A900EC1" w14:textId="77777777" w:rsidR="00FB0D58" w:rsidRPr="00183D39" w:rsidRDefault="00FB0D58" w:rsidP="00183D39">
      <w:pPr>
        <w:pStyle w:val="Prrafodelista"/>
        <w:numPr>
          <w:ilvl w:val="0"/>
          <w:numId w:val="21"/>
        </w:numPr>
        <w:spacing w:after="200"/>
        <w:jc w:val="both"/>
        <w:rPr>
          <w:rFonts w:asciiTheme="majorHAnsi" w:eastAsia="Times New Roman" w:hAnsiTheme="majorHAnsi" w:cstheme="majorHAnsi"/>
          <w:sz w:val="22"/>
          <w:szCs w:val="22"/>
          <w:lang w:val="es-EC"/>
        </w:rPr>
      </w:pPr>
      <w:r w:rsidRPr="00183D39">
        <w:rPr>
          <w:rFonts w:asciiTheme="majorHAnsi" w:eastAsia="Times New Roman" w:hAnsiTheme="majorHAnsi" w:cstheme="majorHAnsi"/>
          <w:sz w:val="22"/>
          <w:szCs w:val="22"/>
          <w:lang w:val="es-EC"/>
        </w:rPr>
        <w:t xml:space="preserve">Presentar un registro fotográfico de forma cronológica, mostrando cada parte de la actividad cumplida en la ejecución de las obras con relación al mes anterior, el número de imágenes serán las necesarias para la comprensión total del proyecto. (el registro fotográfico deberá constar además en archivo magnético); y cualquier otro aspecto importante del proyecto. </w:t>
      </w:r>
    </w:p>
    <w:p w14:paraId="3392F521" w14:textId="77777777" w:rsidR="00FB0D58" w:rsidRPr="00DC33D9" w:rsidRDefault="00FB0D58" w:rsidP="00FB0D58">
      <w:pPr>
        <w:spacing w:after="200" w:line="276" w:lineRule="auto"/>
        <w:jc w:val="both"/>
        <w:rPr>
          <w:rFonts w:asciiTheme="majorHAnsi" w:hAnsiTheme="majorHAnsi" w:cstheme="majorHAnsi"/>
          <w:sz w:val="22"/>
          <w:szCs w:val="22"/>
        </w:rPr>
      </w:pPr>
      <w:r w:rsidRPr="00DC33D9">
        <w:rPr>
          <w:rFonts w:asciiTheme="majorHAnsi" w:hAnsiTheme="majorHAnsi" w:cstheme="majorHAnsi"/>
          <w:sz w:val="22"/>
          <w:szCs w:val="22"/>
        </w:rPr>
        <w:t>3.- El fiscalizador emitirá Informes técnicos solicitados por la Administradora de contrato inherente al desarrollo y toma de decisiones para la ejecución de la obra.</w:t>
      </w:r>
    </w:p>
    <w:p w14:paraId="27D2C5DC" w14:textId="77777777" w:rsidR="00FB0D58" w:rsidRPr="00DC33D9" w:rsidRDefault="00FB0D58" w:rsidP="00FB0D58">
      <w:pPr>
        <w:spacing w:after="200" w:line="276" w:lineRule="auto"/>
        <w:jc w:val="both"/>
        <w:rPr>
          <w:rFonts w:asciiTheme="majorHAnsi" w:hAnsiTheme="majorHAnsi" w:cstheme="majorHAnsi"/>
          <w:sz w:val="22"/>
          <w:szCs w:val="22"/>
        </w:rPr>
      </w:pPr>
      <w:r w:rsidRPr="00DC33D9">
        <w:rPr>
          <w:rFonts w:asciiTheme="majorHAnsi" w:hAnsiTheme="majorHAnsi" w:cstheme="majorHAnsi"/>
          <w:sz w:val="22"/>
          <w:szCs w:val="22"/>
        </w:rPr>
        <w:t xml:space="preserve">4.- De ser el caso el fiscalizador elaborará informe técnico de aprobación de órdenes de cambio por incremento de cantidades, órdenes de trabajo por rubros nuevos y contratos complementarios, al </w:t>
      </w:r>
      <w:r w:rsidRPr="00DC33D9">
        <w:rPr>
          <w:rFonts w:asciiTheme="majorHAnsi" w:hAnsiTheme="majorHAnsi" w:cstheme="majorHAnsi"/>
          <w:sz w:val="22"/>
          <w:szCs w:val="22"/>
        </w:rPr>
        <w:lastRenderedPageBreak/>
        <w:t>Administrador del Contrato, que justifiquen técnicamente los trabajos complementarios o las modificaciones que se tengan que realizar durante la ejecución de la obra.</w:t>
      </w:r>
    </w:p>
    <w:p w14:paraId="5BFD5EB7"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r w:rsidRPr="00DC33D9">
        <w:rPr>
          <w:rFonts w:asciiTheme="majorHAnsi" w:eastAsia="Calibri" w:hAnsiTheme="majorHAnsi" w:cstheme="majorHAnsi"/>
          <w:sz w:val="22"/>
          <w:szCs w:val="22"/>
        </w:rPr>
        <w:t xml:space="preserve">5.- Para la revisión y aprobación de planillas </w:t>
      </w:r>
      <w:r w:rsidRPr="00DC33D9">
        <w:rPr>
          <w:rFonts w:asciiTheme="majorHAnsi" w:eastAsia="Calibri" w:hAnsiTheme="majorHAnsi" w:cstheme="majorHAnsi"/>
          <w:b/>
          <w:sz w:val="22"/>
          <w:szCs w:val="22"/>
        </w:rPr>
        <w:t xml:space="preserve">- </w:t>
      </w:r>
      <w:r w:rsidRPr="00DC33D9">
        <w:rPr>
          <w:rFonts w:asciiTheme="majorHAnsi" w:eastAsia="Calibri" w:hAnsiTheme="majorHAnsi" w:cstheme="majorHAnsi"/>
          <w:sz w:val="22"/>
          <w:szCs w:val="22"/>
        </w:rPr>
        <w:t xml:space="preserve">Una vez presentada la planilla por el constructor las mismas que serán mensuales, el fiscalizador contará con 5 días hábiles para la aprobación de la misma con el informe mensual respectivo, en caso de no aprobar la planilla del constructor, el fiscalizador deberá fundamentar dicha negativa, para que se realicen las correcciones debidas de ser el caso. </w:t>
      </w:r>
    </w:p>
    <w:p w14:paraId="22276B7F"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5D53B8E2" w14:textId="3EEB9BA7" w:rsidR="00FB0D58" w:rsidRPr="00DC33D9" w:rsidRDefault="00FB0D58" w:rsidP="00FB0D58">
      <w:pPr>
        <w:overflowPunct w:val="0"/>
        <w:autoSpaceDE w:val="0"/>
        <w:autoSpaceDN w:val="0"/>
        <w:adjustRightInd w:val="0"/>
        <w:jc w:val="both"/>
        <w:textAlignment w:val="baseline"/>
        <w:rPr>
          <w:rFonts w:asciiTheme="majorHAnsi" w:hAnsiTheme="majorHAnsi" w:cstheme="majorHAnsi"/>
          <w:sz w:val="22"/>
          <w:szCs w:val="22"/>
        </w:rPr>
      </w:pPr>
      <w:r w:rsidRPr="00DC33D9">
        <w:rPr>
          <w:rFonts w:asciiTheme="majorHAnsi" w:hAnsiTheme="majorHAnsi" w:cstheme="majorHAnsi"/>
          <w:sz w:val="22"/>
          <w:szCs w:val="22"/>
        </w:rPr>
        <w:t>6.- El fiscalizador verificará las cantidades de obra y la cantidad de trabajo y procederá a presentar la planilla de liquidación de: Ejecución de Obra, con todos los anexos y documentación pertinentes en original y copia.</w:t>
      </w:r>
    </w:p>
    <w:p w14:paraId="6FE89675" w14:textId="77777777" w:rsidR="00FB0D58" w:rsidRPr="00DC33D9" w:rsidRDefault="00FB0D58" w:rsidP="00FB0D58">
      <w:pPr>
        <w:overflowPunct w:val="0"/>
        <w:autoSpaceDE w:val="0"/>
        <w:autoSpaceDN w:val="0"/>
        <w:adjustRightInd w:val="0"/>
        <w:jc w:val="both"/>
        <w:textAlignment w:val="baseline"/>
        <w:rPr>
          <w:rFonts w:asciiTheme="majorHAnsi" w:hAnsiTheme="majorHAnsi" w:cstheme="majorHAnsi"/>
          <w:sz w:val="22"/>
          <w:szCs w:val="22"/>
        </w:rPr>
      </w:pPr>
    </w:p>
    <w:p w14:paraId="48E0F6F9" w14:textId="77777777" w:rsidR="00FB0D58" w:rsidRPr="00DC33D9" w:rsidRDefault="00FB0D58" w:rsidP="00FB0D58">
      <w:pPr>
        <w:overflowPunct w:val="0"/>
        <w:autoSpaceDE w:val="0"/>
        <w:autoSpaceDN w:val="0"/>
        <w:adjustRightInd w:val="0"/>
        <w:jc w:val="both"/>
        <w:textAlignment w:val="baseline"/>
        <w:rPr>
          <w:rFonts w:asciiTheme="majorHAnsi" w:hAnsiTheme="majorHAnsi" w:cstheme="majorHAnsi"/>
          <w:sz w:val="22"/>
          <w:szCs w:val="22"/>
        </w:rPr>
      </w:pPr>
      <w:r w:rsidRPr="00DC33D9">
        <w:rPr>
          <w:rFonts w:asciiTheme="majorHAnsi" w:hAnsiTheme="majorHAnsi" w:cstheme="majorHAnsi"/>
          <w:sz w:val="22"/>
          <w:szCs w:val="22"/>
        </w:rPr>
        <w:t>7.-En caso de que la entidad Contratante, detectare errores en la liquidación, será obligación del fiscalizador rehacer las planillas en un plazo no mayor a 5 días a partir de la fecha de devolución</w:t>
      </w:r>
    </w:p>
    <w:p w14:paraId="796F7AA8"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44C174D2"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r w:rsidRPr="00DC33D9">
        <w:rPr>
          <w:rFonts w:asciiTheme="majorHAnsi" w:eastAsia="Calibri" w:hAnsiTheme="majorHAnsi" w:cstheme="majorHAnsi"/>
          <w:sz w:val="22"/>
          <w:szCs w:val="22"/>
        </w:rPr>
        <w:t xml:space="preserve">8.-El Fiscalizador deberá elaborar un informe final luego del pedido de recepción de la obra efectuado por el constructor en un plazo máximo de 15 días hábiles, indicando la procedencia o no de la recepción solicitada por el Constructor(a). </w:t>
      </w:r>
    </w:p>
    <w:p w14:paraId="4CAB6472"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6639402E" w14:textId="1506C0D5"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r w:rsidRPr="00DC33D9">
        <w:rPr>
          <w:rFonts w:asciiTheme="majorHAnsi" w:eastAsia="Calibri" w:hAnsiTheme="majorHAnsi" w:cstheme="majorHAnsi"/>
          <w:sz w:val="22"/>
          <w:szCs w:val="22"/>
        </w:rPr>
        <w:t>9.-El Fiscalizador deberá elaborar un informe de conclusión de los trabajos</w:t>
      </w:r>
      <w:r w:rsidR="00FF4061" w:rsidRPr="00DC33D9">
        <w:rPr>
          <w:rFonts w:asciiTheme="majorHAnsi" w:eastAsia="Calibri" w:hAnsiTheme="majorHAnsi" w:cstheme="majorHAnsi"/>
          <w:sz w:val="22"/>
          <w:szCs w:val="22"/>
        </w:rPr>
        <w:t xml:space="preserve"> en el que se incluya la liquidación,</w:t>
      </w:r>
      <w:r w:rsidRPr="00DC33D9">
        <w:rPr>
          <w:rFonts w:asciiTheme="majorHAnsi" w:eastAsia="Calibri" w:hAnsiTheme="majorHAnsi" w:cstheme="majorHAnsi"/>
          <w:sz w:val="22"/>
          <w:szCs w:val="22"/>
        </w:rPr>
        <w:t xml:space="preserve"> en un plazo máximo de 15 días de realizada la recepción provisional de la obra, este comprenderá una descripción detallada de los avances logrados durante la ejecución de los trabajos, las características de los materiales con los respectivos ensayos de laboratorio, los volúmenes y montos de obras ejecutados, relación personal, material y equipo utilizados, dando a conocer el cumplimiento y/o ampliaciones del plazo contractual, problemas confrontados y soluciones adoptadas, aceptabilidad de la obra construida y cualquier otro aspecto relevante ocurrido durante la ejecución de las obras del proyecto; asimismo, al informe debe acompañar los planos finales de construcción de las obras (planos “Como Construido” de conclusión del proyecto) elaborados por el constructor, y revisados por la fiscalización. El informe deberá contemplar un registro fotográfico general de la construcción, y será presentado al Administrador del Contrato.</w:t>
      </w:r>
    </w:p>
    <w:p w14:paraId="3D600B97" w14:textId="77777777" w:rsidR="00FB0D58" w:rsidRPr="00DC33D9" w:rsidRDefault="00FB0D58" w:rsidP="00FB0D58">
      <w:pPr>
        <w:overflowPunct w:val="0"/>
        <w:autoSpaceDE w:val="0"/>
        <w:autoSpaceDN w:val="0"/>
        <w:adjustRightInd w:val="0"/>
        <w:jc w:val="both"/>
        <w:textAlignment w:val="baseline"/>
        <w:rPr>
          <w:rFonts w:asciiTheme="majorHAnsi" w:hAnsiTheme="majorHAnsi" w:cstheme="majorHAnsi"/>
          <w:sz w:val="22"/>
          <w:szCs w:val="22"/>
        </w:rPr>
      </w:pPr>
    </w:p>
    <w:p w14:paraId="28A96265" w14:textId="3A8A9AB2" w:rsidR="00FB0D58" w:rsidRPr="00DC33D9" w:rsidRDefault="00FB0D58" w:rsidP="00FB0D58">
      <w:pPr>
        <w:overflowPunct w:val="0"/>
        <w:autoSpaceDE w:val="0"/>
        <w:autoSpaceDN w:val="0"/>
        <w:adjustRightInd w:val="0"/>
        <w:jc w:val="both"/>
        <w:textAlignment w:val="baseline"/>
        <w:rPr>
          <w:rFonts w:asciiTheme="majorHAnsi" w:hAnsiTheme="majorHAnsi" w:cstheme="majorHAnsi"/>
          <w:sz w:val="22"/>
          <w:szCs w:val="22"/>
        </w:rPr>
      </w:pPr>
      <w:r w:rsidRPr="00DC33D9">
        <w:rPr>
          <w:rFonts w:asciiTheme="majorHAnsi" w:hAnsiTheme="majorHAnsi" w:cstheme="majorHAnsi"/>
          <w:sz w:val="22"/>
          <w:szCs w:val="22"/>
        </w:rPr>
        <w:t>10.-En la planilla final, el fiscalizador presentará anexa a ésta, el acta de Entrega Recepción Provisional, el Libro de Obra</w:t>
      </w:r>
      <w:r w:rsidR="00A60602" w:rsidRPr="00DC33D9">
        <w:rPr>
          <w:rFonts w:asciiTheme="majorHAnsi" w:hAnsiTheme="majorHAnsi" w:cstheme="majorHAnsi"/>
          <w:sz w:val="22"/>
          <w:szCs w:val="22"/>
        </w:rPr>
        <w:t>.</w:t>
      </w:r>
    </w:p>
    <w:p w14:paraId="05307B8F"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3000DFA3" w14:textId="527FABA1" w:rsidR="00FB0D58" w:rsidRPr="00DC33D9" w:rsidRDefault="00FB0D58" w:rsidP="00FB0D58">
      <w:pPr>
        <w:jc w:val="both"/>
        <w:rPr>
          <w:rFonts w:asciiTheme="majorHAnsi" w:hAnsiTheme="majorHAnsi" w:cstheme="majorHAnsi"/>
          <w:sz w:val="22"/>
          <w:szCs w:val="22"/>
        </w:rPr>
      </w:pPr>
      <w:r w:rsidRPr="005F1B73">
        <w:rPr>
          <w:rFonts w:asciiTheme="majorHAnsi" w:hAnsiTheme="majorHAnsi" w:cstheme="majorHAnsi"/>
          <w:sz w:val="22"/>
          <w:szCs w:val="22"/>
        </w:rPr>
        <w:t xml:space="preserve">11.-El fiscalizador deberá </w:t>
      </w:r>
      <w:r w:rsidR="001A436A">
        <w:rPr>
          <w:rFonts w:asciiTheme="majorHAnsi" w:hAnsiTheme="majorHAnsi" w:cstheme="majorHAnsi"/>
          <w:sz w:val="22"/>
          <w:szCs w:val="22"/>
        </w:rPr>
        <w:t xml:space="preserve">acompañar </w:t>
      </w:r>
      <w:r w:rsidRPr="005F1B73">
        <w:rPr>
          <w:rFonts w:asciiTheme="majorHAnsi" w:hAnsiTheme="majorHAnsi" w:cstheme="majorHAnsi"/>
          <w:sz w:val="22"/>
          <w:szCs w:val="22"/>
        </w:rPr>
        <w:t>en las recepciones provisional y definitiva de la obra</w:t>
      </w:r>
      <w:r w:rsidR="00AE7F20" w:rsidRPr="005F1B73">
        <w:rPr>
          <w:rFonts w:asciiTheme="majorHAnsi" w:hAnsiTheme="majorHAnsi" w:cstheme="majorHAnsi"/>
          <w:sz w:val="22"/>
          <w:szCs w:val="22"/>
        </w:rPr>
        <w:t>.</w:t>
      </w:r>
    </w:p>
    <w:p w14:paraId="2C903D05" w14:textId="77777777" w:rsidR="00FB0D58" w:rsidRPr="00DC33D9" w:rsidRDefault="00FB0D58" w:rsidP="00FB0D58">
      <w:pPr>
        <w:jc w:val="both"/>
        <w:rPr>
          <w:rFonts w:asciiTheme="majorHAnsi" w:hAnsiTheme="majorHAnsi" w:cstheme="majorHAnsi"/>
          <w:sz w:val="22"/>
          <w:szCs w:val="22"/>
        </w:rPr>
      </w:pPr>
    </w:p>
    <w:p w14:paraId="3481A343"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 xml:space="preserve">12.-El fiscalizador deberá suscribir Acta de Entrega de Recepción Única o definitiva de Fiscalización  </w:t>
      </w:r>
    </w:p>
    <w:p w14:paraId="6C610EE3"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62851A97" w14:textId="60B824B8" w:rsidR="00FB0D58"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r w:rsidRPr="00DC33D9">
        <w:rPr>
          <w:rFonts w:asciiTheme="majorHAnsi" w:eastAsia="Calibri" w:hAnsiTheme="majorHAnsi" w:cstheme="majorHAnsi"/>
          <w:sz w:val="22"/>
          <w:szCs w:val="22"/>
        </w:rPr>
        <w:t xml:space="preserve">Si el Fiscalizador no cumple con los tiempos indicados se someterá a multas, las mismas que se establecerán en el contrato. </w:t>
      </w:r>
    </w:p>
    <w:p w14:paraId="136584CF" w14:textId="38A4A422" w:rsidR="004E2E76"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1F398944" w14:textId="7D53B22B" w:rsidR="004E2E76"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0EE70BDE" w14:textId="50BEFB05" w:rsidR="004E2E76"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49B0D192" w14:textId="1F64B751" w:rsidR="004E2E76"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75D959C4" w14:textId="2E55AF03" w:rsidR="004E2E76"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2827D4D7" w14:textId="1B1D1247" w:rsidR="004E2E76"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4552DCEC" w14:textId="16F22D3E" w:rsidR="004E2E76"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63BE5F64" w14:textId="77777777" w:rsidR="004E2E76" w:rsidRPr="00DC33D9" w:rsidRDefault="004E2E76"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275A0413" w14:textId="77777777" w:rsidR="00FB0D58" w:rsidRPr="00DC33D9" w:rsidRDefault="00FB0D58" w:rsidP="00FB0D58">
      <w:pPr>
        <w:overflowPunct w:val="0"/>
        <w:autoSpaceDE w:val="0"/>
        <w:autoSpaceDN w:val="0"/>
        <w:adjustRightInd w:val="0"/>
        <w:jc w:val="both"/>
        <w:textAlignment w:val="baseline"/>
        <w:rPr>
          <w:rFonts w:asciiTheme="majorHAnsi" w:eastAsia="Calibri" w:hAnsiTheme="majorHAnsi" w:cstheme="majorHAnsi"/>
          <w:sz w:val="22"/>
          <w:szCs w:val="22"/>
        </w:rPr>
      </w:pPr>
    </w:p>
    <w:p w14:paraId="435B11FD" w14:textId="77777777" w:rsidR="00FB0D58" w:rsidRPr="00DC33D9" w:rsidRDefault="00FB0D58" w:rsidP="00FB0D58">
      <w:pPr>
        <w:numPr>
          <w:ilvl w:val="0"/>
          <w:numId w:val="5"/>
        </w:numPr>
        <w:ind w:left="426" w:hanging="426"/>
        <w:jc w:val="both"/>
        <w:rPr>
          <w:rFonts w:asciiTheme="majorHAnsi" w:hAnsiTheme="majorHAnsi" w:cstheme="majorHAnsi"/>
          <w:b/>
          <w:sz w:val="22"/>
          <w:szCs w:val="22"/>
        </w:rPr>
      </w:pPr>
      <w:r w:rsidRPr="00DC33D9">
        <w:rPr>
          <w:rFonts w:asciiTheme="majorHAnsi" w:hAnsiTheme="majorHAnsi" w:cstheme="majorHAnsi"/>
          <w:b/>
          <w:sz w:val="22"/>
          <w:szCs w:val="22"/>
        </w:rPr>
        <w:lastRenderedPageBreak/>
        <w:t>PLAZO DE EJECUCIÓN:</w:t>
      </w:r>
    </w:p>
    <w:p w14:paraId="17CDDC85" w14:textId="77777777" w:rsidR="00FB0D58" w:rsidRPr="00DC33D9" w:rsidRDefault="00FB0D58" w:rsidP="00FB0D58">
      <w:pPr>
        <w:ind w:left="426"/>
        <w:jc w:val="both"/>
        <w:rPr>
          <w:rFonts w:asciiTheme="majorHAnsi" w:hAnsiTheme="majorHAnsi" w:cstheme="majorHAnsi"/>
          <w:b/>
          <w:sz w:val="22"/>
          <w:szCs w:val="22"/>
        </w:rPr>
      </w:pPr>
    </w:p>
    <w:p w14:paraId="4F91AA57" w14:textId="15B1D238" w:rsidR="00FB0D58" w:rsidRPr="00DC33D9" w:rsidRDefault="00FB0D58" w:rsidP="00FF0D30">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 xml:space="preserve">El plazo para la ejecución y terminación de la totalidad de los trabajos de fiscalización será de </w:t>
      </w:r>
      <w:r w:rsidR="00FF4061" w:rsidRPr="00DC33D9">
        <w:rPr>
          <w:rFonts w:asciiTheme="majorHAnsi" w:hAnsiTheme="majorHAnsi" w:cstheme="majorHAnsi"/>
          <w:sz w:val="22"/>
          <w:szCs w:val="22"/>
        </w:rPr>
        <w:t>200</w:t>
      </w:r>
      <w:r w:rsidRPr="00DC33D9">
        <w:rPr>
          <w:rFonts w:asciiTheme="majorHAnsi" w:hAnsiTheme="majorHAnsi" w:cstheme="majorHAnsi"/>
          <w:sz w:val="22"/>
          <w:szCs w:val="22"/>
        </w:rPr>
        <w:t xml:space="preserve"> días, calendarios cont</w:t>
      </w:r>
      <w:r w:rsidRPr="009E2147">
        <w:rPr>
          <w:rFonts w:asciiTheme="majorHAnsi" w:hAnsiTheme="majorHAnsi" w:cstheme="majorHAnsi"/>
          <w:sz w:val="22"/>
          <w:szCs w:val="22"/>
        </w:rPr>
        <w:t xml:space="preserve">ados a </w:t>
      </w:r>
      <w:r w:rsidR="00FF0D30" w:rsidRPr="009E2147">
        <w:rPr>
          <w:rFonts w:asciiTheme="majorHAnsi" w:hAnsiTheme="majorHAnsi" w:cstheme="majorHAnsi"/>
          <w:sz w:val="22"/>
          <w:szCs w:val="22"/>
        </w:rPr>
        <w:t>partir del día siguiente de la notificación por escrito por parte del administrador del contrato respecto de la disponibilidad del anticipo, en la cuenta bancaria proporcionada por el contratista. En concordancia con el Articulo 288 numeral 2 del Reglamento General a la Ley Orgánica del sistema Nacional de contratación Pública.</w:t>
      </w:r>
      <w:r w:rsidRPr="00DC33D9">
        <w:rPr>
          <w:rFonts w:asciiTheme="majorHAnsi" w:hAnsiTheme="majorHAnsi" w:cstheme="majorHAnsi"/>
          <w:sz w:val="22"/>
          <w:szCs w:val="22"/>
        </w:rPr>
        <w:t xml:space="preserve"> </w:t>
      </w:r>
    </w:p>
    <w:p w14:paraId="2240A526"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65AFF5D1" w14:textId="77777777" w:rsidR="00FB0D58" w:rsidRPr="00DC33D9"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rPr>
      </w:pPr>
      <w:r w:rsidRPr="00DC33D9">
        <w:rPr>
          <w:rFonts w:asciiTheme="majorHAnsi" w:hAnsiTheme="majorHAnsi" w:cstheme="majorHAnsi"/>
          <w:b/>
          <w:sz w:val="22"/>
          <w:szCs w:val="22"/>
        </w:rPr>
        <w:t>FORMA Y CONDICIONES DE PAGO:</w:t>
      </w:r>
    </w:p>
    <w:p w14:paraId="2A764604" w14:textId="77777777" w:rsidR="00FB0D58" w:rsidRPr="00186A4E" w:rsidRDefault="00FB0D58" w:rsidP="00FB0D58">
      <w:pPr>
        <w:autoSpaceDE w:val="0"/>
        <w:autoSpaceDN w:val="0"/>
        <w:adjustRightInd w:val="0"/>
        <w:jc w:val="both"/>
        <w:rPr>
          <w:rFonts w:asciiTheme="majorHAnsi" w:hAnsiTheme="majorHAnsi" w:cstheme="majorHAnsi"/>
          <w:sz w:val="22"/>
          <w:szCs w:val="22"/>
        </w:rPr>
      </w:pPr>
      <w:r w:rsidRPr="00186A4E">
        <w:rPr>
          <w:rFonts w:asciiTheme="majorHAnsi" w:hAnsiTheme="majorHAnsi" w:cstheme="majorHAnsi"/>
          <w:sz w:val="22"/>
          <w:szCs w:val="22"/>
        </w:rPr>
        <w:t xml:space="preserve">Un primer pago del 50% del valor del contrato en calidad de anticipo. </w:t>
      </w:r>
    </w:p>
    <w:p w14:paraId="1668E14C" w14:textId="77777777" w:rsidR="00FB0D58" w:rsidRPr="00186A4E" w:rsidRDefault="00FB0D58" w:rsidP="00FB0D58">
      <w:pPr>
        <w:autoSpaceDE w:val="0"/>
        <w:autoSpaceDN w:val="0"/>
        <w:adjustRightInd w:val="0"/>
        <w:jc w:val="both"/>
        <w:rPr>
          <w:rFonts w:asciiTheme="majorHAnsi" w:hAnsiTheme="majorHAnsi" w:cstheme="majorHAnsi"/>
          <w:sz w:val="22"/>
          <w:szCs w:val="22"/>
        </w:rPr>
      </w:pPr>
    </w:p>
    <w:p w14:paraId="5097CBEB" w14:textId="63929B52" w:rsidR="00FB0D58" w:rsidRPr="00186A4E" w:rsidRDefault="00FB0D58" w:rsidP="00FB0D58">
      <w:pPr>
        <w:autoSpaceDE w:val="0"/>
        <w:autoSpaceDN w:val="0"/>
        <w:adjustRightInd w:val="0"/>
        <w:jc w:val="both"/>
        <w:rPr>
          <w:rFonts w:asciiTheme="majorHAnsi" w:hAnsiTheme="majorHAnsi" w:cstheme="majorHAnsi"/>
          <w:sz w:val="22"/>
          <w:szCs w:val="22"/>
        </w:rPr>
      </w:pPr>
      <w:r w:rsidRPr="00186A4E">
        <w:rPr>
          <w:rFonts w:asciiTheme="majorHAnsi" w:hAnsiTheme="majorHAnsi" w:cstheme="majorHAnsi"/>
          <w:sz w:val="22"/>
          <w:szCs w:val="22"/>
        </w:rPr>
        <w:t xml:space="preserve">El 50% restante se cancelará mediante el pago contra presentación de planillas mensuales durante los 180 días que dure la ejecución; de cada planilla se pagará el porcentaje establecido y </w:t>
      </w:r>
      <w:r w:rsidR="00186A4E" w:rsidRPr="003A2095">
        <w:rPr>
          <w:rFonts w:asciiTheme="majorHAnsi" w:hAnsiTheme="majorHAnsi" w:cstheme="majorHAnsi"/>
          <w:sz w:val="22"/>
          <w:szCs w:val="22"/>
        </w:rPr>
        <w:t xml:space="preserve">el anticipo entregado será amortizado </w:t>
      </w:r>
      <w:r w:rsidR="00186A4E" w:rsidRPr="003A2095">
        <w:rPr>
          <w:rFonts w:asciiTheme="majorHAnsi" w:hAnsiTheme="majorHAnsi" w:cstheme="majorHAnsi"/>
        </w:rPr>
        <w:t>proporcionalmente en las planillas presentadas hasta la terminación del plazo contractual inicialmente estipulado y constará de un cronograma que será parte del contrato.</w:t>
      </w:r>
    </w:p>
    <w:p w14:paraId="6A76CFC2" w14:textId="77777777" w:rsidR="00FB0D58" w:rsidRPr="00DC33D9" w:rsidRDefault="00FB0D58" w:rsidP="00FB0D58">
      <w:pPr>
        <w:jc w:val="both"/>
        <w:rPr>
          <w:rFonts w:cs="Calibri"/>
          <w:sz w:val="18"/>
          <w:szCs w:val="18"/>
        </w:rPr>
      </w:pPr>
    </w:p>
    <w:p w14:paraId="6B0D3A10"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De los pagos que se hagan, la Universidad de las Artes, efectuara las retenciones en la fuente del   impuesto a la Renta y de IVA; según corresponda de conformidad con la Ley, Reglamentos y Resoluciones.</w:t>
      </w:r>
    </w:p>
    <w:p w14:paraId="757969ED"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4DE19B83" w14:textId="77777777" w:rsidR="00FB0D58" w:rsidRPr="00DC33D9" w:rsidRDefault="00FB0D58" w:rsidP="00FB0D58">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 xml:space="preserve">El monto señalado constituirá la única compensación al consultor por todos sus costos, inclusive cualquier impuesto, derecho o tasa que tuviese que pagar, excepto el impuesto al valor agregado que será añadido al precio contratado. Siempre y cuando no se produzcan suspensiones de la realización de la obra, por causas no imputables a la Fiscalización y/o si hubiere aumento de volúmenes de obra y/o rubros nuevos a fiscalizar. En tales casos se aplicará lo que la Ley de Contratación Pública establece como compensación para tales efectos. </w:t>
      </w:r>
    </w:p>
    <w:p w14:paraId="6317D883"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24DA1752" w14:textId="77777777" w:rsidR="00FB0D58" w:rsidRPr="00DC33D9" w:rsidRDefault="00FB0D58" w:rsidP="00FB0D58">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 xml:space="preserve">En caso de existir contrato complementario por ampliación del plazo contractual, el pago se realizará de manera mensual y en proporción directa con el avance de la obra que se fiscaliza. </w:t>
      </w:r>
    </w:p>
    <w:p w14:paraId="5DBD76AF"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42E84740" w14:textId="77777777" w:rsidR="00FB0D58" w:rsidRPr="00DC33D9" w:rsidRDefault="00FB0D58" w:rsidP="00FB0D58">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 xml:space="preserve">En caso de prórroga de plazo de ejecución de la obra, el fiscalizador está obligado a continuar con la fiscalización de esta, hasta la culminación de la ejecución del proyecto, para lo cual se suscribirá los instrumentos legales correspondientes. </w:t>
      </w:r>
    </w:p>
    <w:p w14:paraId="64024A06"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46DEB7F9" w14:textId="77777777" w:rsidR="00FB0D58" w:rsidRPr="00DC33D9" w:rsidRDefault="00FB0D58" w:rsidP="00FB0D58">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 xml:space="preserve">Si la obra a fiscalizar se suspende o paraliza, también se lo hará en el servicio de fiscalización, sin que el fiscalizador pueda exigir pago mensual alguno, puesto que el planillaje de fiscalización está ligado técnica y legalmente al Planillaje de la obra. </w:t>
      </w:r>
    </w:p>
    <w:p w14:paraId="30146F73" w14:textId="4D90E8B4" w:rsidR="00FB0D58" w:rsidRDefault="00FB0D58" w:rsidP="00FB0D58">
      <w:pPr>
        <w:autoSpaceDE w:val="0"/>
        <w:autoSpaceDN w:val="0"/>
        <w:adjustRightInd w:val="0"/>
        <w:ind w:left="720"/>
        <w:jc w:val="both"/>
        <w:rPr>
          <w:rFonts w:asciiTheme="majorHAnsi" w:hAnsiTheme="majorHAnsi" w:cstheme="majorHAnsi"/>
          <w:sz w:val="22"/>
          <w:szCs w:val="22"/>
        </w:rPr>
      </w:pPr>
    </w:p>
    <w:p w14:paraId="5C2CB542" w14:textId="77777777" w:rsidR="00C1476D" w:rsidRPr="00DC33D9" w:rsidRDefault="00C1476D" w:rsidP="00C1476D">
      <w:pPr>
        <w:autoSpaceDE w:val="0"/>
        <w:autoSpaceDN w:val="0"/>
        <w:adjustRightInd w:val="0"/>
        <w:jc w:val="both"/>
        <w:rPr>
          <w:rFonts w:asciiTheme="majorHAnsi" w:hAnsiTheme="majorHAnsi" w:cstheme="majorHAnsi"/>
          <w:b/>
          <w:sz w:val="22"/>
          <w:szCs w:val="22"/>
        </w:rPr>
      </w:pPr>
      <w:r w:rsidRPr="00DC33D9">
        <w:rPr>
          <w:rFonts w:asciiTheme="majorHAnsi" w:hAnsiTheme="majorHAnsi" w:cstheme="majorHAnsi"/>
          <w:b/>
          <w:sz w:val="22"/>
          <w:szCs w:val="22"/>
        </w:rPr>
        <w:t>Documentos habilitantes para el pago:</w:t>
      </w:r>
    </w:p>
    <w:p w14:paraId="3A3296CB" w14:textId="6F2892AB" w:rsidR="00C1476D" w:rsidRPr="00AF52A5" w:rsidRDefault="005D3673" w:rsidP="00C1476D">
      <w:pPr>
        <w:autoSpaceDE w:val="0"/>
        <w:autoSpaceDN w:val="0"/>
        <w:adjustRightInd w:val="0"/>
        <w:ind w:left="720"/>
        <w:jc w:val="both"/>
        <w:rPr>
          <w:rFonts w:asciiTheme="majorHAnsi" w:hAnsiTheme="majorHAnsi" w:cstheme="majorHAnsi"/>
          <w:sz w:val="22"/>
          <w:szCs w:val="22"/>
        </w:rPr>
      </w:pPr>
      <w:r w:rsidRPr="00AF52A5">
        <w:rPr>
          <w:rFonts w:asciiTheme="majorHAnsi" w:hAnsiTheme="majorHAnsi" w:cstheme="majorHAnsi"/>
          <w:sz w:val="22"/>
          <w:szCs w:val="22"/>
        </w:rPr>
        <w:t xml:space="preserve">a) Solicitud </w:t>
      </w:r>
      <w:r w:rsidR="00C1476D" w:rsidRPr="00AF52A5">
        <w:rPr>
          <w:rFonts w:asciiTheme="majorHAnsi" w:hAnsiTheme="majorHAnsi" w:cstheme="majorHAnsi"/>
          <w:sz w:val="22"/>
          <w:szCs w:val="22"/>
        </w:rPr>
        <w:t>de pago suscrita por el Administrador del Contrato.</w:t>
      </w:r>
    </w:p>
    <w:p w14:paraId="41CFC037" w14:textId="77777777" w:rsidR="00C1476D" w:rsidRPr="00AF52A5" w:rsidRDefault="00C1476D" w:rsidP="00C1476D">
      <w:pPr>
        <w:autoSpaceDE w:val="0"/>
        <w:autoSpaceDN w:val="0"/>
        <w:adjustRightInd w:val="0"/>
        <w:ind w:left="720"/>
        <w:jc w:val="both"/>
        <w:rPr>
          <w:rFonts w:asciiTheme="majorHAnsi" w:hAnsiTheme="majorHAnsi" w:cstheme="majorHAnsi"/>
          <w:sz w:val="22"/>
          <w:szCs w:val="22"/>
        </w:rPr>
      </w:pPr>
      <w:r w:rsidRPr="00AF52A5">
        <w:rPr>
          <w:rFonts w:asciiTheme="majorHAnsi" w:hAnsiTheme="majorHAnsi" w:cstheme="majorHAnsi"/>
          <w:sz w:val="22"/>
          <w:szCs w:val="22"/>
        </w:rPr>
        <w:t>b) Planilla de Fiscalización.</w:t>
      </w:r>
    </w:p>
    <w:p w14:paraId="5A0DC8FC" w14:textId="77777777" w:rsidR="00C1476D" w:rsidRPr="00AF52A5" w:rsidRDefault="00C1476D" w:rsidP="00C1476D">
      <w:pPr>
        <w:autoSpaceDE w:val="0"/>
        <w:autoSpaceDN w:val="0"/>
        <w:adjustRightInd w:val="0"/>
        <w:ind w:left="720"/>
        <w:jc w:val="both"/>
        <w:rPr>
          <w:rFonts w:asciiTheme="majorHAnsi" w:hAnsiTheme="majorHAnsi" w:cstheme="majorHAnsi"/>
          <w:sz w:val="22"/>
          <w:szCs w:val="22"/>
        </w:rPr>
      </w:pPr>
      <w:r w:rsidRPr="00AF52A5">
        <w:rPr>
          <w:rFonts w:asciiTheme="majorHAnsi" w:hAnsiTheme="majorHAnsi" w:cstheme="majorHAnsi"/>
          <w:sz w:val="22"/>
          <w:szCs w:val="22"/>
        </w:rPr>
        <w:t xml:space="preserve">c) Planilla de obra aprobada. </w:t>
      </w:r>
    </w:p>
    <w:p w14:paraId="5DE43E91" w14:textId="77777777" w:rsidR="00C1476D" w:rsidRPr="00AF52A5" w:rsidRDefault="00C1476D" w:rsidP="00C1476D">
      <w:pPr>
        <w:autoSpaceDE w:val="0"/>
        <w:autoSpaceDN w:val="0"/>
        <w:adjustRightInd w:val="0"/>
        <w:ind w:left="720"/>
        <w:jc w:val="both"/>
        <w:rPr>
          <w:rFonts w:asciiTheme="majorHAnsi" w:hAnsiTheme="majorHAnsi" w:cstheme="majorHAnsi"/>
          <w:sz w:val="22"/>
          <w:szCs w:val="22"/>
        </w:rPr>
      </w:pPr>
      <w:r w:rsidRPr="00AF52A5">
        <w:rPr>
          <w:rFonts w:asciiTheme="majorHAnsi" w:hAnsiTheme="majorHAnsi" w:cstheme="majorHAnsi"/>
          <w:sz w:val="22"/>
          <w:szCs w:val="22"/>
        </w:rPr>
        <w:t xml:space="preserve">d) Informe de aprobación de planilla de avance de obra mensual. </w:t>
      </w:r>
    </w:p>
    <w:p w14:paraId="18412468" w14:textId="77777777" w:rsidR="00C1476D" w:rsidRPr="00AF52A5" w:rsidRDefault="00C1476D" w:rsidP="00C1476D">
      <w:pPr>
        <w:autoSpaceDE w:val="0"/>
        <w:autoSpaceDN w:val="0"/>
        <w:adjustRightInd w:val="0"/>
        <w:ind w:left="720"/>
        <w:jc w:val="both"/>
        <w:rPr>
          <w:rFonts w:asciiTheme="majorHAnsi" w:hAnsiTheme="majorHAnsi" w:cstheme="majorHAnsi"/>
          <w:sz w:val="22"/>
          <w:szCs w:val="22"/>
        </w:rPr>
      </w:pPr>
      <w:r w:rsidRPr="00AF52A5">
        <w:rPr>
          <w:rFonts w:asciiTheme="majorHAnsi" w:hAnsiTheme="majorHAnsi" w:cstheme="majorHAnsi"/>
          <w:sz w:val="22"/>
          <w:szCs w:val="22"/>
        </w:rPr>
        <w:t xml:space="preserve">e) Informe de la asesoría técnica emitido por la consultoría de la obra. </w:t>
      </w:r>
    </w:p>
    <w:p w14:paraId="161E7A8F" w14:textId="77777777" w:rsidR="00C1476D" w:rsidRPr="00AF52A5" w:rsidRDefault="00C1476D" w:rsidP="00C1476D">
      <w:pPr>
        <w:autoSpaceDE w:val="0"/>
        <w:autoSpaceDN w:val="0"/>
        <w:adjustRightInd w:val="0"/>
        <w:ind w:left="720"/>
        <w:jc w:val="both"/>
        <w:rPr>
          <w:rFonts w:asciiTheme="majorHAnsi" w:hAnsiTheme="majorHAnsi" w:cstheme="majorHAnsi"/>
          <w:sz w:val="22"/>
          <w:szCs w:val="22"/>
        </w:rPr>
      </w:pPr>
      <w:r w:rsidRPr="00AF52A5">
        <w:rPr>
          <w:rFonts w:asciiTheme="majorHAnsi" w:hAnsiTheme="majorHAnsi" w:cstheme="majorHAnsi"/>
          <w:sz w:val="22"/>
          <w:szCs w:val="22"/>
        </w:rPr>
        <w:t xml:space="preserve">f) Informe de trabajos ejecutados de fiscalización. </w:t>
      </w:r>
    </w:p>
    <w:p w14:paraId="2A506C15" w14:textId="77777777" w:rsidR="00C1476D" w:rsidRPr="00DC33D9" w:rsidRDefault="00C1476D" w:rsidP="00C1476D">
      <w:pPr>
        <w:autoSpaceDE w:val="0"/>
        <w:autoSpaceDN w:val="0"/>
        <w:adjustRightInd w:val="0"/>
        <w:ind w:left="720"/>
        <w:jc w:val="both"/>
        <w:rPr>
          <w:rFonts w:asciiTheme="majorHAnsi" w:hAnsiTheme="majorHAnsi" w:cstheme="majorHAnsi"/>
          <w:sz w:val="22"/>
          <w:szCs w:val="22"/>
        </w:rPr>
      </w:pPr>
      <w:r w:rsidRPr="00DC33D9">
        <w:rPr>
          <w:rFonts w:asciiTheme="majorHAnsi" w:hAnsiTheme="majorHAnsi" w:cstheme="majorHAnsi"/>
          <w:sz w:val="22"/>
          <w:szCs w:val="22"/>
        </w:rPr>
        <w:t xml:space="preserve">g) Informe del Administrador de contrato referente a la conformidad de la fiscalización </w:t>
      </w:r>
    </w:p>
    <w:p w14:paraId="6A4F3AF1" w14:textId="77777777" w:rsidR="00C1476D" w:rsidRPr="00DC33D9" w:rsidRDefault="00C1476D" w:rsidP="00C1476D">
      <w:pPr>
        <w:autoSpaceDE w:val="0"/>
        <w:autoSpaceDN w:val="0"/>
        <w:adjustRightInd w:val="0"/>
        <w:ind w:left="720"/>
        <w:jc w:val="both"/>
        <w:rPr>
          <w:rFonts w:asciiTheme="majorHAnsi" w:hAnsiTheme="majorHAnsi" w:cstheme="majorHAnsi"/>
          <w:sz w:val="22"/>
          <w:szCs w:val="22"/>
        </w:rPr>
      </w:pPr>
      <w:r w:rsidRPr="00DC33D9">
        <w:rPr>
          <w:rFonts w:asciiTheme="majorHAnsi" w:hAnsiTheme="majorHAnsi" w:cstheme="majorHAnsi"/>
          <w:sz w:val="22"/>
          <w:szCs w:val="22"/>
        </w:rPr>
        <w:t xml:space="preserve">h) Factura electrónica </w:t>
      </w:r>
    </w:p>
    <w:p w14:paraId="7C951D2B" w14:textId="77777777" w:rsidR="00C1476D" w:rsidRPr="00DC33D9" w:rsidRDefault="00C1476D" w:rsidP="00C1476D">
      <w:pPr>
        <w:autoSpaceDE w:val="0"/>
        <w:autoSpaceDN w:val="0"/>
        <w:adjustRightInd w:val="0"/>
        <w:ind w:left="720"/>
        <w:jc w:val="both"/>
        <w:rPr>
          <w:rFonts w:asciiTheme="majorHAnsi" w:hAnsiTheme="majorHAnsi" w:cstheme="majorHAnsi"/>
          <w:sz w:val="22"/>
          <w:szCs w:val="22"/>
        </w:rPr>
      </w:pPr>
      <w:r w:rsidRPr="00DC33D9">
        <w:rPr>
          <w:rFonts w:asciiTheme="majorHAnsi" w:hAnsiTheme="majorHAnsi" w:cstheme="majorHAnsi"/>
          <w:sz w:val="22"/>
          <w:szCs w:val="22"/>
        </w:rPr>
        <w:lastRenderedPageBreak/>
        <w:t xml:space="preserve">i) Copia del contrato. </w:t>
      </w:r>
    </w:p>
    <w:p w14:paraId="5D00F3AC" w14:textId="5F1948DB" w:rsidR="00C1476D" w:rsidRPr="00DC33D9" w:rsidRDefault="00C1476D" w:rsidP="00C1476D">
      <w:pPr>
        <w:autoSpaceDE w:val="0"/>
        <w:autoSpaceDN w:val="0"/>
        <w:adjustRightInd w:val="0"/>
        <w:ind w:left="720"/>
        <w:jc w:val="both"/>
        <w:rPr>
          <w:rFonts w:asciiTheme="majorHAnsi" w:hAnsiTheme="majorHAnsi" w:cstheme="majorHAnsi"/>
          <w:sz w:val="22"/>
          <w:szCs w:val="22"/>
        </w:rPr>
      </w:pPr>
      <w:r w:rsidRPr="00DC33D9">
        <w:rPr>
          <w:rFonts w:asciiTheme="majorHAnsi" w:hAnsiTheme="majorHAnsi" w:cstheme="majorHAnsi"/>
          <w:sz w:val="22"/>
          <w:szCs w:val="22"/>
        </w:rPr>
        <w:t xml:space="preserve">j) Archivo fotográfico de rubros fiscalizados. </w:t>
      </w:r>
    </w:p>
    <w:p w14:paraId="0890FFE7" w14:textId="77777777" w:rsidR="00C1476D" w:rsidRPr="00DC33D9" w:rsidRDefault="00C1476D" w:rsidP="00C1476D">
      <w:pPr>
        <w:autoSpaceDE w:val="0"/>
        <w:autoSpaceDN w:val="0"/>
        <w:adjustRightInd w:val="0"/>
        <w:ind w:left="720"/>
        <w:jc w:val="both"/>
        <w:rPr>
          <w:rFonts w:asciiTheme="majorHAnsi" w:hAnsiTheme="majorHAnsi" w:cstheme="majorHAnsi"/>
          <w:sz w:val="22"/>
          <w:szCs w:val="22"/>
        </w:rPr>
      </w:pPr>
      <w:r w:rsidRPr="00DC33D9">
        <w:rPr>
          <w:rFonts w:asciiTheme="majorHAnsi" w:hAnsiTheme="majorHAnsi" w:cstheme="majorHAnsi"/>
          <w:sz w:val="22"/>
          <w:szCs w:val="22"/>
        </w:rPr>
        <w:t>l) Certificado de Cumplimiento de obligaciones patronales al IESS, con su respectivo detalle de comprobante de pago (de ser el caso).</w:t>
      </w:r>
    </w:p>
    <w:p w14:paraId="3DB60268" w14:textId="4F13E1DB" w:rsidR="00C1476D" w:rsidRPr="00DC33D9" w:rsidRDefault="00285BC4" w:rsidP="00C1476D">
      <w:pPr>
        <w:autoSpaceDE w:val="0"/>
        <w:autoSpaceDN w:val="0"/>
        <w:adjustRightInd w:val="0"/>
        <w:ind w:left="720"/>
        <w:jc w:val="both"/>
        <w:rPr>
          <w:rFonts w:asciiTheme="majorHAnsi" w:hAnsiTheme="majorHAnsi" w:cstheme="majorHAnsi"/>
          <w:sz w:val="22"/>
          <w:szCs w:val="22"/>
        </w:rPr>
      </w:pPr>
      <w:r>
        <w:rPr>
          <w:rFonts w:asciiTheme="majorHAnsi" w:hAnsiTheme="majorHAnsi" w:cstheme="majorHAnsi"/>
          <w:sz w:val="22"/>
          <w:szCs w:val="22"/>
        </w:rPr>
        <w:t>k</w:t>
      </w:r>
      <w:r w:rsidR="00C1476D" w:rsidRPr="00DC33D9">
        <w:rPr>
          <w:rFonts w:asciiTheme="majorHAnsi" w:hAnsiTheme="majorHAnsi" w:cstheme="majorHAnsi"/>
          <w:sz w:val="22"/>
          <w:szCs w:val="22"/>
        </w:rPr>
        <w:t>) Demás documentos mencionados en el numeral 10 de productos esperados del presente termino de referencia.</w:t>
      </w:r>
    </w:p>
    <w:p w14:paraId="4B3C1CE1" w14:textId="77777777" w:rsidR="00C1476D" w:rsidRPr="00DC33D9" w:rsidRDefault="00C1476D" w:rsidP="00FB0D58">
      <w:pPr>
        <w:autoSpaceDE w:val="0"/>
        <w:autoSpaceDN w:val="0"/>
        <w:adjustRightInd w:val="0"/>
        <w:ind w:left="720"/>
        <w:jc w:val="both"/>
        <w:rPr>
          <w:rFonts w:asciiTheme="majorHAnsi" w:hAnsiTheme="majorHAnsi" w:cstheme="majorHAnsi"/>
          <w:sz w:val="22"/>
          <w:szCs w:val="22"/>
        </w:rPr>
      </w:pPr>
    </w:p>
    <w:p w14:paraId="1B044BEC" w14:textId="1ED739B6" w:rsidR="00FB0D58" w:rsidRPr="00141341" w:rsidRDefault="00FB0D58" w:rsidP="00141341">
      <w:pPr>
        <w:autoSpaceDE w:val="0"/>
        <w:autoSpaceDN w:val="0"/>
        <w:adjustRightInd w:val="0"/>
        <w:rPr>
          <w:rFonts w:asciiTheme="majorHAnsi" w:hAnsiTheme="majorHAnsi" w:cstheme="majorHAnsi"/>
          <w:sz w:val="22"/>
          <w:szCs w:val="22"/>
        </w:rPr>
      </w:pPr>
      <w:r w:rsidRPr="00141341">
        <w:rPr>
          <w:rFonts w:asciiTheme="majorHAnsi" w:hAnsiTheme="majorHAnsi" w:cstheme="majorHAnsi"/>
          <w:sz w:val="22"/>
          <w:szCs w:val="22"/>
        </w:rPr>
        <w:t>Para el pago final, adicional a los documentos antes indicados, se</w:t>
      </w:r>
      <w:r w:rsidR="005D3673" w:rsidRPr="00141341">
        <w:rPr>
          <w:rFonts w:asciiTheme="majorHAnsi" w:hAnsiTheme="majorHAnsi" w:cstheme="majorHAnsi"/>
          <w:sz w:val="22"/>
          <w:szCs w:val="22"/>
        </w:rPr>
        <w:t xml:space="preserve"> </w:t>
      </w:r>
      <w:r w:rsidR="00141341">
        <w:rPr>
          <w:rFonts w:asciiTheme="majorHAnsi" w:hAnsiTheme="majorHAnsi" w:cstheme="majorHAnsi"/>
          <w:sz w:val="22"/>
          <w:szCs w:val="22"/>
        </w:rPr>
        <w:t xml:space="preserve">deberá dar cumplimiento </w:t>
      </w:r>
      <w:r w:rsidR="00141341" w:rsidRPr="00141341">
        <w:rPr>
          <w:rFonts w:asciiTheme="majorHAnsi" w:hAnsiTheme="majorHAnsi" w:cstheme="majorHAnsi"/>
          <w:sz w:val="22"/>
          <w:szCs w:val="22"/>
          <w:lang w:val="es-EC"/>
        </w:rPr>
        <w:t>con el</w:t>
      </w:r>
      <w:r w:rsidRPr="00141341">
        <w:rPr>
          <w:rFonts w:asciiTheme="majorHAnsi" w:hAnsiTheme="majorHAnsi" w:cstheme="majorHAnsi"/>
          <w:sz w:val="22"/>
          <w:szCs w:val="22"/>
        </w:rPr>
        <w:t xml:space="preserve"> Art </w:t>
      </w:r>
      <w:r w:rsidR="00C1476D" w:rsidRPr="00141341">
        <w:rPr>
          <w:rFonts w:asciiTheme="majorHAnsi" w:hAnsiTheme="majorHAnsi" w:cstheme="majorHAnsi"/>
          <w:sz w:val="22"/>
          <w:szCs w:val="22"/>
        </w:rPr>
        <w:t>3</w:t>
      </w:r>
      <w:r w:rsidR="00141341" w:rsidRPr="00141341">
        <w:rPr>
          <w:rFonts w:asciiTheme="majorHAnsi" w:hAnsiTheme="majorHAnsi" w:cstheme="majorHAnsi"/>
          <w:sz w:val="22"/>
          <w:szCs w:val="22"/>
        </w:rPr>
        <w:t>18</w:t>
      </w:r>
      <w:r w:rsidRPr="00141341">
        <w:rPr>
          <w:rFonts w:asciiTheme="majorHAnsi" w:hAnsiTheme="majorHAnsi" w:cstheme="majorHAnsi"/>
          <w:sz w:val="22"/>
          <w:szCs w:val="22"/>
        </w:rPr>
        <w:t xml:space="preserve"> </w:t>
      </w:r>
      <w:r w:rsidR="008E2458">
        <w:rPr>
          <w:rFonts w:asciiTheme="majorHAnsi" w:hAnsiTheme="majorHAnsi" w:cstheme="majorHAnsi"/>
          <w:sz w:val="22"/>
          <w:szCs w:val="22"/>
        </w:rPr>
        <w:t xml:space="preserve">Y 325 </w:t>
      </w:r>
      <w:r w:rsidRPr="00141341">
        <w:rPr>
          <w:rFonts w:asciiTheme="majorHAnsi" w:hAnsiTheme="majorHAnsi" w:cstheme="majorHAnsi"/>
          <w:sz w:val="22"/>
          <w:szCs w:val="22"/>
        </w:rPr>
        <w:t>del Reglamento a la Ley Orgánica Sistema Nacional Contratación Pública.</w:t>
      </w:r>
    </w:p>
    <w:p w14:paraId="0EE1589B"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7610EACD" w14:textId="2C177DFA" w:rsidR="00FB0D58" w:rsidRPr="00DC33D9" w:rsidRDefault="00141341" w:rsidP="00FB0D58">
      <w:p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RECORDATORIO: L</w:t>
      </w:r>
      <w:r w:rsidR="00FB0D58" w:rsidRPr="00DC33D9">
        <w:rPr>
          <w:rFonts w:asciiTheme="majorHAnsi" w:hAnsiTheme="majorHAnsi" w:cstheme="majorHAnsi"/>
          <w:sz w:val="22"/>
          <w:szCs w:val="22"/>
        </w:rPr>
        <w:t>a documentación corresponderá ser entregada en CD (regrabable) y deberán ser archivos digitales originales firmados electrónicamente (no escaneados), tanto de la obra como de la fiscalización.</w:t>
      </w:r>
    </w:p>
    <w:p w14:paraId="020CB908"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3D231371" w14:textId="77777777" w:rsidR="00FB0D58" w:rsidRPr="00DC33D9"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rPr>
      </w:pPr>
      <w:r w:rsidRPr="00DC33D9">
        <w:rPr>
          <w:rFonts w:asciiTheme="majorHAnsi" w:hAnsiTheme="majorHAnsi" w:cstheme="majorHAnsi"/>
          <w:b/>
          <w:sz w:val="22"/>
          <w:szCs w:val="22"/>
          <w:lang w:val="es-EC"/>
        </w:rPr>
        <w:t xml:space="preserve">PRESUPUESTO REFERENCIAL: </w:t>
      </w:r>
    </w:p>
    <w:p w14:paraId="05AD9DFD" w14:textId="11D4E8EB" w:rsidR="00FB0D58" w:rsidRPr="00AF52A5" w:rsidRDefault="00FB0D58" w:rsidP="00FB0D58">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 xml:space="preserve">El presupuesto referencial para el presente contrato de fiscalización corresponde a </w:t>
      </w:r>
      <w:r w:rsidRPr="00AF52A5">
        <w:rPr>
          <w:rFonts w:asciiTheme="majorHAnsi" w:hAnsiTheme="majorHAnsi" w:cstheme="majorHAnsi"/>
          <w:sz w:val="22"/>
          <w:szCs w:val="22"/>
        </w:rPr>
        <w:t>USD 20.000,00</w:t>
      </w:r>
      <w:r w:rsidRPr="00AF52A5">
        <w:rPr>
          <w:rFonts w:asciiTheme="majorHAnsi" w:hAnsiTheme="majorHAnsi" w:cstheme="majorHAnsi"/>
          <w:b/>
          <w:sz w:val="22"/>
          <w:szCs w:val="22"/>
        </w:rPr>
        <w:t xml:space="preserve"> </w:t>
      </w:r>
      <w:r w:rsidRPr="00AF52A5">
        <w:rPr>
          <w:rFonts w:asciiTheme="majorHAnsi" w:hAnsiTheme="majorHAnsi" w:cstheme="majorHAnsi"/>
          <w:sz w:val="22"/>
          <w:szCs w:val="22"/>
        </w:rPr>
        <w:t xml:space="preserve">(veinte mil con 00/100 dólares de los Estados Unidos) </w:t>
      </w:r>
      <w:r w:rsidRPr="00AF52A5">
        <w:rPr>
          <w:rFonts w:asciiTheme="majorHAnsi" w:hAnsiTheme="majorHAnsi" w:cstheme="majorHAnsi"/>
          <w:b/>
          <w:sz w:val="22"/>
          <w:szCs w:val="22"/>
        </w:rPr>
        <w:t>sin incluir IVA</w:t>
      </w:r>
      <w:r w:rsidRPr="00AF52A5">
        <w:rPr>
          <w:rFonts w:asciiTheme="majorHAnsi" w:hAnsiTheme="majorHAnsi" w:cstheme="majorHAnsi"/>
          <w:sz w:val="22"/>
          <w:szCs w:val="22"/>
        </w:rPr>
        <w:t xml:space="preserve">. </w:t>
      </w:r>
    </w:p>
    <w:p w14:paraId="2FF83EC3" w14:textId="618C8BF0" w:rsidR="00CF1B14" w:rsidRDefault="00CF1B14" w:rsidP="00FB0D58">
      <w:pPr>
        <w:autoSpaceDE w:val="0"/>
        <w:autoSpaceDN w:val="0"/>
        <w:adjustRightInd w:val="0"/>
        <w:jc w:val="both"/>
        <w:rPr>
          <w:rFonts w:asciiTheme="majorHAnsi" w:hAnsiTheme="majorHAnsi" w:cstheme="majorHAnsi"/>
          <w:color w:val="FF0000"/>
          <w:sz w:val="22"/>
          <w:szCs w:val="22"/>
        </w:rPr>
      </w:pPr>
    </w:p>
    <w:tbl>
      <w:tblPr>
        <w:tblW w:w="10065" w:type="dxa"/>
        <w:tblInd w:w="-572" w:type="dxa"/>
        <w:tblCellMar>
          <w:left w:w="70" w:type="dxa"/>
          <w:right w:w="70" w:type="dxa"/>
        </w:tblCellMar>
        <w:tblLook w:val="04A0" w:firstRow="1" w:lastRow="0" w:firstColumn="1" w:lastColumn="0" w:noHBand="0" w:noVBand="1"/>
      </w:tblPr>
      <w:tblGrid>
        <w:gridCol w:w="2127"/>
        <w:gridCol w:w="4677"/>
        <w:gridCol w:w="3261"/>
      </w:tblGrid>
      <w:tr w:rsidR="00CF1B14" w:rsidRPr="004E2E76" w14:paraId="527CD99D" w14:textId="77777777" w:rsidTr="00CF1B14">
        <w:trPr>
          <w:trHeight w:val="634"/>
        </w:trPr>
        <w:tc>
          <w:tcPr>
            <w:tcW w:w="6804" w:type="dxa"/>
            <w:gridSpan w:val="2"/>
            <w:tcBorders>
              <w:top w:val="single" w:sz="4" w:space="0" w:color="auto"/>
              <w:left w:val="single" w:sz="4" w:space="0" w:color="auto"/>
              <w:bottom w:val="single" w:sz="4" w:space="0" w:color="auto"/>
              <w:right w:val="single" w:sz="4" w:space="0" w:color="auto"/>
            </w:tcBorders>
            <w:shd w:val="clear" w:color="000000" w:fill="222B35"/>
            <w:vAlign w:val="center"/>
            <w:hideMark/>
          </w:tcPr>
          <w:p w14:paraId="74E0AADF" w14:textId="77777777" w:rsidR="00CF1B14" w:rsidRPr="004E2E76" w:rsidRDefault="00CF1B14" w:rsidP="00374832">
            <w:pPr>
              <w:jc w:val="cente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DESCRIPCIÓN</w:t>
            </w:r>
          </w:p>
        </w:tc>
        <w:tc>
          <w:tcPr>
            <w:tcW w:w="3261" w:type="dxa"/>
            <w:tcBorders>
              <w:top w:val="single" w:sz="4" w:space="0" w:color="auto"/>
              <w:left w:val="nil"/>
              <w:bottom w:val="single" w:sz="4" w:space="0" w:color="auto"/>
              <w:right w:val="single" w:sz="4" w:space="0" w:color="auto"/>
            </w:tcBorders>
            <w:shd w:val="clear" w:color="000000" w:fill="222B35"/>
            <w:vAlign w:val="center"/>
            <w:hideMark/>
          </w:tcPr>
          <w:p w14:paraId="6A0810E4" w14:textId="77777777" w:rsidR="00CF1B14" w:rsidRPr="004E2E76" w:rsidRDefault="00CF1B14" w:rsidP="00374832">
            <w:pPr>
              <w:jc w:val="cente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VALOR</w:t>
            </w:r>
            <w:r w:rsidRPr="004E2E76">
              <w:rPr>
                <w:rFonts w:asciiTheme="majorHAnsi" w:eastAsia="Times New Roman" w:hAnsiTheme="majorHAnsi" w:cstheme="majorHAnsi"/>
                <w:b/>
                <w:bCs/>
                <w:color w:val="FFFFFF"/>
                <w:sz w:val="20"/>
                <w:szCs w:val="20"/>
                <w:lang w:val="es-EC" w:eastAsia="es-EC"/>
              </w:rPr>
              <w:br/>
              <w:t xml:space="preserve"> (USD $) </w:t>
            </w:r>
          </w:p>
        </w:tc>
      </w:tr>
      <w:tr w:rsidR="00CF1B14" w:rsidRPr="004E2E76" w14:paraId="5A2641A8" w14:textId="77777777" w:rsidTr="00CF1B14">
        <w:trPr>
          <w:trHeight w:val="282"/>
        </w:trPr>
        <w:tc>
          <w:tcPr>
            <w:tcW w:w="2127" w:type="dxa"/>
            <w:tcBorders>
              <w:top w:val="nil"/>
              <w:left w:val="single" w:sz="4" w:space="0" w:color="auto"/>
              <w:bottom w:val="single" w:sz="4" w:space="0" w:color="auto"/>
              <w:right w:val="single" w:sz="4" w:space="0" w:color="auto"/>
            </w:tcBorders>
            <w:shd w:val="clear" w:color="000000" w:fill="222B35"/>
            <w:noWrap/>
            <w:vAlign w:val="bottom"/>
            <w:hideMark/>
          </w:tcPr>
          <w:p w14:paraId="1AB52D43"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1. COSTOS DIRECTOS</w:t>
            </w:r>
          </w:p>
        </w:tc>
        <w:tc>
          <w:tcPr>
            <w:tcW w:w="4677" w:type="dxa"/>
            <w:tcBorders>
              <w:top w:val="nil"/>
              <w:left w:val="nil"/>
              <w:bottom w:val="single" w:sz="4" w:space="0" w:color="auto"/>
              <w:right w:val="single" w:sz="4" w:space="0" w:color="auto"/>
            </w:tcBorders>
            <w:shd w:val="clear" w:color="000000" w:fill="222B35"/>
            <w:vAlign w:val="bottom"/>
            <w:hideMark/>
          </w:tcPr>
          <w:p w14:paraId="339612EC"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 </w:t>
            </w:r>
          </w:p>
        </w:tc>
        <w:tc>
          <w:tcPr>
            <w:tcW w:w="3261" w:type="dxa"/>
            <w:tcBorders>
              <w:top w:val="nil"/>
              <w:left w:val="nil"/>
              <w:bottom w:val="single" w:sz="4" w:space="0" w:color="auto"/>
              <w:right w:val="single" w:sz="4" w:space="0" w:color="auto"/>
            </w:tcBorders>
            <w:shd w:val="clear" w:color="000000" w:fill="222B35"/>
            <w:noWrap/>
            <w:vAlign w:val="bottom"/>
            <w:hideMark/>
          </w:tcPr>
          <w:p w14:paraId="1F60A853"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 </w:t>
            </w:r>
          </w:p>
        </w:tc>
      </w:tr>
      <w:tr w:rsidR="00CF1B14" w:rsidRPr="004E2E76" w14:paraId="0E630AA1" w14:textId="77777777" w:rsidTr="00CF1B14">
        <w:trPr>
          <w:trHeight w:val="564"/>
        </w:trPr>
        <w:tc>
          <w:tcPr>
            <w:tcW w:w="21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B1AB24" w14:textId="77777777" w:rsidR="00CF1B14" w:rsidRPr="004E2E76" w:rsidRDefault="00CF1B14" w:rsidP="00374832">
            <w:pPr>
              <w:jc w:val="cente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w:t>
            </w:r>
          </w:p>
        </w:tc>
        <w:tc>
          <w:tcPr>
            <w:tcW w:w="4677" w:type="dxa"/>
            <w:tcBorders>
              <w:top w:val="nil"/>
              <w:left w:val="nil"/>
              <w:bottom w:val="single" w:sz="4" w:space="0" w:color="auto"/>
              <w:right w:val="single" w:sz="4" w:space="0" w:color="auto"/>
            </w:tcBorders>
            <w:shd w:val="clear" w:color="auto" w:fill="auto"/>
            <w:vAlign w:val="bottom"/>
            <w:hideMark/>
          </w:tcPr>
          <w:p w14:paraId="22FF4724"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Remuneraciones (incluido beneficios o cargas sociales)</w:t>
            </w:r>
          </w:p>
        </w:tc>
        <w:tc>
          <w:tcPr>
            <w:tcW w:w="3261" w:type="dxa"/>
            <w:tcBorders>
              <w:top w:val="nil"/>
              <w:left w:val="nil"/>
              <w:bottom w:val="single" w:sz="4" w:space="0" w:color="auto"/>
              <w:right w:val="single" w:sz="4" w:space="0" w:color="auto"/>
            </w:tcBorders>
            <w:shd w:val="clear" w:color="auto" w:fill="auto"/>
            <w:noWrap/>
            <w:vAlign w:val="bottom"/>
            <w:hideMark/>
          </w:tcPr>
          <w:p w14:paraId="3658F95C"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16.583,33 </w:t>
            </w:r>
          </w:p>
        </w:tc>
      </w:tr>
      <w:tr w:rsidR="00CF1B14" w:rsidRPr="004E2E76" w14:paraId="7984F53D" w14:textId="77777777" w:rsidTr="00CF1B14">
        <w:trPr>
          <w:trHeight w:val="174"/>
        </w:trPr>
        <w:tc>
          <w:tcPr>
            <w:tcW w:w="2127" w:type="dxa"/>
            <w:vMerge/>
            <w:tcBorders>
              <w:top w:val="nil"/>
              <w:left w:val="single" w:sz="4" w:space="0" w:color="auto"/>
              <w:bottom w:val="single" w:sz="4" w:space="0" w:color="auto"/>
              <w:right w:val="single" w:sz="4" w:space="0" w:color="auto"/>
            </w:tcBorders>
            <w:vAlign w:val="center"/>
            <w:hideMark/>
          </w:tcPr>
          <w:p w14:paraId="089B6B8D"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4D79C861"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Viajes y viáticos</w:t>
            </w:r>
          </w:p>
        </w:tc>
        <w:tc>
          <w:tcPr>
            <w:tcW w:w="3261" w:type="dxa"/>
            <w:tcBorders>
              <w:top w:val="nil"/>
              <w:left w:val="nil"/>
              <w:bottom w:val="single" w:sz="4" w:space="0" w:color="auto"/>
              <w:right w:val="single" w:sz="4" w:space="0" w:color="auto"/>
            </w:tcBorders>
            <w:shd w:val="clear" w:color="auto" w:fill="auto"/>
            <w:noWrap/>
            <w:vAlign w:val="bottom"/>
            <w:hideMark/>
          </w:tcPr>
          <w:p w14:paraId="54090801"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51180F3A" w14:textId="77777777" w:rsidTr="00CF1B14">
        <w:trPr>
          <w:trHeight w:val="56"/>
        </w:trPr>
        <w:tc>
          <w:tcPr>
            <w:tcW w:w="2127" w:type="dxa"/>
            <w:vMerge/>
            <w:tcBorders>
              <w:top w:val="nil"/>
              <w:left w:val="single" w:sz="4" w:space="0" w:color="auto"/>
              <w:bottom w:val="single" w:sz="4" w:space="0" w:color="auto"/>
              <w:right w:val="single" w:sz="4" w:space="0" w:color="auto"/>
            </w:tcBorders>
            <w:vAlign w:val="center"/>
            <w:hideMark/>
          </w:tcPr>
          <w:p w14:paraId="7CC10E0E"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15453AAE"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Subcontratos y servicios varios</w:t>
            </w:r>
          </w:p>
        </w:tc>
        <w:tc>
          <w:tcPr>
            <w:tcW w:w="3261" w:type="dxa"/>
            <w:tcBorders>
              <w:top w:val="nil"/>
              <w:left w:val="nil"/>
              <w:bottom w:val="single" w:sz="4" w:space="0" w:color="auto"/>
              <w:right w:val="single" w:sz="4" w:space="0" w:color="auto"/>
            </w:tcBorders>
            <w:shd w:val="clear" w:color="auto" w:fill="auto"/>
            <w:noWrap/>
            <w:vAlign w:val="bottom"/>
            <w:hideMark/>
          </w:tcPr>
          <w:p w14:paraId="1BE8E7F9"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5C2B20DB"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230D00C2"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44E2E06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Arrendamientos y alquileres vehículos</w:t>
            </w:r>
          </w:p>
        </w:tc>
        <w:tc>
          <w:tcPr>
            <w:tcW w:w="3261" w:type="dxa"/>
            <w:tcBorders>
              <w:top w:val="nil"/>
              <w:left w:val="nil"/>
              <w:bottom w:val="single" w:sz="4" w:space="0" w:color="auto"/>
              <w:right w:val="single" w:sz="4" w:space="0" w:color="auto"/>
            </w:tcBorders>
            <w:shd w:val="clear" w:color="auto" w:fill="auto"/>
            <w:noWrap/>
            <w:vAlign w:val="bottom"/>
            <w:hideMark/>
          </w:tcPr>
          <w:p w14:paraId="4EC7A5A9"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1.666,6400 </w:t>
            </w:r>
          </w:p>
        </w:tc>
      </w:tr>
      <w:tr w:rsidR="00CF1B14" w:rsidRPr="004E2E76" w14:paraId="262F9399"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7D9850F0"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center"/>
            <w:hideMark/>
          </w:tcPr>
          <w:p w14:paraId="57661028"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Equipos e instalaciones</w:t>
            </w:r>
          </w:p>
        </w:tc>
        <w:tc>
          <w:tcPr>
            <w:tcW w:w="3261" w:type="dxa"/>
            <w:tcBorders>
              <w:top w:val="nil"/>
              <w:left w:val="nil"/>
              <w:bottom w:val="single" w:sz="4" w:space="0" w:color="auto"/>
              <w:right w:val="single" w:sz="4" w:space="0" w:color="auto"/>
            </w:tcBorders>
            <w:shd w:val="clear" w:color="auto" w:fill="auto"/>
            <w:noWrap/>
            <w:vAlign w:val="bottom"/>
            <w:hideMark/>
          </w:tcPr>
          <w:p w14:paraId="0186A9DF"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1.466,6400 </w:t>
            </w:r>
          </w:p>
        </w:tc>
      </w:tr>
      <w:tr w:rsidR="00CF1B14" w:rsidRPr="004E2E76" w14:paraId="0173514E"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0A3E2848"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center"/>
            <w:hideMark/>
          </w:tcPr>
          <w:p w14:paraId="0D9C0D04"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Suministros y materiales</w:t>
            </w:r>
          </w:p>
        </w:tc>
        <w:tc>
          <w:tcPr>
            <w:tcW w:w="3261" w:type="dxa"/>
            <w:tcBorders>
              <w:top w:val="nil"/>
              <w:left w:val="nil"/>
              <w:bottom w:val="single" w:sz="4" w:space="0" w:color="auto"/>
              <w:right w:val="single" w:sz="4" w:space="0" w:color="auto"/>
            </w:tcBorders>
            <w:shd w:val="clear" w:color="auto" w:fill="auto"/>
            <w:noWrap/>
            <w:vAlign w:val="center"/>
            <w:hideMark/>
          </w:tcPr>
          <w:p w14:paraId="36AC0CC9"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183,3900 </w:t>
            </w:r>
          </w:p>
        </w:tc>
      </w:tr>
      <w:tr w:rsidR="00CF1B14" w:rsidRPr="004E2E76" w14:paraId="655AC864"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4002C3B3"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center"/>
            <w:hideMark/>
          </w:tcPr>
          <w:p w14:paraId="451A83DE"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Reproducciones, ediciones y publicaciones</w:t>
            </w:r>
          </w:p>
        </w:tc>
        <w:tc>
          <w:tcPr>
            <w:tcW w:w="3261" w:type="dxa"/>
            <w:tcBorders>
              <w:top w:val="nil"/>
              <w:left w:val="nil"/>
              <w:bottom w:val="single" w:sz="4" w:space="0" w:color="auto"/>
              <w:right w:val="single" w:sz="4" w:space="0" w:color="auto"/>
            </w:tcBorders>
            <w:shd w:val="clear" w:color="auto" w:fill="auto"/>
            <w:noWrap/>
            <w:vAlign w:val="bottom"/>
            <w:hideMark/>
          </w:tcPr>
          <w:p w14:paraId="2541B8C9"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100,00 </w:t>
            </w:r>
          </w:p>
        </w:tc>
      </w:tr>
      <w:tr w:rsidR="00CF1B14" w:rsidRPr="004E2E76" w14:paraId="2602459D"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66C68835"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696437F6"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Otros</w:t>
            </w:r>
          </w:p>
        </w:tc>
        <w:tc>
          <w:tcPr>
            <w:tcW w:w="3261" w:type="dxa"/>
            <w:tcBorders>
              <w:top w:val="nil"/>
              <w:left w:val="nil"/>
              <w:bottom w:val="single" w:sz="4" w:space="0" w:color="auto"/>
              <w:right w:val="single" w:sz="4" w:space="0" w:color="auto"/>
            </w:tcBorders>
            <w:shd w:val="clear" w:color="auto" w:fill="auto"/>
            <w:noWrap/>
            <w:vAlign w:val="bottom"/>
            <w:hideMark/>
          </w:tcPr>
          <w:p w14:paraId="44C3C8FC"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38EBDF25" w14:textId="77777777" w:rsidTr="00CF1B14">
        <w:trPr>
          <w:trHeight w:val="282"/>
        </w:trPr>
        <w:tc>
          <w:tcPr>
            <w:tcW w:w="680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355840"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TOTAL</w:t>
            </w:r>
          </w:p>
        </w:tc>
        <w:tc>
          <w:tcPr>
            <w:tcW w:w="3261" w:type="dxa"/>
            <w:tcBorders>
              <w:top w:val="nil"/>
              <w:left w:val="nil"/>
              <w:bottom w:val="single" w:sz="4" w:space="0" w:color="auto"/>
              <w:right w:val="single" w:sz="4" w:space="0" w:color="auto"/>
            </w:tcBorders>
            <w:shd w:val="clear" w:color="000000" w:fill="DDEBF7"/>
            <w:noWrap/>
            <w:vAlign w:val="bottom"/>
            <w:hideMark/>
          </w:tcPr>
          <w:p w14:paraId="59875C46"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20.000,00 </w:t>
            </w:r>
          </w:p>
        </w:tc>
      </w:tr>
      <w:tr w:rsidR="00CF1B14" w:rsidRPr="004E2E76" w14:paraId="1938724D" w14:textId="77777777" w:rsidTr="00CF1B14">
        <w:trPr>
          <w:trHeight w:val="282"/>
        </w:trPr>
        <w:tc>
          <w:tcPr>
            <w:tcW w:w="2127" w:type="dxa"/>
            <w:tcBorders>
              <w:top w:val="nil"/>
              <w:left w:val="single" w:sz="4" w:space="0" w:color="auto"/>
              <w:bottom w:val="single" w:sz="4" w:space="0" w:color="auto"/>
              <w:right w:val="single" w:sz="4" w:space="0" w:color="auto"/>
            </w:tcBorders>
            <w:shd w:val="clear" w:color="000000" w:fill="222B35"/>
            <w:noWrap/>
            <w:vAlign w:val="center"/>
            <w:hideMark/>
          </w:tcPr>
          <w:p w14:paraId="4BDC4FA1"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2. COSTOS INDIRECTOS</w:t>
            </w:r>
          </w:p>
        </w:tc>
        <w:tc>
          <w:tcPr>
            <w:tcW w:w="4677" w:type="dxa"/>
            <w:tcBorders>
              <w:top w:val="nil"/>
              <w:left w:val="nil"/>
              <w:bottom w:val="single" w:sz="4" w:space="0" w:color="auto"/>
              <w:right w:val="single" w:sz="4" w:space="0" w:color="auto"/>
            </w:tcBorders>
            <w:shd w:val="clear" w:color="000000" w:fill="222B35"/>
            <w:vAlign w:val="center"/>
            <w:hideMark/>
          </w:tcPr>
          <w:p w14:paraId="5DE7AE60"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 </w:t>
            </w:r>
          </w:p>
        </w:tc>
        <w:tc>
          <w:tcPr>
            <w:tcW w:w="3261" w:type="dxa"/>
            <w:tcBorders>
              <w:top w:val="nil"/>
              <w:left w:val="nil"/>
              <w:bottom w:val="single" w:sz="4" w:space="0" w:color="auto"/>
              <w:right w:val="single" w:sz="4" w:space="0" w:color="auto"/>
            </w:tcBorders>
            <w:shd w:val="clear" w:color="000000" w:fill="222B35"/>
            <w:noWrap/>
            <w:vAlign w:val="center"/>
            <w:hideMark/>
          </w:tcPr>
          <w:p w14:paraId="1C197F61"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 </w:t>
            </w:r>
          </w:p>
        </w:tc>
      </w:tr>
      <w:tr w:rsidR="00CF1B14" w:rsidRPr="004E2E76" w14:paraId="4C0DB79C" w14:textId="77777777" w:rsidTr="00CF1B14">
        <w:trPr>
          <w:trHeight w:val="282"/>
        </w:trPr>
        <w:tc>
          <w:tcPr>
            <w:tcW w:w="21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585A115" w14:textId="77777777" w:rsidR="00CF1B14" w:rsidRPr="004E2E76" w:rsidRDefault="00CF1B14" w:rsidP="00374832">
            <w:pPr>
              <w:jc w:val="cente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w:t>
            </w:r>
          </w:p>
        </w:tc>
        <w:tc>
          <w:tcPr>
            <w:tcW w:w="4677" w:type="dxa"/>
            <w:tcBorders>
              <w:top w:val="nil"/>
              <w:left w:val="nil"/>
              <w:bottom w:val="single" w:sz="4" w:space="0" w:color="auto"/>
              <w:right w:val="single" w:sz="4" w:space="0" w:color="auto"/>
            </w:tcBorders>
            <w:shd w:val="clear" w:color="auto" w:fill="auto"/>
            <w:vAlign w:val="bottom"/>
            <w:hideMark/>
          </w:tcPr>
          <w:p w14:paraId="12816372"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Personal de dirección</w:t>
            </w:r>
          </w:p>
        </w:tc>
        <w:tc>
          <w:tcPr>
            <w:tcW w:w="3261" w:type="dxa"/>
            <w:tcBorders>
              <w:top w:val="nil"/>
              <w:left w:val="nil"/>
              <w:bottom w:val="single" w:sz="4" w:space="0" w:color="auto"/>
              <w:right w:val="single" w:sz="4" w:space="0" w:color="auto"/>
            </w:tcBorders>
            <w:shd w:val="clear" w:color="auto" w:fill="auto"/>
            <w:noWrap/>
            <w:vAlign w:val="bottom"/>
            <w:hideMark/>
          </w:tcPr>
          <w:p w14:paraId="08D0C47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64DEFC60"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4549C638"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3A46376C"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Personal intermedio</w:t>
            </w:r>
          </w:p>
        </w:tc>
        <w:tc>
          <w:tcPr>
            <w:tcW w:w="3261" w:type="dxa"/>
            <w:tcBorders>
              <w:top w:val="nil"/>
              <w:left w:val="nil"/>
              <w:bottom w:val="single" w:sz="4" w:space="0" w:color="auto"/>
              <w:right w:val="single" w:sz="4" w:space="0" w:color="auto"/>
            </w:tcBorders>
            <w:shd w:val="clear" w:color="auto" w:fill="auto"/>
            <w:noWrap/>
            <w:vAlign w:val="bottom"/>
            <w:hideMark/>
          </w:tcPr>
          <w:p w14:paraId="32C90559"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67272000"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5984CEEF"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57037B6B"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Personal de mantenimiento y limpieza</w:t>
            </w:r>
          </w:p>
        </w:tc>
        <w:tc>
          <w:tcPr>
            <w:tcW w:w="3261" w:type="dxa"/>
            <w:tcBorders>
              <w:top w:val="nil"/>
              <w:left w:val="nil"/>
              <w:bottom w:val="single" w:sz="4" w:space="0" w:color="auto"/>
              <w:right w:val="single" w:sz="4" w:space="0" w:color="auto"/>
            </w:tcBorders>
            <w:shd w:val="clear" w:color="auto" w:fill="auto"/>
            <w:noWrap/>
            <w:vAlign w:val="bottom"/>
            <w:hideMark/>
          </w:tcPr>
          <w:p w14:paraId="3BA2947C"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2C5A2E09"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6303A0BA"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1D39DBA9"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Personal subalterno</w:t>
            </w:r>
          </w:p>
        </w:tc>
        <w:tc>
          <w:tcPr>
            <w:tcW w:w="3261" w:type="dxa"/>
            <w:tcBorders>
              <w:top w:val="nil"/>
              <w:left w:val="nil"/>
              <w:bottom w:val="single" w:sz="4" w:space="0" w:color="auto"/>
              <w:right w:val="single" w:sz="4" w:space="0" w:color="auto"/>
            </w:tcBorders>
            <w:shd w:val="clear" w:color="auto" w:fill="auto"/>
            <w:noWrap/>
            <w:vAlign w:val="bottom"/>
            <w:hideMark/>
          </w:tcPr>
          <w:p w14:paraId="4FAC9EF0"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131A1823"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1AA4E8BD"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4381497E"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Personal de control de calidad</w:t>
            </w:r>
          </w:p>
        </w:tc>
        <w:tc>
          <w:tcPr>
            <w:tcW w:w="3261" w:type="dxa"/>
            <w:tcBorders>
              <w:top w:val="nil"/>
              <w:left w:val="nil"/>
              <w:bottom w:val="single" w:sz="4" w:space="0" w:color="auto"/>
              <w:right w:val="single" w:sz="4" w:space="0" w:color="auto"/>
            </w:tcBorders>
            <w:shd w:val="clear" w:color="auto" w:fill="auto"/>
            <w:noWrap/>
            <w:vAlign w:val="bottom"/>
            <w:hideMark/>
          </w:tcPr>
          <w:p w14:paraId="51ED2E6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001B6FF6"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6B1CADB6"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46410565"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Personal informático</w:t>
            </w:r>
          </w:p>
        </w:tc>
        <w:tc>
          <w:tcPr>
            <w:tcW w:w="3261" w:type="dxa"/>
            <w:tcBorders>
              <w:top w:val="nil"/>
              <w:left w:val="nil"/>
              <w:bottom w:val="single" w:sz="4" w:space="0" w:color="auto"/>
              <w:right w:val="single" w:sz="4" w:space="0" w:color="auto"/>
            </w:tcBorders>
            <w:shd w:val="clear" w:color="auto" w:fill="auto"/>
            <w:noWrap/>
            <w:vAlign w:val="bottom"/>
            <w:hideMark/>
          </w:tcPr>
          <w:p w14:paraId="4778CB48"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7FBE2BE3" w14:textId="77777777" w:rsidTr="00CF1B14">
        <w:trPr>
          <w:trHeight w:val="282"/>
        </w:trPr>
        <w:tc>
          <w:tcPr>
            <w:tcW w:w="2127" w:type="dxa"/>
            <w:vMerge/>
            <w:tcBorders>
              <w:top w:val="nil"/>
              <w:left w:val="single" w:sz="4" w:space="0" w:color="auto"/>
              <w:bottom w:val="single" w:sz="4" w:space="0" w:color="auto"/>
              <w:right w:val="single" w:sz="4" w:space="0" w:color="auto"/>
            </w:tcBorders>
            <w:vAlign w:val="center"/>
            <w:hideMark/>
          </w:tcPr>
          <w:p w14:paraId="37A2EBF0" w14:textId="77777777" w:rsidR="00CF1B14" w:rsidRPr="004E2E76" w:rsidRDefault="00CF1B14" w:rsidP="00374832">
            <w:pPr>
              <w:rPr>
                <w:rFonts w:asciiTheme="majorHAnsi" w:eastAsia="Times New Roman" w:hAnsiTheme="majorHAnsi" w:cstheme="majorHAnsi"/>
                <w:color w:val="000000"/>
                <w:sz w:val="20"/>
                <w:szCs w:val="20"/>
                <w:lang w:val="es-EC" w:eastAsia="es-EC"/>
              </w:rPr>
            </w:pPr>
          </w:p>
        </w:tc>
        <w:tc>
          <w:tcPr>
            <w:tcW w:w="4677" w:type="dxa"/>
            <w:tcBorders>
              <w:top w:val="nil"/>
              <w:left w:val="nil"/>
              <w:bottom w:val="single" w:sz="4" w:space="0" w:color="auto"/>
              <w:right w:val="single" w:sz="4" w:space="0" w:color="auto"/>
            </w:tcBorders>
            <w:shd w:val="clear" w:color="auto" w:fill="auto"/>
            <w:vAlign w:val="bottom"/>
            <w:hideMark/>
          </w:tcPr>
          <w:p w14:paraId="0042192E"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Personal de servicios varios</w:t>
            </w:r>
          </w:p>
        </w:tc>
        <w:tc>
          <w:tcPr>
            <w:tcW w:w="3261" w:type="dxa"/>
            <w:tcBorders>
              <w:top w:val="nil"/>
              <w:left w:val="nil"/>
              <w:bottom w:val="single" w:sz="4" w:space="0" w:color="auto"/>
              <w:right w:val="single" w:sz="4" w:space="0" w:color="auto"/>
            </w:tcBorders>
            <w:shd w:val="clear" w:color="auto" w:fill="auto"/>
            <w:noWrap/>
            <w:vAlign w:val="bottom"/>
            <w:hideMark/>
          </w:tcPr>
          <w:p w14:paraId="02CCA40D"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7C0E3121" w14:textId="77777777" w:rsidTr="00CF1B14">
        <w:trPr>
          <w:trHeight w:val="282"/>
        </w:trPr>
        <w:tc>
          <w:tcPr>
            <w:tcW w:w="680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DA68F4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TOTAL</w:t>
            </w:r>
          </w:p>
        </w:tc>
        <w:tc>
          <w:tcPr>
            <w:tcW w:w="3261" w:type="dxa"/>
            <w:tcBorders>
              <w:top w:val="nil"/>
              <w:left w:val="nil"/>
              <w:bottom w:val="single" w:sz="4" w:space="0" w:color="auto"/>
              <w:right w:val="single" w:sz="4" w:space="0" w:color="auto"/>
            </w:tcBorders>
            <w:shd w:val="clear" w:color="000000" w:fill="DDEBF7"/>
            <w:noWrap/>
            <w:vAlign w:val="bottom"/>
            <w:hideMark/>
          </w:tcPr>
          <w:p w14:paraId="39D3591B"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7DC68C3F" w14:textId="77777777" w:rsidTr="00CF1B14">
        <w:trPr>
          <w:trHeight w:val="282"/>
        </w:trPr>
        <w:tc>
          <w:tcPr>
            <w:tcW w:w="2127" w:type="dxa"/>
            <w:tcBorders>
              <w:top w:val="nil"/>
              <w:left w:val="single" w:sz="4" w:space="0" w:color="auto"/>
              <w:bottom w:val="single" w:sz="4" w:space="0" w:color="auto"/>
              <w:right w:val="single" w:sz="4" w:space="0" w:color="auto"/>
            </w:tcBorders>
            <w:shd w:val="clear" w:color="000000" w:fill="222B35"/>
            <w:noWrap/>
            <w:vAlign w:val="center"/>
            <w:hideMark/>
          </w:tcPr>
          <w:p w14:paraId="477FB467"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3. GASTOS GENERALES (No aplicable para consultores individuales)</w:t>
            </w:r>
          </w:p>
        </w:tc>
        <w:tc>
          <w:tcPr>
            <w:tcW w:w="4677" w:type="dxa"/>
            <w:tcBorders>
              <w:top w:val="nil"/>
              <w:left w:val="nil"/>
              <w:bottom w:val="single" w:sz="4" w:space="0" w:color="auto"/>
              <w:right w:val="single" w:sz="4" w:space="0" w:color="auto"/>
            </w:tcBorders>
            <w:shd w:val="clear" w:color="000000" w:fill="222B35"/>
            <w:vAlign w:val="center"/>
            <w:hideMark/>
          </w:tcPr>
          <w:p w14:paraId="09389F2D"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 </w:t>
            </w:r>
          </w:p>
        </w:tc>
        <w:tc>
          <w:tcPr>
            <w:tcW w:w="3261" w:type="dxa"/>
            <w:tcBorders>
              <w:top w:val="nil"/>
              <w:left w:val="nil"/>
              <w:bottom w:val="single" w:sz="4" w:space="0" w:color="auto"/>
              <w:right w:val="single" w:sz="4" w:space="0" w:color="auto"/>
            </w:tcBorders>
            <w:shd w:val="clear" w:color="000000" w:fill="222B35"/>
            <w:noWrap/>
            <w:vAlign w:val="center"/>
            <w:hideMark/>
          </w:tcPr>
          <w:p w14:paraId="5C3F26F6" w14:textId="77777777" w:rsidR="00CF1B14" w:rsidRPr="004E2E76" w:rsidRDefault="00CF1B14" w:rsidP="00374832">
            <w:pPr>
              <w:rPr>
                <w:rFonts w:asciiTheme="majorHAnsi" w:eastAsia="Times New Roman" w:hAnsiTheme="majorHAnsi" w:cstheme="majorHAnsi"/>
                <w:b/>
                <w:bCs/>
                <w:color w:val="FFFFFF"/>
                <w:sz w:val="20"/>
                <w:szCs w:val="20"/>
                <w:lang w:val="es-EC" w:eastAsia="es-EC"/>
              </w:rPr>
            </w:pPr>
            <w:r w:rsidRPr="004E2E76">
              <w:rPr>
                <w:rFonts w:asciiTheme="majorHAnsi" w:eastAsia="Times New Roman" w:hAnsiTheme="majorHAnsi" w:cstheme="majorHAnsi"/>
                <w:b/>
                <w:bCs/>
                <w:color w:val="FFFFFF"/>
                <w:sz w:val="20"/>
                <w:szCs w:val="20"/>
                <w:lang w:val="es-EC" w:eastAsia="es-EC"/>
              </w:rPr>
              <w:t> </w:t>
            </w:r>
          </w:p>
        </w:tc>
      </w:tr>
      <w:tr w:rsidR="00CF1B14" w:rsidRPr="004E2E76" w14:paraId="572E76A7" w14:textId="77777777" w:rsidTr="00CF1B14">
        <w:trPr>
          <w:trHeight w:val="27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4FF47C5"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w:t>
            </w:r>
          </w:p>
        </w:tc>
        <w:tc>
          <w:tcPr>
            <w:tcW w:w="4677" w:type="dxa"/>
            <w:tcBorders>
              <w:top w:val="nil"/>
              <w:left w:val="nil"/>
              <w:bottom w:val="single" w:sz="4" w:space="0" w:color="auto"/>
              <w:right w:val="single" w:sz="4" w:space="0" w:color="auto"/>
            </w:tcBorders>
            <w:shd w:val="clear" w:color="auto" w:fill="auto"/>
            <w:vAlign w:val="bottom"/>
            <w:hideMark/>
          </w:tcPr>
          <w:p w14:paraId="10712636"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Sueldos, salarios y beneficios o cargas sociales del personal directivo y administrativo que desarrolle su actividad de manera permanente en la consultora</w:t>
            </w:r>
          </w:p>
        </w:tc>
        <w:tc>
          <w:tcPr>
            <w:tcW w:w="3261" w:type="dxa"/>
            <w:tcBorders>
              <w:top w:val="nil"/>
              <w:left w:val="nil"/>
              <w:bottom w:val="single" w:sz="4" w:space="0" w:color="auto"/>
              <w:right w:val="single" w:sz="4" w:space="0" w:color="auto"/>
            </w:tcBorders>
            <w:shd w:val="clear" w:color="auto" w:fill="auto"/>
            <w:noWrap/>
            <w:vAlign w:val="bottom"/>
            <w:hideMark/>
          </w:tcPr>
          <w:p w14:paraId="5FD3B0B2"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34D2A3C1" w14:textId="77777777" w:rsidTr="00CF1B14">
        <w:trPr>
          <w:trHeight w:val="83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C8AC44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lastRenderedPageBreak/>
              <w:t> </w:t>
            </w:r>
          </w:p>
        </w:tc>
        <w:tc>
          <w:tcPr>
            <w:tcW w:w="4677" w:type="dxa"/>
            <w:tcBorders>
              <w:top w:val="nil"/>
              <w:left w:val="nil"/>
              <w:bottom w:val="single" w:sz="4" w:space="0" w:color="auto"/>
              <w:right w:val="single" w:sz="4" w:space="0" w:color="auto"/>
            </w:tcBorders>
            <w:shd w:val="clear" w:color="auto" w:fill="auto"/>
            <w:vAlign w:val="bottom"/>
            <w:hideMark/>
          </w:tcPr>
          <w:p w14:paraId="6298A8F0"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Arrendamientos y alquileres o depreciación y mantenimiento y operación de instalaciones y equipos, utilizados en forma permanente para el desarrollo de sus actividades.</w:t>
            </w:r>
          </w:p>
        </w:tc>
        <w:tc>
          <w:tcPr>
            <w:tcW w:w="3261" w:type="dxa"/>
            <w:tcBorders>
              <w:top w:val="nil"/>
              <w:left w:val="nil"/>
              <w:bottom w:val="single" w:sz="4" w:space="0" w:color="auto"/>
              <w:right w:val="single" w:sz="4" w:space="0" w:color="auto"/>
            </w:tcBorders>
            <w:shd w:val="clear" w:color="auto" w:fill="auto"/>
            <w:noWrap/>
            <w:vAlign w:val="bottom"/>
            <w:hideMark/>
          </w:tcPr>
          <w:p w14:paraId="1595F48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56F10ED5" w14:textId="77777777" w:rsidTr="00CF1B14">
        <w:trPr>
          <w:trHeight w:val="282"/>
        </w:trPr>
        <w:tc>
          <w:tcPr>
            <w:tcW w:w="680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FE0EC3F"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TOTAL</w:t>
            </w:r>
          </w:p>
        </w:tc>
        <w:tc>
          <w:tcPr>
            <w:tcW w:w="3261" w:type="dxa"/>
            <w:tcBorders>
              <w:top w:val="nil"/>
              <w:left w:val="nil"/>
              <w:bottom w:val="single" w:sz="4" w:space="0" w:color="auto"/>
              <w:right w:val="single" w:sz="4" w:space="0" w:color="auto"/>
            </w:tcBorders>
            <w:shd w:val="clear" w:color="000000" w:fill="DDEBF7"/>
            <w:noWrap/>
            <w:vAlign w:val="bottom"/>
            <w:hideMark/>
          </w:tcPr>
          <w:p w14:paraId="42D3EB2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2A0299A2" w14:textId="77777777" w:rsidTr="00CF1B14">
        <w:trPr>
          <w:trHeight w:val="282"/>
        </w:trPr>
        <w:tc>
          <w:tcPr>
            <w:tcW w:w="2127" w:type="dxa"/>
            <w:tcBorders>
              <w:top w:val="nil"/>
              <w:left w:val="single" w:sz="4" w:space="0" w:color="auto"/>
              <w:bottom w:val="single" w:sz="4" w:space="0" w:color="auto"/>
              <w:right w:val="single" w:sz="4" w:space="0" w:color="auto"/>
            </w:tcBorders>
            <w:shd w:val="clear" w:color="000000" w:fill="222B35"/>
            <w:noWrap/>
            <w:vAlign w:val="bottom"/>
            <w:hideMark/>
          </w:tcPr>
          <w:p w14:paraId="78D2EF25" w14:textId="77777777" w:rsidR="00CF1B14" w:rsidRPr="004E2E76" w:rsidRDefault="00CF1B14" w:rsidP="00374832">
            <w:pPr>
              <w:rPr>
                <w:rFonts w:asciiTheme="majorHAnsi" w:eastAsia="Times New Roman" w:hAnsiTheme="majorHAnsi" w:cstheme="majorHAnsi"/>
                <w:color w:val="FFFFFF"/>
                <w:sz w:val="20"/>
                <w:szCs w:val="20"/>
                <w:lang w:val="es-EC" w:eastAsia="es-EC"/>
              </w:rPr>
            </w:pPr>
            <w:r w:rsidRPr="004E2E76">
              <w:rPr>
                <w:rFonts w:asciiTheme="majorHAnsi" w:eastAsia="Times New Roman" w:hAnsiTheme="majorHAnsi" w:cstheme="majorHAnsi"/>
                <w:color w:val="FFFFFF"/>
                <w:sz w:val="20"/>
                <w:szCs w:val="20"/>
                <w:lang w:val="es-EC" w:eastAsia="es-EC"/>
              </w:rPr>
              <w:t> </w:t>
            </w:r>
          </w:p>
        </w:tc>
        <w:tc>
          <w:tcPr>
            <w:tcW w:w="4677" w:type="dxa"/>
            <w:tcBorders>
              <w:top w:val="nil"/>
              <w:left w:val="nil"/>
              <w:bottom w:val="single" w:sz="4" w:space="0" w:color="auto"/>
              <w:right w:val="single" w:sz="4" w:space="0" w:color="auto"/>
            </w:tcBorders>
            <w:shd w:val="clear" w:color="000000" w:fill="222B35"/>
            <w:vAlign w:val="bottom"/>
            <w:hideMark/>
          </w:tcPr>
          <w:p w14:paraId="4F2D629D" w14:textId="77777777" w:rsidR="00CF1B14" w:rsidRPr="004E2E76" w:rsidRDefault="00CF1B14" w:rsidP="00374832">
            <w:pPr>
              <w:rPr>
                <w:rFonts w:asciiTheme="majorHAnsi" w:eastAsia="Times New Roman" w:hAnsiTheme="majorHAnsi" w:cstheme="majorHAnsi"/>
                <w:color w:val="FFFFFF"/>
                <w:sz w:val="20"/>
                <w:szCs w:val="20"/>
                <w:lang w:val="es-EC" w:eastAsia="es-EC"/>
              </w:rPr>
            </w:pPr>
            <w:r w:rsidRPr="004E2E76">
              <w:rPr>
                <w:rFonts w:asciiTheme="majorHAnsi" w:eastAsia="Times New Roman" w:hAnsiTheme="majorHAnsi" w:cstheme="majorHAnsi"/>
                <w:color w:val="FFFFFF"/>
                <w:sz w:val="20"/>
                <w:szCs w:val="20"/>
                <w:lang w:val="es-EC" w:eastAsia="es-EC"/>
              </w:rPr>
              <w:t> </w:t>
            </w:r>
          </w:p>
        </w:tc>
        <w:tc>
          <w:tcPr>
            <w:tcW w:w="3261" w:type="dxa"/>
            <w:tcBorders>
              <w:top w:val="nil"/>
              <w:left w:val="nil"/>
              <w:bottom w:val="single" w:sz="4" w:space="0" w:color="auto"/>
              <w:right w:val="single" w:sz="4" w:space="0" w:color="auto"/>
            </w:tcBorders>
            <w:shd w:val="clear" w:color="000000" w:fill="222B35"/>
            <w:noWrap/>
            <w:vAlign w:val="bottom"/>
            <w:hideMark/>
          </w:tcPr>
          <w:p w14:paraId="1B2D0AC3" w14:textId="77777777" w:rsidR="00CF1B14" w:rsidRPr="004E2E76" w:rsidRDefault="00CF1B14" w:rsidP="00374832">
            <w:pPr>
              <w:rPr>
                <w:rFonts w:asciiTheme="majorHAnsi" w:eastAsia="Times New Roman" w:hAnsiTheme="majorHAnsi" w:cstheme="majorHAnsi"/>
                <w:color w:val="FFFFFF"/>
                <w:sz w:val="20"/>
                <w:szCs w:val="20"/>
                <w:lang w:val="es-EC" w:eastAsia="es-EC"/>
              </w:rPr>
            </w:pPr>
            <w:r w:rsidRPr="004E2E76">
              <w:rPr>
                <w:rFonts w:asciiTheme="majorHAnsi" w:eastAsia="Times New Roman" w:hAnsiTheme="majorHAnsi" w:cstheme="majorHAnsi"/>
                <w:color w:val="FFFFFF"/>
                <w:sz w:val="20"/>
                <w:szCs w:val="20"/>
                <w:lang w:val="es-EC" w:eastAsia="es-EC"/>
              </w:rPr>
              <w:t> </w:t>
            </w:r>
          </w:p>
        </w:tc>
      </w:tr>
      <w:tr w:rsidR="00CF1B14" w:rsidRPr="004E2E76" w14:paraId="672C1E8B" w14:textId="77777777" w:rsidTr="00CF1B14">
        <w:trPr>
          <w:trHeight w:val="282"/>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0CC9792"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w:t>
            </w:r>
          </w:p>
        </w:tc>
        <w:tc>
          <w:tcPr>
            <w:tcW w:w="4677" w:type="dxa"/>
            <w:tcBorders>
              <w:top w:val="nil"/>
              <w:left w:val="nil"/>
              <w:bottom w:val="single" w:sz="4" w:space="0" w:color="auto"/>
              <w:right w:val="single" w:sz="4" w:space="0" w:color="auto"/>
            </w:tcBorders>
            <w:shd w:val="clear" w:color="auto" w:fill="auto"/>
            <w:vAlign w:val="bottom"/>
            <w:hideMark/>
          </w:tcPr>
          <w:p w14:paraId="03DF8CF7"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Utilidad</w:t>
            </w:r>
          </w:p>
        </w:tc>
        <w:tc>
          <w:tcPr>
            <w:tcW w:w="3261" w:type="dxa"/>
            <w:tcBorders>
              <w:top w:val="nil"/>
              <w:left w:val="nil"/>
              <w:bottom w:val="single" w:sz="4" w:space="0" w:color="auto"/>
              <w:right w:val="single" w:sz="4" w:space="0" w:color="auto"/>
            </w:tcBorders>
            <w:shd w:val="clear" w:color="auto" w:fill="auto"/>
            <w:noWrap/>
            <w:vAlign w:val="bottom"/>
            <w:hideMark/>
          </w:tcPr>
          <w:p w14:paraId="322F99CD"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7DCFD86F" w14:textId="77777777" w:rsidTr="00CF1B14">
        <w:trPr>
          <w:trHeight w:val="282"/>
        </w:trPr>
        <w:tc>
          <w:tcPr>
            <w:tcW w:w="6804"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9CA8DE"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TOTAL</w:t>
            </w:r>
          </w:p>
        </w:tc>
        <w:tc>
          <w:tcPr>
            <w:tcW w:w="3261" w:type="dxa"/>
            <w:tcBorders>
              <w:top w:val="nil"/>
              <w:left w:val="nil"/>
              <w:bottom w:val="single" w:sz="4" w:space="0" w:color="auto"/>
              <w:right w:val="single" w:sz="4" w:space="0" w:color="auto"/>
            </w:tcBorders>
            <w:shd w:val="clear" w:color="000000" w:fill="DDEBF7"/>
            <w:noWrap/>
            <w:vAlign w:val="bottom"/>
            <w:hideMark/>
          </w:tcPr>
          <w:p w14:paraId="6F07157A" w14:textId="77777777" w:rsidR="00CF1B14" w:rsidRPr="004E2E76" w:rsidRDefault="00CF1B14" w:rsidP="00374832">
            <w:pP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 xml:space="preserve"> $                                              -   </w:t>
            </w:r>
          </w:p>
        </w:tc>
      </w:tr>
      <w:tr w:rsidR="00CF1B14" w:rsidRPr="004E2E76" w14:paraId="797156BF" w14:textId="77777777" w:rsidTr="00CF1B14">
        <w:trPr>
          <w:trHeight w:val="282"/>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F28EA" w14:textId="77777777" w:rsidR="00CF1B14" w:rsidRPr="004E2E76" w:rsidRDefault="00CF1B14" w:rsidP="00374832">
            <w:pPr>
              <w:jc w:val="cente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SUBTOTAL</w:t>
            </w:r>
          </w:p>
        </w:tc>
        <w:tc>
          <w:tcPr>
            <w:tcW w:w="3261" w:type="dxa"/>
            <w:tcBorders>
              <w:top w:val="nil"/>
              <w:left w:val="nil"/>
              <w:bottom w:val="single" w:sz="4" w:space="0" w:color="auto"/>
              <w:right w:val="single" w:sz="4" w:space="0" w:color="auto"/>
            </w:tcBorders>
            <w:shd w:val="clear" w:color="000000" w:fill="222B35"/>
            <w:noWrap/>
            <w:vAlign w:val="bottom"/>
            <w:hideMark/>
          </w:tcPr>
          <w:p w14:paraId="3FC165F6" w14:textId="77777777" w:rsidR="00CF1B14" w:rsidRPr="004E2E76" w:rsidRDefault="00CF1B14" w:rsidP="00374832">
            <w:pPr>
              <w:rPr>
                <w:rFonts w:asciiTheme="majorHAnsi" w:eastAsia="Times New Roman" w:hAnsiTheme="majorHAnsi" w:cstheme="majorHAnsi"/>
                <w:color w:val="FFFFFF"/>
                <w:sz w:val="20"/>
                <w:szCs w:val="20"/>
                <w:lang w:val="es-EC" w:eastAsia="es-EC"/>
              </w:rPr>
            </w:pPr>
            <w:r w:rsidRPr="004E2E76">
              <w:rPr>
                <w:rFonts w:asciiTheme="majorHAnsi" w:eastAsia="Times New Roman" w:hAnsiTheme="majorHAnsi" w:cstheme="majorHAnsi"/>
                <w:color w:val="FFFFFF"/>
                <w:sz w:val="20"/>
                <w:szCs w:val="20"/>
                <w:lang w:val="es-EC" w:eastAsia="es-EC"/>
              </w:rPr>
              <w:t xml:space="preserve"> $                               20.000,00 </w:t>
            </w:r>
          </w:p>
        </w:tc>
      </w:tr>
      <w:tr w:rsidR="00CF1B14" w:rsidRPr="004E2E76" w14:paraId="2E0A8D43" w14:textId="77777777" w:rsidTr="00CF1B14">
        <w:trPr>
          <w:trHeight w:val="282"/>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9C910" w14:textId="77777777" w:rsidR="00CF1B14" w:rsidRPr="004E2E76" w:rsidRDefault="00CF1B14" w:rsidP="00374832">
            <w:pPr>
              <w:jc w:val="cente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IVA 12%</w:t>
            </w:r>
          </w:p>
        </w:tc>
        <w:tc>
          <w:tcPr>
            <w:tcW w:w="3261" w:type="dxa"/>
            <w:tcBorders>
              <w:top w:val="nil"/>
              <w:left w:val="nil"/>
              <w:bottom w:val="single" w:sz="4" w:space="0" w:color="auto"/>
              <w:right w:val="single" w:sz="4" w:space="0" w:color="auto"/>
            </w:tcBorders>
            <w:shd w:val="clear" w:color="000000" w:fill="222B35"/>
            <w:noWrap/>
            <w:vAlign w:val="bottom"/>
            <w:hideMark/>
          </w:tcPr>
          <w:p w14:paraId="54431F09" w14:textId="2D07C529" w:rsidR="00CF1B14" w:rsidRPr="004E2E76" w:rsidRDefault="00CF1B14" w:rsidP="00CF1B14">
            <w:pPr>
              <w:rPr>
                <w:rFonts w:asciiTheme="majorHAnsi" w:eastAsia="Times New Roman" w:hAnsiTheme="majorHAnsi" w:cstheme="majorHAnsi"/>
                <w:color w:val="FFFFFF"/>
                <w:sz w:val="20"/>
                <w:szCs w:val="20"/>
                <w:lang w:val="es-EC" w:eastAsia="es-EC"/>
              </w:rPr>
            </w:pPr>
            <w:r>
              <w:rPr>
                <w:rFonts w:asciiTheme="majorHAnsi" w:eastAsia="Times New Roman" w:hAnsiTheme="majorHAnsi" w:cstheme="majorHAnsi"/>
                <w:color w:val="FFFFFF"/>
                <w:sz w:val="20"/>
                <w:szCs w:val="20"/>
                <w:lang w:val="es-EC" w:eastAsia="es-EC"/>
              </w:rPr>
              <w:t xml:space="preserve"> </w:t>
            </w:r>
            <w:r w:rsidRPr="004E2E76">
              <w:rPr>
                <w:rFonts w:asciiTheme="majorHAnsi" w:eastAsia="Times New Roman" w:hAnsiTheme="majorHAnsi" w:cstheme="majorHAnsi"/>
                <w:color w:val="FFFFFF"/>
                <w:sz w:val="20"/>
                <w:szCs w:val="20"/>
                <w:lang w:val="es-EC" w:eastAsia="es-EC"/>
              </w:rPr>
              <w:t xml:space="preserve">$                                 2.400,00 </w:t>
            </w:r>
          </w:p>
        </w:tc>
      </w:tr>
      <w:tr w:rsidR="00CF1B14" w:rsidRPr="004E2E76" w14:paraId="0CD838CE" w14:textId="77777777" w:rsidTr="00CF1B14">
        <w:trPr>
          <w:trHeight w:val="282"/>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19E1" w14:textId="77777777" w:rsidR="00CF1B14" w:rsidRPr="004E2E76" w:rsidRDefault="00CF1B14" w:rsidP="00374832">
            <w:pPr>
              <w:jc w:val="center"/>
              <w:rPr>
                <w:rFonts w:asciiTheme="majorHAnsi" w:eastAsia="Times New Roman" w:hAnsiTheme="majorHAnsi" w:cstheme="majorHAnsi"/>
                <w:color w:val="000000"/>
                <w:sz w:val="20"/>
                <w:szCs w:val="20"/>
                <w:lang w:val="es-EC" w:eastAsia="es-EC"/>
              </w:rPr>
            </w:pPr>
            <w:r w:rsidRPr="004E2E76">
              <w:rPr>
                <w:rFonts w:asciiTheme="majorHAnsi" w:eastAsia="Times New Roman" w:hAnsiTheme="majorHAnsi" w:cstheme="majorHAnsi"/>
                <w:color w:val="000000"/>
                <w:sz w:val="20"/>
                <w:szCs w:val="20"/>
                <w:lang w:val="es-EC" w:eastAsia="es-EC"/>
              </w:rPr>
              <w:t>TOTAL</w:t>
            </w:r>
          </w:p>
        </w:tc>
        <w:tc>
          <w:tcPr>
            <w:tcW w:w="3261" w:type="dxa"/>
            <w:tcBorders>
              <w:top w:val="nil"/>
              <w:left w:val="nil"/>
              <w:bottom w:val="single" w:sz="4" w:space="0" w:color="auto"/>
              <w:right w:val="single" w:sz="4" w:space="0" w:color="auto"/>
            </w:tcBorders>
            <w:shd w:val="clear" w:color="000000" w:fill="222B35"/>
            <w:noWrap/>
            <w:vAlign w:val="bottom"/>
            <w:hideMark/>
          </w:tcPr>
          <w:p w14:paraId="7B1FC512" w14:textId="53A4841C" w:rsidR="00CF1B14" w:rsidRPr="004E2E76" w:rsidRDefault="00CF1B14" w:rsidP="00CF1B14">
            <w:pPr>
              <w:rPr>
                <w:rFonts w:asciiTheme="majorHAnsi" w:eastAsia="Times New Roman" w:hAnsiTheme="majorHAnsi" w:cstheme="majorHAnsi"/>
                <w:color w:val="FFFFFF"/>
                <w:sz w:val="20"/>
                <w:szCs w:val="20"/>
                <w:lang w:val="es-EC" w:eastAsia="es-EC"/>
              </w:rPr>
            </w:pPr>
            <w:r w:rsidRPr="004E2E76">
              <w:rPr>
                <w:rFonts w:asciiTheme="majorHAnsi" w:eastAsia="Times New Roman" w:hAnsiTheme="majorHAnsi" w:cstheme="majorHAnsi"/>
                <w:color w:val="FFFFFF"/>
                <w:sz w:val="20"/>
                <w:szCs w:val="20"/>
                <w:lang w:val="es-EC" w:eastAsia="es-EC"/>
              </w:rPr>
              <w:t xml:space="preserve"> $                               22.400,00 </w:t>
            </w:r>
          </w:p>
        </w:tc>
      </w:tr>
    </w:tbl>
    <w:p w14:paraId="67E172DE" w14:textId="4F009214" w:rsidR="00CF1B14" w:rsidRDefault="00CF1B14" w:rsidP="00FB0D58">
      <w:pPr>
        <w:autoSpaceDE w:val="0"/>
        <w:autoSpaceDN w:val="0"/>
        <w:adjustRightInd w:val="0"/>
        <w:jc w:val="both"/>
        <w:rPr>
          <w:rFonts w:asciiTheme="majorHAnsi" w:hAnsiTheme="majorHAnsi" w:cstheme="majorHAnsi"/>
          <w:color w:val="FF0000"/>
          <w:sz w:val="22"/>
          <w:szCs w:val="22"/>
        </w:rPr>
      </w:pPr>
    </w:p>
    <w:p w14:paraId="44E09751" w14:textId="77777777" w:rsidR="00FB0D58" w:rsidRPr="00DC33D9" w:rsidRDefault="00FB0D58" w:rsidP="00FB0D58">
      <w:pPr>
        <w:widowControl w:val="0"/>
        <w:suppressAutoHyphens/>
        <w:jc w:val="both"/>
        <w:rPr>
          <w:rFonts w:asciiTheme="majorHAnsi" w:hAnsiTheme="majorHAnsi" w:cstheme="majorHAnsi"/>
          <w:bCs/>
          <w:sz w:val="22"/>
          <w:szCs w:val="22"/>
        </w:rPr>
      </w:pPr>
      <w:r w:rsidRPr="00DC33D9">
        <w:rPr>
          <w:rFonts w:asciiTheme="majorHAnsi" w:hAnsiTheme="majorHAnsi" w:cstheme="majorHAnsi"/>
          <w:bCs/>
          <w:sz w:val="22"/>
          <w:szCs w:val="22"/>
        </w:rPr>
        <w:t>El valor que se acuerde en el contrato por los trabajos especificados, constituirá la única compensación a la contratista por todos sus costos, inclusive cualquier derecho o tasa que tuviese que pagar, excepto el impuesto al valor agregado (IVA).</w:t>
      </w:r>
    </w:p>
    <w:p w14:paraId="7719E719" w14:textId="77777777" w:rsidR="00FB0D58" w:rsidRPr="00DC33D9" w:rsidRDefault="00FB0D58" w:rsidP="00FB0D58">
      <w:pPr>
        <w:widowControl w:val="0"/>
        <w:suppressAutoHyphens/>
        <w:contextualSpacing/>
        <w:jc w:val="both"/>
        <w:rPr>
          <w:rFonts w:asciiTheme="majorHAnsi" w:hAnsiTheme="majorHAnsi" w:cstheme="majorHAnsi"/>
          <w:bCs/>
          <w:sz w:val="22"/>
          <w:szCs w:val="22"/>
        </w:rPr>
      </w:pPr>
    </w:p>
    <w:p w14:paraId="37C3A0C5" w14:textId="77777777" w:rsidR="00FB0D58" w:rsidRPr="00183D39" w:rsidRDefault="00FB0D58" w:rsidP="00FB0D58">
      <w:pPr>
        <w:widowControl w:val="0"/>
        <w:suppressAutoHyphens/>
        <w:jc w:val="both"/>
        <w:rPr>
          <w:rFonts w:asciiTheme="majorHAnsi" w:hAnsiTheme="majorHAnsi" w:cstheme="majorHAnsi"/>
          <w:sz w:val="22"/>
          <w:szCs w:val="22"/>
        </w:rPr>
      </w:pPr>
      <w:r w:rsidRPr="00183D39">
        <w:rPr>
          <w:rFonts w:asciiTheme="majorHAnsi" w:hAnsiTheme="majorHAnsi" w:cstheme="majorHAnsi"/>
          <w:sz w:val="22"/>
          <w:szCs w:val="22"/>
        </w:rPr>
        <w:t>Este procedimiento no contempla reajuste de precios, los precios acordados por los trabajos especificados en el contrato constituirán la única compensación al contratista por todos sus costos. Inclusive cualquier derecho o tasa que él tuviera que pagar para la correcta y completa ejecución de los trabajos.</w:t>
      </w:r>
    </w:p>
    <w:p w14:paraId="66FB749D" w14:textId="77777777" w:rsidR="00FB0D58" w:rsidRPr="00DC33D9" w:rsidRDefault="00FB0D58" w:rsidP="00FB0D58">
      <w:pPr>
        <w:autoSpaceDE w:val="0"/>
        <w:autoSpaceDN w:val="0"/>
        <w:adjustRightInd w:val="0"/>
        <w:jc w:val="both"/>
        <w:rPr>
          <w:rFonts w:asciiTheme="majorHAnsi" w:hAnsiTheme="majorHAnsi" w:cstheme="majorHAnsi"/>
          <w:sz w:val="22"/>
          <w:szCs w:val="22"/>
          <w:lang w:val="es-EC"/>
        </w:rPr>
      </w:pPr>
    </w:p>
    <w:p w14:paraId="57B59D13" w14:textId="77777777" w:rsidR="00FB0D58" w:rsidRPr="00DC33D9"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rPr>
      </w:pPr>
      <w:r w:rsidRPr="00DC33D9">
        <w:rPr>
          <w:rFonts w:asciiTheme="majorHAnsi" w:hAnsiTheme="majorHAnsi" w:cstheme="majorHAnsi"/>
          <w:b/>
          <w:sz w:val="22"/>
          <w:szCs w:val="22"/>
        </w:rPr>
        <w:t>GARANTÍAS:</w:t>
      </w:r>
    </w:p>
    <w:p w14:paraId="6D57CD46" w14:textId="77777777" w:rsidR="00FB0D58" w:rsidRPr="00DC33D9" w:rsidRDefault="00FB0D58" w:rsidP="00FB0D58">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El adjudicatario previo a la suscripción del contrato deberá presentar las garantías establecidas en el Capítulo III de la Ley Orgánica del Sistema Nacional de Contratación Pública.</w:t>
      </w:r>
    </w:p>
    <w:p w14:paraId="5C6ADB6E"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0A710579" w14:textId="77777777" w:rsidR="00FB0D58" w:rsidRPr="00DC33D9" w:rsidRDefault="00FB0D58" w:rsidP="00FB0D58">
      <w:pPr>
        <w:pStyle w:val="Prrafodelista"/>
        <w:numPr>
          <w:ilvl w:val="0"/>
          <w:numId w:val="5"/>
        </w:numPr>
        <w:autoSpaceDE w:val="0"/>
        <w:autoSpaceDN w:val="0"/>
        <w:adjustRightInd w:val="0"/>
        <w:spacing w:after="200" w:line="276" w:lineRule="auto"/>
        <w:ind w:left="426" w:hanging="426"/>
        <w:jc w:val="both"/>
        <w:rPr>
          <w:rFonts w:asciiTheme="majorHAnsi" w:hAnsiTheme="majorHAnsi" w:cstheme="majorHAnsi"/>
          <w:b/>
          <w:bCs/>
          <w:sz w:val="22"/>
          <w:szCs w:val="22"/>
        </w:rPr>
      </w:pPr>
      <w:r w:rsidRPr="00DC33D9">
        <w:rPr>
          <w:rFonts w:asciiTheme="majorHAnsi" w:hAnsiTheme="majorHAnsi" w:cstheme="majorHAnsi"/>
          <w:b/>
          <w:bCs/>
          <w:sz w:val="22"/>
          <w:szCs w:val="22"/>
        </w:rPr>
        <w:t>LOCALIDAD EN DONDE SE EJECUTARÁ LA CONTRATACIÓN</w:t>
      </w:r>
    </w:p>
    <w:p w14:paraId="2CEBA5C3" w14:textId="77777777" w:rsidR="00FB0D58" w:rsidRPr="00DC33D9" w:rsidRDefault="00FB0D58" w:rsidP="00FB0D58">
      <w:pPr>
        <w:pStyle w:val="Prrafodelista"/>
        <w:autoSpaceDE w:val="0"/>
        <w:autoSpaceDN w:val="0"/>
        <w:adjustRightInd w:val="0"/>
        <w:ind w:left="360"/>
        <w:jc w:val="both"/>
        <w:rPr>
          <w:rFonts w:asciiTheme="majorHAnsi" w:hAnsiTheme="majorHAnsi" w:cstheme="majorHAnsi"/>
          <w:b/>
          <w:bCs/>
          <w:sz w:val="22"/>
          <w:szCs w:val="22"/>
        </w:rPr>
      </w:pPr>
    </w:p>
    <w:p w14:paraId="6742E328" w14:textId="77777777" w:rsidR="00FB0D58" w:rsidRPr="00DC33D9" w:rsidRDefault="00FB0D58" w:rsidP="00FB0D58">
      <w:pPr>
        <w:autoSpaceDE w:val="0"/>
        <w:autoSpaceDN w:val="0"/>
        <w:adjustRightInd w:val="0"/>
        <w:jc w:val="both"/>
        <w:rPr>
          <w:rFonts w:asciiTheme="majorHAnsi" w:hAnsiTheme="majorHAnsi" w:cstheme="majorHAnsi"/>
          <w:b/>
          <w:bCs/>
          <w:sz w:val="22"/>
          <w:szCs w:val="22"/>
        </w:rPr>
      </w:pPr>
      <w:r w:rsidRPr="00DC33D9">
        <w:rPr>
          <w:rFonts w:asciiTheme="majorHAnsi" w:hAnsiTheme="majorHAnsi" w:cstheme="majorHAnsi"/>
          <w:sz w:val="22"/>
          <w:szCs w:val="22"/>
        </w:rPr>
        <w:t xml:space="preserve">La fiscalización se realizará en la obra del Edificio Ex SRI, ubicado en las calles 10 de agosto entre calle Pichincha y calle Pedro </w:t>
      </w:r>
      <w:proofErr w:type="spellStart"/>
      <w:r w:rsidRPr="00DC33D9">
        <w:rPr>
          <w:rFonts w:asciiTheme="majorHAnsi" w:hAnsiTheme="majorHAnsi" w:cstheme="majorHAnsi"/>
          <w:sz w:val="22"/>
          <w:szCs w:val="22"/>
        </w:rPr>
        <w:t>Carbo</w:t>
      </w:r>
      <w:proofErr w:type="spellEnd"/>
      <w:r w:rsidRPr="00DC33D9">
        <w:rPr>
          <w:rFonts w:asciiTheme="majorHAnsi" w:hAnsiTheme="majorHAnsi" w:cstheme="majorHAnsi"/>
          <w:sz w:val="22"/>
          <w:szCs w:val="22"/>
        </w:rPr>
        <w:t>, de la ciudad de Guayaquil, Provincia del Guayas,</w:t>
      </w:r>
    </w:p>
    <w:p w14:paraId="0C117404" w14:textId="77777777" w:rsidR="00FB0D58" w:rsidRPr="00DC33D9" w:rsidRDefault="00FB0D58" w:rsidP="00FB0D58">
      <w:pPr>
        <w:autoSpaceDE w:val="0"/>
        <w:autoSpaceDN w:val="0"/>
        <w:adjustRightInd w:val="0"/>
        <w:jc w:val="both"/>
        <w:rPr>
          <w:rFonts w:asciiTheme="majorHAnsi" w:hAnsiTheme="majorHAnsi" w:cstheme="majorHAnsi"/>
          <w:b/>
          <w:bCs/>
          <w:sz w:val="22"/>
          <w:szCs w:val="22"/>
        </w:rPr>
      </w:pPr>
    </w:p>
    <w:p w14:paraId="149C61F2" w14:textId="77777777" w:rsidR="00FB0D58" w:rsidRPr="00DC33D9" w:rsidRDefault="00FB0D58" w:rsidP="00FB0D58">
      <w:pPr>
        <w:pStyle w:val="Prrafodelista"/>
        <w:numPr>
          <w:ilvl w:val="0"/>
          <w:numId w:val="5"/>
        </w:numPr>
        <w:autoSpaceDE w:val="0"/>
        <w:autoSpaceDN w:val="0"/>
        <w:adjustRightInd w:val="0"/>
        <w:spacing w:after="200" w:line="276" w:lineRule="auto"/>
        <w:ind w:left="426" w:hanging="426"/>
        <w:jc w:val="both"/>
        <w:rPr>
          <w:rFonts w:asciiTheme="majorHAnsi" w:hAnsiTheme="majorHAnsi" w:cstheme="majorHAnsi"/>
          <w:b/>
          <w:sz w:val="22"/>
          <w:szCs w:val="22"/>
        </w:rPr>
      </w:pPr>
      <w:r w:rsidRPr="00DC33D9">
        <w:rPr>
          <w:rFonts w:asciiTheme="majorHAnsi" w:hAnsiTheme="majorHAnsi" w:cstheme="majorHAnsi"/>
          <w:b/>
          <w:sz w:val="22"/>
          <w:szCs w:val="22"/>
        </w:rPr>
        <w:t>VALOR DE LOS PLIEGOS</w:t>
      </w:r>
    </w:p>
    <w:p w14:paraId="4E6645FF" w14:textId="77777777" w:rsidR="00FB0D58" w:rsidRPr="00DC33D9" w:rsidRDefault="00FB0D58" w:rsidP="00FB0D58">
      <w:pPr>
        <w:autoSpaceDE w:val="0"/>
        <w:autoSpaceDN w:val="0"/>
        <w:adjustRightInd w:val="0"/>
        <w:jc w:val="both"/>
        <w:rPr>
          <w:rFonts w:asciiTheme="majorHAnsi" w:hAnsiTheme="majorHAnsi" w:cstheme="majorHAnsi"/>
          <w:sz w:val="22"/>
          <w:szCs w:val="22"/>
        </w:rPr>
      </w:pPr>
      <w:r w:rsidRPr="00DC33D9">
        <w:rPr>
          <w:rFonts w:asciiTheme="majorHAnsi" w:hAnsiTheme="majorHAnsi" w:cstheme="majorHAnsi"/>
          <w:sz w:val="22"/>
          <w:szCs w:val="22"/>
        </w:rPr>
        <w:t>Para esta contratación el pliego está disponible, sin ningún costo, en el Portal Institucional, del SERCOP www.compraspublicas.gob.ec; el oferente que resulte adjudicado, una vez recibida la notificación de la adjudicación, no pagará a la Universidad de las Artes ningún valor, de conformidad con lo previsto en el inciso 4 del artículo 31 de la Ley Orgánica del Sistema Nacional de Contratación Pública –LOSNCP.</w:t>
      </w:r>
    </w:p>
    <w:p w14:paraId="4498339C" w14:textId="77777777" w:rsidR="00FB0D58" w:rsidRPr="00DC33D9" w:rsidRDefault="00FB0D58" w:rsidP="00FB0D58">
      <w:pPr>
        <w:autoSpaceDE w:val="0"/>
        <w:autoSpaceDN w:val="0"/>
        <w:adjustRightInd w:val="0"/>
        <w:jc w:val="both"/>
        <w:rPr>
          <w:rFonts w:asciiTheme="majorHAnsi" w:hAnsiTheme="majorHAnsi" w:cstheme="majorHAnsi"/>
          <w:b/>
          <w:bCs/>
          <w:sz w:val="22"/>
          <w:szCs w:val="22"/>
        </w:rPr>
      </w:pPr>
    </w:p>
    <w:p w14:paraId="1E00B7B3" w14:textId="77777777" w:rsidR="00FB0D58" w:rsidRPr="00DC33D9" w:rsidRDefault="00FB0D58" w:rsidP="00FB0D58">
      <w:pPr>
        <w:pStyle w:val="Prrafodelista"/>
        <w:numPr>
          <w:ilvl w:val="0"/>
          <w:numId w:val="5"/>
        </w:numPr>
        <w:autoSpaceDE w:val="0"/>
        <w:autoSpaceDN w:val="0"/>
        <w:adjustRightInd w:val="0"/>
        <w:ind w:left="426" w:hanging="426"/>
        <w:jc w:val="both"/>
        <w:rPr>
          <w:rFonts w:asciiTheme="majorHAnsi" w:hAnsiTheme="majorHAnsi" w:cstheme="majorHAnsi"/>
          <w:b/>
          <w:bCs/>
          <w:sz w:val="22"/>
          <w:szCs w:val="22"/>
        </w:rPr>
      </w:pPr>
      <w:r w:rsidRPr="00DC33D9">
        <w:rPr>
          <w:rFonts w:asciiTheme="majorHAnsi" w:hAnsiTheme="majorHAnsi" w:cstheme="majorHAnsi"/>
          <w:b/>
          <w:bCs/>
          <w:sz w:val="22"/>
          <w:szCs w:val="22"/>
        </w:rPr>
        <w:t>LUGAR Y ENTREGA DE LA OFERTA</w:t>
      </w:r>
    </w:p>
    <w:p w14:paraId="1C940135" w14:textId="77777777" w:rsidR="00FB0D58" w:rsidRPr="00DC33D9" w:rsidRDefault="00FB0D58" w:rsidP="00FB0D58">
      <w:pPr>
        <w:autoSpaceDE w:val="0"/>
        <w:autoSpaceDN w:val="0"/>
        <w:adjustRightInd w:val="0"/>
        <w:jc w:val="both"/>
        <w:rPr>
          <w:rFonts w:asciiTheme="majorHAnsi" w:hAnsiTheme="majorHAnsi" w:cstheme="majorHAnsi"/>
          <w:bCs/>
          <w:sz w:val="22"/>
          <w:szCs w:val="22"/>
        </w:rPr>
      </w:pPr>
      <w:r w:rsidRPr="00DC33D9">
        <w:rPr>
          <w:rFonts w:asciiTheme="majorHAnsi" w:hAnsiTheme="majorHAnsi" w:cstheme="majorHAnsi"/>
          <w:bCs/>
          <w:sz w:val="22"/>
          <w:szCs w:val="22"/>
        </w:rPr>
        <w:t>“Art. 74.- Presentación de ofertas. - La oferta se deberá presentar únicamente a través del Portal COMPRASPÚBLICAS hasta la fecha límite para su presentación, debidamente firmada electrónicamente, a excepción de los procedimientos de Ferias Inclusivas y los que el Servicio Nacional de Compras Públicas determine por su naturaleza. Las ofertas por parte de los participantes en los procedimientos de contratación pública deben ser presentadas de manera independiente y sin conexión o vinculación con otras ofertas, personas, compañías o grupos participantes en dicho procedimiento, ya sea de forma explícita o en forma oculta. En caso de detectarse la vinculación establecida en el número 9.4 del artículo 6 de la Ley Orgánica del Sistema Nacional de Contratación Pública, las ofertas vinculadas quedarán inhabilitadas para participar en ese proceso.”</w:t>
      </w:r>
    </w:p>
    <w:p w14:paraId="74FF040D" w14:textId="77777777" w:rsidR="00FB0D58" w:rsidRPr="00DC33D9" w:rsidRDefault="00FB0D58" w:rsidP="00FB0D58">
      <w:pPr>
        <w:autoSpaceDE w:val="0"/>
        <w:autoSpaceDN w:val="0"/>
        <w:adjustRightInd w:val="0"/>
        <w:jc w:val="both"/>
        <w:rPr>
          <w:rFonts w:asciiTheme="majorHAnsi" w:hAnsiTheme="majorHAnsi" w:cstheme="majorHAnsi"/>
          <w:sz w:val="22"/>
          <w:szCs w:val="22"/>
        </w:rPr>
      </w:pPr>
    </w:p>
    <w:p w14:paraId="764B5098" w14:textId="77777777" w:rsidR="00FB0D58" w:rsidRPr="00DC33D9" w:rsidRDefault="00FB0D58" w:rsidP="00FB0D58">
      <w:pPr>
        <w:pStyle w:val="Prrafodelista"/>
        <w:numPr>
          <w:ilvl w:val="0"/>
          <w:numId w:val="5"/>
        </w:numPr>
        <w:autoSpaceDE w:val="0"/>
        <w:autoSpaceDN w:val="0"/>
        <w:adjustRightInd w:val="0"/>
        <w:spacing w:after="200" w:line="276" w:lineRule="auto"/>
        <w:ind w:left="426" w:hanging="426"/>
        <w:jc w:val="both"/>
        <w:rPr>
          <w:rFonts w:asciiTheme="majorHAnsi" w:hAnsiTheme="majorHAnsi" w:cstheme="majorHAnsi"/>
          <w:b/>
          <w:bCs/>
          <w:sz w:val="22"/>
          <w:szCs w:val="22"/>
        </w:rPr>
      </w:pPr>
      <w:r w:rsidRPr="00DC33D9">
        <w:rPr>
          <w:rFonts w:asciiTheme="majorHAnsi" w:hAnsiTheme="majorHAnsi" w:cstheme="majorHAnsi"/>
          <w:b/>
          <w:bCs/>
          <w:sz w:val="22"/>
          <w:szCs w:val="22"/>
        </w:rPr>
        <w:lastRenderedPageBreak/>
        <w:t>VIGENCIA DE LA OFERTA</w:t>
      </w:r>
    </w:p>
    <w:p w14:paraId="425FCA62" w14:textId="77777777" w:rsidR="00FB0D58" w:rsidRPr="00DC33D9" w:rsidRDefault="00FB0D58" w:rsidP="00FB0D58">
      <w:pPr>
        <w:pStyle w:val="Prrafodelista"/>
        <w:autoSpaceDE w:val="0"/>
        <w:autoSpaceDN w:val="0"/>
        <w:adjustRightInd w:val="0"/>
        <w:ind w:left="360"/>
        <w:jc w:val="both"/>
        <w:rPr>
          <w:rFonts w:asciiTheme="majorHAnsi" w:hAnsiTheme="majorHAnsi" w:cstheme="majorHAnsi"/>
          <w:b/>
          <w:bCs/>
          <w:sz w:val="22"/>
          <w:szCs w:val="22"/>
        </w:rPr>
      </w:pPr>
    </w:p>
    <w:p w14:paraId="6FE3F27B" w14:textId="77777777" w:rsidR="00FB0D58" w:rsidRPr="00DC33D9" w:rsidRDefault="00FB0D58" w:rsidP="00FB0D58">
      <w:pPr>
        <w:autoSpaceDE w:val="0"/>
        <w:autoSpaceDN w:val="0"/>
        <w:adjustRightInd w:val="0"/>
        <w:jc w:val="both"/>
        <w:rPr>
          <w:rFonts w:asciiTheme="majorHAnsi" w:hAnsiTheme="majorHAnsi" w:cstheme="majorHAnsi"/>
          <w:bCs/>
          <w:sz w:val="22"/>
          <w:szCs w:val="22"/>
        </w:rPr>
      </w:pPr>
      <w:r w:rsidRPr="00DC33D9">
        <w:rPr>
          <w:rFonts w:asciiTheme="majorHAnsi" w:hAnsiTheme="majorHAnsi" w:cstheme="majorHAnsi"/>
          <w:bCs/>
          <w:sz w:val="22"/>
          <w:szCs w:val="22"/>
        </w:rPr>
        <w:t>De acuerdo a lo establecido en el artículo 30 de la Ley Orgánica del Sistema Nacional de Contratación Pública, las ofertas estarán vigentes por 30 días.</w:t>
      </w:r>
    </w:p>
    <w:p w14:paraId="16DA5392" w14:textId="77777777" w:rsidR="00FB0D58" w:rsidRPr="00DC33D9" w:rsidRDefault="00FB0D58" w:rsidP="00FB0D58">
      <w:pPr>
        <w:autoSpaceDE w:val="0"/>
        <w:autoSpaceDN w:val="0"/>
        <w:adjustRightInd w:val="0"/>
        <w:jc w:val="both"/>
        <w:rPr>
          <w:rFonts w:asciiTheme="majorHAnsi" w:hAnsiTheme="majorHAnsi" w:cstheme="majorHAnsi"/>
          <w:bCs/>
          <w:sz w:val="22"/>
          <w:szCs w:val="22"/>
        </w:rPr>
      </w:pPr>
    </w:p>
    <w:p w14:paraId="50C4B751" w14:textId="77777777" w:rsidR="00FB0D58" w:rsidRPr="00DC33D9" w:rsidRDefault="00FB0D58" w:rsidP="00FB0D58">
      <w:pPr>
        <w:numPr>
          <w:ilvl w:val="0"/>
          <w:numId w:val="5"/>
        </w:numPr>
        <w:ind w:left="360"/>
        <w:jc w:val="both"/>
        <w:rPr>
          <w:rFonts w:asciiTheme="majorHAnsi" w:hAnsiTheme="majorHAnsi" w:cstheme="majorHAnsi"/>
          <w:b/>
          <w:sz w:val="22"/>
          <w:szCs w:val="22"/>
        </w:rPr>
      </w:pPr>
      <w:r w:rsidRPr="00DC33D9">
        <w:rPr>
          <w:rFonts w:asciiTheme="majorHAnsi" w:hAnsiTheme="majorHAnsi" w:cstheme="majorHAnsi"/>
          <w:b/>
          <w:sz w:val="22"/>
          <w:szCs w:val="22"/>
          <w:lang w:val="es-EC"/>
        </w:rPr>
        <w:t>DATOS DEL PROVEEDOR A INVITAR:</w:t>
      </w:r>
    </w:p>
    <w:p w14:paraId="25B98FDF" w14:textId="77777777" w:rsidR="00FB0D58" w:rsidRPr="00DC33D9" w:rsidRDefault="00FB0D58" w:rsidP="00FB0D58">
      <w:pPr>
        <w:ind w:left="360"/>
        <w:jc w:val="both"/>
        <w:rPr>
          <w:rFonts w:ascii="Arial" w:hAnsi="Arial" w:cs="Arial"/>
          <w:b/>
          <w:sz w:val="20"/>
          <w:szCs w:val="20"/>
        </w:rPr>
      </w:pPr>
    </w:p>
    <w:tbl>
      <w:tblPr>
        <w:tblW w:w="8642" w:type="dxa"/>
        <w:tblCellMar>
          <w:left w:w="70" w:type="dxa"/>
          <w:right w:w="70" w:type="dxa"/>
        </w:tblCellMar>
        <w:tblLook w:val="04A0" w:firstRow="1" w:lastRow="0" w:firstColumn="1" w:lastColumn="0" w:noHBand="0" w:noVBand="1"/>
      </w:tblPr>
      <w:tblGrid>
        <w:gridCol w:w="3539"/>
        <w:gridCol w:w="2367"/>
        <w:gridCol w:w="2736"/>
      </w:tblGrid>
      <w:tr w:rsidR="00FB0D58" w:rsidRPr="00DC33D9" w14:paraId="3E8BDB73" w14:textId="77777777" w:rsidTr="00FF4061">
        <w:trPr>
          <w:trHeight w:val="382"/>
        </w:trPr>
        <w:tc>
          <w:tcPr>
            <w:tcW w:w="3539" w:type="dxa"/>
            <w:tcBorders>
              <w:top w:val="single" w:sz="4" w:space="0" w:color="auto"/>
              <w:left w:val="single" w:sz="4" w:space="0" w:color="auto"/>
              <w:bottom w:val="single" w:sz="4" w:space="0" w:color="auto"/>
              <w:right w:val="single" w:sz="4" w:space="0" w:color="auto"/>
            </w:tcBorders>
            <w:shd w:val="clear" w:color="000000" w:fill="203764"/>
            <w:vAlign w:val="center"/>
            <w:hideMark/>
          </w:tcPr>
          <w:p w14:paraId="5AD111A3" w14:textId="77777777" w:rsidR="00FB0D58" w:rsidRPr="00DC33D9" w:rsidRDefault="00FB0D58" w:rsidP="00FF4061">
            <w:pPr>
              <w:jc w:val="center"/>
              <w:rPr>
                <w:rFonts w:asciiTheme="majorHAnsi" w:eastAsia="Times New Roman" w:hAnsiTheme="majorHAnsi" w:cstheme="majorHAnsi"/>
                <w:b/>
                <w:bCs/>
                <w:sz w:val="22"/>
                <w:szCs w:val="22"/>
                <w:lang w:val="es-EC" w:eastAsia="es-EC"/>
              </w:rPr>
            </w:pPr>
            <w:r w:rsidRPr="00DC33D9">
              <w:rPr>
                <w:rFonts w:asciiTheme="majorHAnsi" w:eastAsia="Times New Roman" w:hAnsiTheme="majorHAnsi" w:cstheme="majorHAnsi"/>
                <w:b/>
                <w:bCs/>
                <w:sz w:val="22"/>
                <w:szCs w:val="22"/>
                <w:lang w:val="es-EC" w:eastAsia="es-EC"/>
              </w:rPr>
              <w:t>RAZÓN SOCIAL</w:t>
            </w:r>
          </w:p>
        </w:tc>
        <w:tc>
          <w:tcPr>
            <w:tcW w:w="2367" w:type="dxa"/>
            <w:tcBorders>
              <w:top w:val="single" w:sz="4" w:space="0" w:color="auto"/>
              <w:left w:val="nil"/>
              <w:bottom w:val="single" w:sz="4" w:space="0" w:color="auto"/>
              <w:right w:val="single" w:sz="4" w:space="0" w:color="auto"/>
            </w:tcBorders>
            <w:shd w:val="clear" w:color="000000" w:fill="203764"/>
            <w:vAlign w:val="center"/>
            <w:hideMark/>
          </w:tcPr>
          <w:p w14:paraId="219E79D3" w14:textId="77777777" w:rsidR="00FB0D58" w:rsidRPr="00DC33D9" w:rsidRDefault="00FB0D58" w:rsidP="00FF4061">
            <w:pPr>
              <w:jc w:val="center"/>
              <w:rPr>
                <w:rFonts w:asciiTheme="majorHAnsi" w:eastAsia="Times New Roman" w:hAnsiTheme="majorHAnsi" w:cstheme="majorHAnsi"/>
                <w:b/>
                <w:bCs/>
                <w:sz w:val="22"/>
                <w:szCs w:val="22"/>
                <w:lang w:val="es-EC" w:eastAsia="es-EC"/>
              </w:rPr>
            </w:pPr>
            <w:r w:rsidRPr="00DC33D9">
              <w:rPr>
                <w:rFonts w:asciiTheme="majorHAnsi" w:eastAsia="Times New Roman" w:hAnsiTheme="majorHAnsi" w:cstheme="majorHAnsi"/>
                <w:b/>
                <w:bCs/>
                <w:sz w:val="22"/>
                <w:szCs w:val="22"/>
                <w:lang w:val="es-EC" w:eastAsia="es-EC"/>
              </w:rPr>
              <w:t>RUC</w:t>
            </w:r>
          </w:p>
        </w:tc>
        <w:tc>
          <w:tcPr>
            <w:tcW w:w="2736" w:type="dxa"/>
            <w:tcBorders>
              <w:top w:val="single" w:sz="4" w:space="0" w:color="auto"/>
              <w:left w:val="nil"/>
              <w:bottom w:val="single" w:sz="4" w:space="0" w:color="auto"/>
              <w:right w:val="single" w:sz="4" w:space="0" w:color="auto"/>
            </w:tcBorders>
            <w:shd w:val="clear" w:color="000000" w:fill="203764"/>
            <w:vAlign w:val="center"/>
            <w:hideMark/>
          </w:tcPr>
          <w:p w14:paraId="57B464CC" w14:textId="77777777" w:rsidR="00FB0D58" w:rsidRPr="00DC33D9" w:rsidRDefault="00FB0D58" w:rsidP="00FF4061">
            <w:pPr>
              <w:jc w:val="center"/>
              <w:rPr>
                <w:rFonts w:asciiTheme="majorHAnsi" w:eastAsia="Times New Roman" w:hAnsiTheme="majorHAnsi" w:cstheme="majorHAnsi"/>
                <w:b/>
                <w:bCs/>
                <w:sz w:val="22"/>
                <w:szCs w:val="22"/>
                <w:lang w:val="es-EC" w:eastAsia="es-EC"/>
              </w:rPr>
            </w:pPr>
            <w:r w:rsidRPr="00DC33D9">
              <w:rPr>
                <w:rFonts w:asciiTheme="majorHAnsi" w:eastAsia="Times New Roman" w:hAnsiTheme="majorHAnsi" w:cstheme="majorHAnsi"/>
                <w:b/>
                <w:bCs/>
                <w:sz w:val="22"/>
                <w:szCs w:val="22"/>
                <w:lang w:val="es-EC" w:eastAsia="es-EC"/>
              </w:rPr>
              <w:t>NATURALEZA DEL CONSULTOR</w:t>
            </w:r>
          </w:p>
        </w:tc>
      </w:tr>
      <w:tr w:rsidR="00FB0D58" w:rsidRPr="00DC33D9" w14:paraId="2B1B8982" w14:textId="77777777" w:rsidTr="00FF4061">
        <w:trPr>
          <w:trHeight w:val="102"/>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66E8F7D" w14:textId="339AA43F" w:rsidR="00FB0D58" w:rsidRPr="00DC33D9" w:rsidRDefault="00FB0D58" w:rsidP="00B21929">
            <w:pPr>
              <w:rPr>
                <w:rFonts w:asciiTheme="majorHAnsi" w:eastAsia="Times New Roman" w:hAnsiTheme="majorHAnsi" w:cstheme="majorHAnsi"/>
                <w:sz w:val="22"/>
                <w:szCs w:val="22"/>
                <w:lang w:val="es-EC" w:eastAsia="es-EC"/>
              </w:rPr>
            </w:pPr>
            <w:r w:rsidRPr="00DC33D9">
              <w:rPr>
                <w:rFonts w:asciiTheme="majorHAnsi" w:hAnsiTheme="majorHAnsi" w:cstheme="majorHAnsi"/>
                <w:sz w:val="22"/>
                <w:szCs w:val="22"/>
              </w:rPr>
              <w:t xml:space="preserve">Ing. </w:t>
            </w:r>
            <w:r w:rsidR="00B21929">
              <w:rPr>
                <w:rFonts w:asciiTheme="majorHAnsi" w:hAnsiTheme="majorHAnsi" w:cstheme="majorHAnsi"/>
                <w:sz w:val="22"/>
                <w:szCs w:val="22"/>
              </w:rPr>
              <w:t>Rodrigo Flores Salvatierra</w:t>
            </w:r>
          </w:p>
        </w:tc>
        <w:tc>
          <w:tcPr>
            <w:tcW w:w="2367" w:type="dxa"/>
            <w:tcBorders>
              <w:top w:val="nil"/>
              <w:left w:val="nil"/>
              <w:bottom w:val="single" w:sz="4" w:space="0" w:color="auto"/>
              <w:right w:val="single" w:sz="4" w:space="0" w:color="auto"/>
            </w:tcBorders>
            <w:shd w:val="clear" w:color="auto" w:fill="auto"/>
            <w:noWrap/>
            <w:vAlign w:val="bottom"/>
            <w:hideMark/>
          </w:tcPr>
          <w:p w14:paraId="2A83778B" w14:textId="7F40506E" w:rsidR="00FB0D58" w:rsidRPr="00DC33D9" w:rsidRDefault="00B21929" w:rsidP="00FF4061">
            <w:pPr>
              <w:rPr>
                <w:rFonts w:asciiTheme="majorHAnsi" w:eastAsia="Times New Roman" w:hAnsiTheme="majorHAnsi" w:cstheme="majorHAnsi"/>
                <w:sz w:val="22"/>
                <w:szCs w:val="22"/>
                <w:lang w:val="es-EC" w:eastAsia="es-EC"/>
              </w:rPr>
            </w:pPr>
            <w:r>
              <w:rPr>
                <w:rFonts w:asciiTheme="majorHAnsi" w:eastAsia="Times New Roman" w:hAnsiTheme="majorHAnsi" w:cstheme="majorHAnsi"/>
                <w:sz w:val="22"/>
                <w:szCs w:val="22"/>
                <w:lang w:val="es-EC" w:eastAsia="es-EC"/>
              </w:rPr>
              <w:t>0923610588001</w:t>
            </w:r>
          </w:p>
        </w:tc>
        <w:tc>
          <w:tcPr>
            <w:tcW w:w="2736" w:type="dxa"/>
            <w:tcBorders>
              <w:top w:val="nil"/>
              <w:left w:val="nil"/>
              <w:bottom w:val="single" w:sz="4" w:space="0" w:color="auto"/>
              <w:right w:val="single" w:sz="4" w:space="0" w:color="auto"/>
            </w:tcBorders>
            <w:shd w:val="clear" w:color="auto" w:fill="auto"/>
            <w:noWrap/>
            <w:vAlign w:val="bottom"/>
            <w:hideMark/>
          </w:tcPr>
          <w:p w14:paraId="108DCDC4" w14:textId="77777777" w:rsidR="00FB0D58" w:rsidRPr="00DC33D9" w:rsidRDefault="00FB0D58" w:rsidP="00FF4061">
            <w:pPr>
              <w:jc w:val="cente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Individual</w:t>
            </w:r>
          </w:p>
        </w:tc>
      </w:tr>
    </w:tbl>
    <w:p w14:paraId="5A7707A2" w14:textId="77777777" w:rsidR="00FB0D58" w:rsidRPr="00DC33D9" w:rsidRDefault="00FB0D58" w:rsidP="00FB0D58">
      <w:pPr>
        <w:jc w:val="both"/>
        <w:rPr>
          <w:rFonts w:ascii="Arial" w:hAnsi="Arial" w:cs="Arial"/>
          <w:b/>
          <w:sz w:val="20"/>
          <w:szCs w:val="20"/>
        </w:rPr>
      </w:pPr>
    </w:p>
    <w:p w14:paraId="236CAFAA" w14:textId="77777777" w:rsidR="00FB0D58" w:rsidRPr="00DC33D9" w:rsidRDefault="00FB0D58" w:rsidP="00FB0D58">
      <w:pPr>
        <w:ind w:left="360"/>
        <w:jc w:val="both"/>
        <w:rPr>
          <w:rFonts w:ascii="Arial" w:hAnsi="Arial" w:cs="Arial"/>
          <w:b/>
          <w:sz w:val="20"/>
          <w:szCs w:val="20"/>
        </w:rPr>
      </w:pPr>
    </w:p>
    <w:p w14:paraId="1B9BD01F" w14:textId="77777777" w:rsidR="00FB0D58" w:rsidRPr="00DC33D9" w:rsidRDefault="00FB0D58" w:rsidP="00FB0D58">
      <w:pPr>
        <w:ind w:left="436"/>
        <w:jc w:val="both"/>
        <w:rPr>
          <w:rFonts w:asciiTheme="majorHAnsi" w:hAnsiTheme="majorHAnsi" w:cstheme="majorHAnsi"/>
          <w:sz w:val="22"/>
          <w:szCs w:val="22"/>
        </w:rPr>
      </w:pPr>
      <w:r w:rsidRPr="00DC33D9">
        <w:rPr>
          <w:rFonts w:asciiTheme="majorHAnsi" w:hAnsiTheme="majorHAnsi" w:cstheme="majorHAnsi"/>
          <w:sz w:val="22"/>
          <w:szCs w:val="22"/>
        </w:rPr>
        <w:t xml:space="preserve">El numeral 8 del artículo 6 de la Ley Orgánica del Sistema Nacional de Contratación Pública, determina que: </w:t>
      </w:r>
    </w:p>
    <w:p w14:paraId="438BF40D" w14:textId="77777777" w:rsidR="00FB0D58" w:rsidRPr="00DC33D9" w:rsidRDefault="00FB0D58" w:rsidP="00FB0D58">
      <w:pPr>
        <w:ind w:left="436"/>
        <w:jc w:val="both"/>
        <w:rPr>
          <w:rFonts w:asciiTheme="majorHAnsi" w:hAnsiTheme="majorHAnsi" w:cstheme="majorHAnsi"/>
          <w:sz w:val="22"/>
          <w:szCs w:val="22"/>
        </w:rPr>
      </w:pPr>
    </w:p>
    <w:p w14:paraId="6B1E78CD" w14:textId="77777777" w:rsidR="00FB0D58" w:rsidRPr="00DC33D9" w:rsidRDefault="00FB0D58" w:rsidP="00FB0D58">
      <w:pPr>
        <w:ind w:left="436"/>
        <w:jc w:val="both"/>
        <w:rPr>
          <w:rFonts w:asciiTheme="majorHAnsi" w:hAnsiTheme="majorHAnsi" w:cstheme="majorHAnsi"/>
          <w:i/>
          <w:sz w:val="22"/>
          <w:szCs w:val="22"/>
        </w:rPr>
      </w:pPr>
      <w:r w:rsidRPr="00DC33D9">
        <w:rPr>
          <w:rFonts w:asciiTheme="majorHAnsi" w:hAnsiTheme="majorHAnsi" w:cstheme="majorHAnsi"/>
          <w:i/>
          <w:sz w:val="22"/>
          <w:szCs w:val="22"/>
        </w:rPr>
        <w:t xml:space="preserve">“Consultoría: Se refiere a la prestación de servicios profesionales especializados no normalizados, que tengan por objeto identificar, auditar, planificar, elaborar o evaluar estudios y proyectos de desarrollo, en sus niveles de prefactibilidad, factibilidad, diseño u operación. Comprende, además, la supervisión, fiscalización, auditoría y evaluación de proyectos ex ante y ex post, el desarrollo de software o programas informáticos, así como los servicios de asesoría y asistencia técnica, consultoría legal que no constituya parte del régimen especial indicado en el número 4 del artículo 2, elaboración de estudios económicos, financieros, de organización, administración, auditoría e investigación.” </w:t>
      </w:r>
    </w:p>
    <w:p w14:paraId="0B0D47C3" w14:textId="77777777" w:rsidR="00FB0D58" w:rsidRPr="00DC33D9" w:rsidRDefault="00FB0D58" w:rsidP="00FB0D58">
      <w:pPr>
        <w:ind w:left="436"/>
        <w:jc w:val="both"/>
        <w:rPr>
          <w:rFonts w:asciiTheme="majorHAnsi" w:hAnsiTheme="majorHAnsi" w:cstheme="majorHAnsi"/>
          <w:i/>
          <w:sz w:val="22"/>
          <w:szCs w:val="22"/>
        </w:rPr>
      </w:pPr>
    </w:p>
    <w:p w14:paraId="1786BDE9" w14:textId="77777777" w:rsidR="00FB0D58" w:rsidRPr="00DC33D9" w:rsidRDefault="00FB0D58" w:rsidP="00FB0D58">
      <w:pPr>
        <w:ind w:left="436"/>
        <w:jc w:val="both"/>
        <w:rPr>
          <w:rFonts w:asciiTheme="majorHAnsi" w:hAnsiTheme="majorHAnsi" w:cstheme="majorHAnsi"/>
          <w:i/>
          <w:sz w:val="22"/>
          <w:szCs w:val="22"/>
        </w:rPr>
      </w:pPr>
      <w:r w:rsidRPr="00DC33D9">
        <w:rPr>
          <w:rFonts w:asciiTheme="majorHAnsi" w:hAnsiTheme="majorHAnsi" w:cstheme="majorHAnsi"/>
          <w:i/>
          <w:sz w:val="22"/>
          <w:szCs w:val="22"/>
        </w:rPr>
        <w:t xml:space="preserve">Así mismo, el artículo 36 del Reglamento General de la Ley Orgánica del Sistema Nacional de Contratación Pública señala: </w:t>
      </w:r>
    </w:p>
    <w:p w14:paraId="273064B8" w14:textId="77777777" w:rsidR="00FB0D58" w:rsidRPr="00DC33D9" w:rsidRDefault="00FB0D58" w:rsidP="00FB0D58">
      <w:pPr>
        <w:ind w:left="436"/>
        <w:jc w:val="both"/>
        <w:rPr>
          <w:rFonts w:asciiTheme="majorHAnsi" w:hAnsiTheme="majorHAnsi" w:cstheme="majorHAnsi"/>
          <w:i/>
          <w:sz w:val="22"/>
          <w:szCs w:val="22"/>
        </w:rPr>
      </w:pPr>
    </w:p>
    <w:p w14:paraId="0694AEDB" w14:textId="77777777" w:rsidR="00FB0D58" w:rsidRPr="00DC33D9" w:rsidRDefault="00FB0D58" w:rsidP="00FB0D58">
      <w:pPr>
        <w:ind w:left="436"/>
        <w:jc w:val="both"/>
        <w:rPr>
          <w:rFonts w:asciiTheme="majorHAnsi" w:hAnsiTheme="majorHAnsi" w:cstheme="majorHAnsi"/>
          <w:i/>
          <w:sz w:val="22"/>
          <w:szCs w:val="22"/>
        </w:rPr>
      </w:pPr>
      <w:r w:rsidRPr="00DC33D9">
        <w:rPr>
          <w:rFonts w:asciiTheme="majorHAnsi" w:hAnsiTheme="majorHAnsi" w:cstheme="majorHAnsi"/>
          <w:i/>
          <w:sz w:val="22"/>
          <w:szCs w:val="22"/>
        </w:rPr>
        <w:t>“Contratación directa. -Cuando el presupuesto referencial del contrato sea inferior o igual al valor que resultare de multiplicar el coeficiente 0,000002 por el monto del Presupuesto Inicial del Estado del correspondiente ejercicio económico, la entidad contratante procederá a contratar de manera directa, para lo cual, la máxima autoridad de la entidad o su delegado, seleccionará e invitará a un consultor habilita do en el RUP que reúna los requisitos previstos en los pliegos. La entidad contratante remitirá al consultor invitado, los pliegos de la consultoría a realizar, que incluirán los formatos de información básica necesaria que permitan la confirmación de las calificaciones claves requeridas para cumplir con el objeto del contrato...”</w:t>
      </w:r>
    </w:p>
    <w:p w14:paraId="1104AA07" w14:textId="77777777" w:rsidR="00FB0D58" w:rsidRPr="00DC33D9" w:rsidRDefault="00FB0D58" w:rsidP="00FB0D58">
      <w:pPr>
        <w:autoSpaceDE w:val="0"/>
        <w:autoSpaceDN w:val="0"/>
        <w:adjustRightInd w:val="0"/>
        <w:ind w:left="436"/>
        <w:jc w:val="both"/>
        <w:rPr>
          <w:rFonts w:asciiTheme="majorHAnsi" w:hAnsiTheme="majorHAnsi" w:cstheme="majorHAnsi"/>
          <w:bCs/>
          <w:sz w:val="22"/>
          <w:szCs w:val="22"/>
        </w:rPr>
      </w:pPr>
    </w:p>
    <w:p w14:paraId="7AFB974C" w14:textId="77777777" w:rsidR="00FB0D58" w:rsidRPr="00DC33D9"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rPr>
      </w:pPr>
      <w:r w:rsidRPr="00DC33D9">
        <w:rPr>
          <w:rFonts w:asciiTheme="majorHAnsi" w:hAnsiTheme="majorHAnsi" w:cstheme="majorHAnsi"/>
          <w:b/>
          <w:sz w:val="22"/>
          <w:szCs w:val="22"/>
        </w:rPr>
        <w:t>OBLIGACIONES DE LAS PARTES:</w:t>
      </w:r>
    </w:p>
    <w:p w14:paraId="20E826C3" w14:textId="77777777" w:rsidR="00FB0D58" w:rsidRPr="00DC33D9" w:rsidRDefault="00FB0D58" w:rsidP="00FB0D58">
      <w:pPr>
        <w:pStyle w:val="Prrafodelista"/>
        <w:numPr>
          <w:ilvl w:val="1"/>
          <w:numId w:val="5"/>
        </w:numPr>
        <w:autoSpaceDE w:val="0"/>
        <w:autoSpaceDN w:val="0"/>
        <w:adjustRightInd w:val="0"/>
        <w:spacing w:after="200"/>
        <w:ind w:left="426"/>
        <w:jc w:val="both"/>
        <w:rPr>
          <w:rFonts w:asciiTheme="majorHAnsi" w:hAnsiTheme="majorHAnsi" w:cstheme="majorHAnsi"/>
          <w:b/>
          <w:sz w:val="22"/>
          <w:szCs w:val="22"/>
        </w:rPr>
      </w:pPr>
      <w:r w:rsidRPr="00DC33D9">
        <w:rPr>
          <w:rFonts w:asciiTheme="majorHAnsi" w:hAnsiTheme="majorHAnsi" w:cstheme="majorHAnsi"/>
          <w:b/>
          <w:sz w:val="22"/>
          <w:szCs w:val="22"/>
        </w:rPr>
        <w:t xml:space="preserve">OBLIGACIONES DEL FISCALIZADOR: </w:t>
      </w:r>
    </w:p>
    <w:p w14:paraId="0523CCE7"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Aplicación de la LOSNCP y su Reglamento, Normas de Control Interno Contraloría y demás leyes vigentes.</w:t>
      </w:r>
    </w:p>
    <w:p w14:paraId="49786706" w14:textId="77777777" w:rsidR="00FB0D58" w:rsidRPr="00DC33D9" w:rsidRDefault="00FB0D58" w:rsidP="00FB0D58">
      <w:pPr>
        <w:ind w:left="360"/>
        <w:jc w:val="both"/>
        <w:rPr>
          <w:rFonts w:asciiTheme="majorHAnsi" w:hAnsiTheme="majorHAnsi" w:cstheme="majorHAnsi"/>
          <w:sz w:val="22"/>
          <w:szCs w:val="22"/>
        </w:rPr>
      </w:pPr>
    </w:p>
    <w:p w14:paraId="2B15385C"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Deberá acogerse a las Normas de Control Interno de la Contraloría General del Estado 408-18 Jefe de Fiscalización; 408-19 Fiscalizadores, los mismos que establecen las funciones y competencias.</w:t>
      </w:r>
    </w:p>
    <w:p w14:paraId="681FD977" w14:textId="77777777" w:rsidR="00FB0D58" w:rsidRPr="00DC33D9" w:rsidRDefault="00FB0D58" w:rsidP="00FB0D58">
      <w:pPr>
        <w:ind w:left="360"/>
        <w:jc w:val="both"/>
        <w:rPr>
          <w:rFonts w:asciiTheme="majorHAnsi" w:hAnsiTheme="majorHAnsi" w:cstheme="majorHAnsi"/>
          <w:sz w:val="22"/>
          <w:szCs w:val="22"/>
        </w:rPr>
      </w:pPr>
    </w:p>
    <w:p w14:paraId="28E6A557"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Dar cumplimiento cabal a lo establecido en el presente pliego de acuerdo con los términos y condiciones del contrato.</w:t>
      </w:r>
    </w:p>
    <w:p w14:paraId="3361BECB" w14:textId="77777777" w:rsidR="00FB0D58" w:rsidRPr="00DC33D9" w:rsidRDefault="00FB0D58" w:rsidP="00FB0D58">
      <w:pPr>
        <w:ind w:left="360"/>
        <w:jc w:val="both"/>
        <w:rPr>
          <w:rFonts w:asciiTheme="majorHAnsi" w:hAnsiTheme="majorHAnsi" w:cstheme="majorHAnsi"/>
          <w:sz w:val="22"/>
          <w:szCs w:val="22"/>
        </w:rPr>
      </w:pPr>
    </w:p>
    <w:p w14:paraId="47E13076"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lastRenderedPageBreak/>
        <w:t>Velar por el fiel y estricto cumplimiento de las cláusulas del contrato de ejecución de obra, a fin de que el proyecto se realice de acuerdo a sus diseños definitivos, especificaciones técnicas, cronogramas de trabajo, recomendaciones de los diseñadores y normas técnicas aplicables;</w:t>
      </w:r>
    </w:p>
    <w:p w14:paraId="250CF9FB" w14:textId="77777777" w:rsidR="00FB0D58" w:rsidRPr="00DC33D9" w:rsidRDefault="00FB0D58" w:rsidP="00FB0D58">
      <w:pPr>
        <w:ind w:left="360"/>
        <w:jc w:val="both"/>
        <w:rPr>
          <w:rFonts w:asciiTheme="majorHAnsi" w:hAnsiTheme="majorHAnsi" w:cstheme="majorHAnsi"/>
          <w:sz w:val="22"/>
          <w:szCs w:val="22"/>
        </w:rPr>
      </w:pPr>
    </w:p>
    <w:p w14:paraId="7DDEE739"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Detectar oportunamente errores y/u omisiones de los diseñadores, así como imprevisiones técnicas que requieran de acciones correctivas inmediatas que superen la situación;</w:t>
      </w:r>
    </w:p>
    <w:p w14:paraId="6B597C20" w14:textId="77777777" w:rsidR="00FB0D58" w:rsidRPr="00DC33D9" w:rsidRDefault="00FB0D58" w:rsidP="00FB0D58">
      <w:pPr>
        <w:ind w:left="360"/>
        <w:jc w:val="both"/>
        <w:rPr>
          <w:rFonts w:asciiTheme="majorHAnsi" w:hAnsiTheme="majorHAnsi" w:cstheme="majorHAnsi"/>
          <w:sz w:val="22"/>
          <w:szCs w:val="22"/>
        </w:rPr>
      </w:pPr>
    </w:p>
    <w:p w14:paraId="5C6345A2"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Conseguir de manera oportuna que se den soluciones técnicas a problemas surgidos durante la ejecución del contrato;</w:t>
      </w:r>
    </w:p>
    <w:p w14:paraId="67732EFE" w14:textId="77777777" w:rsidR="00FB0D58" w:rsidRPr="00DC33D9" w:rsidRDefault="00FB0D58" w:rsidP="00FB0D58">
      <w:pPr>
        <w:ind w:left="360"/>
        <w:jc w:val="both"/>
        <w:rPr>
          <w:rFonts w:asciiTheme="majorHAnsi" w:hAnsiTheme="majorHAnsi" w:cstheme="majorHAnsi"/>
          <w:sz w:val="22"/>
          <w:szCs w:val="22"/>
        </w:rPr>
      </w:pPr>
    </w:p>
    <w:p w14:paraId="48DEA9A1"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Obtener que el equipo y personal técnico del constructor sea idóneo y suficiente para la ejecución de la obra;</w:t>
      </w:r>
    </w:p>
    <w:p w14:paraId="211E59C9" w14:textId="77777777" w:rsidR="00FB0D58" w:rsidRPr="00DC33D9" w:rsidRDefault="00FB0D58" w:rsidP="00FB0D58">
      <w:pPr>
        <w:ind w:left="360"/>
        <w:jc w:val="both"/>
        <w:rPr>
          <w:rFonts w:asciiTheme="majorHAnsi" w:hAnsiTheme="majorHAnsi" w:cstheme="majorHAnsi"/>
          <w:sz w:val="22"/>
          <w:szCs w:val="22"/>
        </w:rPr>
      </w:pPr>
    </w:p>
    <w:p w14:paraId="246734C2"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Obtener información estadística sobre el personal, materiales, equipos, condiciones climáticas, tiempo trabajado, etc., del proyecto;</w:t>
      </w:r>
    </w:p>
    <w:p w14:paraId="265FCDEB" w14:textId="77777777" w:rsidR="00FB0D58" w:rsidRPr="00DC33D9" w:rsidRDefault="00FB0D58" w:rsidP="00FB0D58">
      <w:pPr>
        <w:ind w:left="360"/>
        <w:jc w:val="both"/>
        <w:rPr>
          <w:rFonts w:asciiTheme="majorHAnsi" w:hAnsiTheme="majorHAnsi" w:cstheme="majorHAnsi"/>
          <w:sz w:val="22"/>
          <w:szCs w:val="22"/>
        </w:rPr>
      </w:pPr>
    </w:p>
    <w:p w14:paraId="446B893C"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Conseguir que los ejecutivos de la entidad Contratante se mantengan oportunamente informados del avance de los trabajos, problemas surgidos en la ejecución del proyecto y las medidas aplicadas; y,</w:t>
      </w:r>
    </w:p>
    <w:p w14:paraId="6C7CACF8" w14:textId="77777777" w:rsidR="00FB0D58" w:rsidRPr="00DC33D9" w:rsidRDefault="00FB0D58" w:rsidP="00FB0D58">
      <w:pPr>
        <w:ind w:left="360"/>
        <w:jc w:val="both"/>
        <w:rPr>
          <w:rFonts w:asciiTheme="majorHAnsi" w:hAnsiTheme="majorHAnsi" w:cstheme="majorHAnsi"/>
          <w:sz w:val="22"/>
          <w:szCs w:val="22"/>
        </w:rPr>
      </w:pPr>
    </w:p>
    <w:p w14:paraId="06048EB3" w14:textId="77777777" w:rsidR="00FB0D58" w:rsidRPr="00DC33D9" w:rsidRDefault="00FB0D58" w:rsidP="00FB0D58">
      <w:pPr>
        <w:numPr>
          <w:ilvl w:val="0"/>
          <w:numId w:val="8"/>
        </w:numPr>
        <w:jc w:val="both"/>
        <w:rPr>
          <w:rFonts w:asciiTheme="majorHAnsi" w:hAnsiTheme="majorHAnsi" w:cstheme="majorHAnsi"/>
          <w:sz w:val="22"/>
          <w:szCs w:val="22"/>
        </w:rPr>
      </w:pPr>
      <w:r w:rsidRPr="00DC33D9">
        <w:rPr>
          <w:rFonts w:asciiTheme="majorHAnsi" w:hAnsiTheme="majorHAnsi" w:cstheme="majorHAnsi"/>
          <w:sz w:val="22"/>
          <w:szCs w:val="22"/>
        </w:rPr>
        <w:t>Coordinar las pruebas finales de aceptación y la entrega de las obras para su entrada en operación.</w:t>
      </w:r>
    </w:p>
    <w:p w14:paraId="77E30C04" w14:textId="77777777" w:rsidR="00FB0D58" w:rsidRPr="00DC33D9" w:rsidRDefault="00FB0D58" w:rsidP="00FB0D58">
      <w:pPr>
        <w:ind w:left="360"/>
        <w:jc w:val="both"/>
        <w:rPr>
          <w:rFonts w:asciiTheme="majorHAnsi" w:hAnsiTheme="majorHAnsi" w:cstheme="majorHAnsi"/>
          <w:sz w:val="22"/>
          <w:szCs w:val="22"/>
        </w:rPr>
      </w:pPr>
    </w:p>
    <w:p w14:paraId="5C50EEFC" w14:textId="77777777" w:rsidR="00FB0D58" w:rsidRPr="00DC33D9" w:rsidRDefault="00FB0D58" w:rsidP="00FB0D58">
      <w:pPr>
        <w:ind w:left="360"/>
        <w:jc w:val="both"/>
        <w:rPr>
          <w:rFonts w:asciiTheme="majorHAnsi" w:hAnsiTheme="majorHAnsi" w:cstheme="majorHAnsi"/>
          <w:i/>
          <w:sz w:val="22"/>
          <w:szCs w:val="22"/>
        </w:rPr>
      </w:pPr>
      <w:r w:rsidRPr="00DC33D9">
        <w:rPr>
          <w:rFonts w:asciiTheme="majorHAnsi" w:hAnsiTheme="majorHAnsi" w:cstheme="majorHAnsi"/>
          <w:i/>
          <w:sz w:val="22"/>
          <w:szCs w:val="22"/>
        </w:rPr>
        <w:t xml:space="preserve">Así mismo, para que los objetivos puedan cumplirse dentro de los plazos acordados y con los costos programados, a la fiscalización se le asigna, entre otras, las siguientes funciones </w:t>
      </w:r>
    </w:p>
    <w:p w14:paraId="27ED2B5D" w14:textId="77777777" w:rsidR="00FB0D58" w:rsidRPr="00DC33D9" w:rsidRDefault="00FB0D58" w:rsidP="00FB0D58">
      <w:pPr>
        <w:ind w:left="360"/>
        <w:jc w:val="both"/>
        <w:rPr>
          <w:rFonts w:asciiTheme="majorHAnsi" w:hAnsiTheme="majorHAnsi" w:cstheme="majorHAnsi"/>
          <w:sz w:val="22"/>
          <w:szCs w:val="22"/>
        </w:rPr>
      </w:pPr>
    </w:p>
    <w:p w14:paraId="50A56540"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Revisión de los parámetros utilizados para los diseños contratados y vigilar la elaboración y aprobar “los planos para construcción", o planos AS BUILT por parte del Constructor(a) de obra;</w:t>
      </w:r>
    </w:p>
    <w:p w14:paraId="742A399D" w14:textId="77777777" w:rsidR="00FB0D58" w:rsidRPr="00DC33D9" w:rsidRDefault="00FB0D58" w:rsidP="00FB0D58">
      <w:pPr>
        <w:ind w:left="360"/>
        <w:jc w:val="both"/>
        <w:rPr>
          <w:rFonts w:asciiTheme="majorHAnsi" w:hAnsiTheme="majorHAnsi" w:cstheme="majorHAnsi"/>
          <w:sz w:val="22"/>
          <w:szCs w:val="22"/>
        </w:rPr>
      </w:pPr>
    </w:p>
    <w:p w14:paraId="12F1356C"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Evaluación periódica (mensual) del grado de cumplimiento de los cronogramas de trabajo;</w:t>
      </w:r>
    </w:p>
    <w:p w14:paraId="4A9B2D9A" w14:textId="77777777" w:rsidR="00FB0D58" w:rsidRPr="00DC33D9" w:rsidRDefault="00FB0D58" w:rsidP="00FB0D58">
      <w:pPr>
        <w:ind w:left="360"/>
        <w:jc w:val="both"/>
        <w:rPr>
          <w:rFonts w:asciiTheme="majorHAnsi" w:hAnsiTheme="majorHAnsi" w:cstheme="majorHAnsi"/>
          <w:sz w:val="22"/>
          <w:szCs w:val="22"/>
        </w:rPr>
      </w:pPr>
    </w:p>
    <w:p w14:paraId="3E313DB8"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Revisión y actualización de los programas y cronogramas presentados por el Constructor(a) de obra;</w:t>
      </w:r>
    </w:p>
    <w:p w14:paraId="02198E58" w14:textId="77777777" w:rsidR="00FB0D58" w:rsidRPr="00DC33D9" w:rsidRDefault="00FB0D58" w:rsidP="00FB0D58">
      <w:pPr>
        <w:ind w:left="360"/>
        <w:jc w:val="both"/>
        <w:rPr>
          <w:rFonts w:asciiTheme="majorHAnsi" w:hAnsiTheme="majorHAnsi" w:cstheme="majorHAnsi"/>
          <w:sz w:val="22"/>
          <w:szCs w:val="22"/>
        </w:rPr>
      </w:pPr>
    </w:p>
    <w:p w14:paraId="297678EC"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 xml:space="preserve">Ubicar en el inmueble todas las referencias necesarias, para la correcta ejecución del proyecto; </w:t>
      </w:r>
    </w:p>
    <w:p w14:paraId="4109BCFE" w14:textId="77777777" w:rsidR="00FB0D58" w:rsidRPr="00DC33D9" w:rsidRDefault="00FB0D58" w:rsidP="00FB0D58">
      <w:pPr>
        <w:ind w:left="360"/>
        <w:jc w:val="both"/>
        <w:rPr>
          <w:rFonts w:asciiTheme="majorHAnsi" w:hAnsiTheme="majorHAnsi" w:cstheme="majorHAnsi"/>
          <w:sz w:val="22"/>
          <w:szCs w:val="22"/>
        </w:rPr>
      </w:pPr>
    </w:p>
    <w:p w14:paraId="2DA44327"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Sugerir durante el proceso constructivo la adopción de las medidas correctivas y/o soluciones técnicas que estime necesarias en el diseño y construcción de las obras, inclusive aquellas referidas a métodos constructivos;</w:t>
      </w:r>
    </w:p>
    <w:p w14:paraId="11B0F1B5" w14:textId="77777777" w:rsidR="00FB0D58" w:rsidRPr="00DC33D9" w:rsidRDefault="00FB0D58" w:rsidP="00FB0D58">
      <w:pPr>
        <w:ind w:left="360"/>
        <w:jc w:val="both"/>
        <w:rPr>
          <w:rFonts w:asciiTheme="majorHAnsi" w:hAnsiTheme="majorHAnsi" w:cstheme="majorHAnsi"/>
          <w:sz w:val="22"/>
          <w:szCs w:val="22"/>
        </w:rPr>
      </w:pPr>
    </w:p>
    <w:p w14:paraId="4C356B9E"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Medir las cantidades de obra ejecutadas y cuantificar los equipos instalados; y con ellas elaborar, verificar y certificar la exactitud de las planillas de pago incluyendo la aplicación de las fórmulas de reajuste de precios, comparando con las que se debían ejecutar en el cronograma de trabajo autorizado;</w:t>
      </w:r>
    </w:p>
    <w:p w14:paraId="386E7573" w14:textId="77777777" w:rsidR="00FB0D58" w:rsidRPr="00DC33D9" w:rsidRDefault="00FB0D58" w:rsidP="00FB0D58">
      <w:pPr>
        <w:ind w:left="360"/>
        <w:jc w:val="both"/>
        <w:rPr>
          <w:rFonts w:asciiTheme="majorHAnsi" w:hAnsiTheme="majorHAnsi" w:cstheme="majorHAnsi"/>
          <w:sz w:val="22"/>
          <w:szCs w:val="22"/>
        </w:rPr>
      </w:pPr>
    </w:p>
    <w:p w14:paraId="009C8995"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Examinar cuidadosamente los materiales a emplear y controlar su buena calidad y la de los rubros de trabajo, a través de ensayos de laboratorio que deberán ejecutarse directamente o bajo la supervisión de su personal;</w:t>
      </w:r>
    </w:p>
    <w:p w14:paraId="1056D394" w14:textId="77777777" w:rsidR="00FB0D58" w:rsidRPr="00DC33D9" w:rsidRDefault="00FB0D58" w:rsidP="00FB0D58">
      <w:pPr>
        <w:ind w:left="360"/>
        <w:jc w:val="both"/>
        <w:rPr>
          <w:rFonts w:asciiTheme="majorHAnsi" w:hAnsiTheme="majorHAnsi" w:cstheme="majorHAnsi"/>
          <w:sz w:val="22"/>
          <w:szCs w:val="22"/>
        </w:rPr>
      </w:pPr>
    </w:p>
    <w:p w14:paraId="6DFF7BF4"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lastRenderedPageBreak/>
        <w:t>Resolver las dudas que surgieren en la interpretación de los planos, especificaciones, detalles constructivos y sobre cualquier asunto técnico relativo al proyecto;</w:t>
      </w:r>
    </w:p>
    <w:p w14:paraId="7D4324E7" w14:textId="77777777" w:rsidR="00FB0D58" w:rsidRPr="00DC33D9" w:rsidRDefault="00FB0D58" w:rsidP="00FB0D58">
      <w:pPr>
        <w:ind w:left="360"/>
        <w:jc w:val="both"/>
        <w:rPr>
          <w:rFonts w:asciiTheme="majorHAnsi" w:hAnsiTheme="majorHAnsi" w:cstheme="majorHAnsi"/>
          <w:sz w:val="22"/>
          <w:szCs w:val="22"/>
        </w:rPr>
      </w:pPr>
    </w:p>
    <w:p w14:paraId="13EBB1AC"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Preparar mensualmente la planilla de avance de obra y los informes de fiscalización dirigidos a la Contratante, a ser entregados en forma física y digital, mismos que contendrán las siguientes informaciones:</w:t>
      </w:r>
    </w:p>
    <w:p w14:paraId="540BE1C9"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 xml:space="preserve">Análisis del estado del proyecto en ejecución, atendiendo a los aspectos contractuales; </w:t>
      </w:r>
    </w:p>
    <w:p w14:paraId="66E1AEBD"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Cálculo de cantidades de obra y equipos instalados y determinación de volúmenes acumulados;</w:t>
      </w:r>
    </w:p>
    <w:p w14:paraId="7AF976E0"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Informes de resultados de los ensayos de laboratorio, y comentarios al respecto;</w:t>
      </w:r>
    </w:p>
    <w:p w14:paraId="4F5276FF"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Análisis y opinión sobre la calidad y cantidad del equipo de construcción dispuesto en obra;</w:t>
      </w:r>
    </w:p>
    <w:p w14:paraId="29ABE5C9"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Análisis de personal técnico del Constructor(a);</w:t>
      </w:r>
    </w:p>
    <w:p w14:paraId="429B1EFE"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Informe estadístico sobre las condiciones climáticas de la zona del proyecto;</w:t>
      </w:r>
    </w:p>
    <w:p w14:paraId="5400E158"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Copia de todas comunicaciones cursadas con el Constructor(a);</w:t>
      </w:r>
    </w:p>
    <w:p w14:paraId="40D1DC76"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Atrasos en los que ha incurrido el Constructor(a), con su respectiva cuantificación en días respecto al cronograma vigente de obra y la indicación de sus causas y las recomendaciones de las medidas que deba adoptar para la recuperación del mismo;</w:t>
      </w:r>
    </w:p>
    <w:p w14:paraId="4E037F7F" w14:textId="77777777" w:rsidR="00FB0D58" w:rsidRPr="00DC33D9" w:rsidRDefault="00FB0D58" w:rsidP="00FB0D58">
      <w:pPr>
        <w:numPr>
          <w:ilvl w:val="0"/>
          <w:numId w:val="10"/>
        </w:numPr>
        <w:jc w:val="both"/>
        <w:rPr>
          <w:rFonts w:asciiTheme="majorHAnsi" w:hAnsiTheme="majorHAnsi" w:cstheme="majorHAnsi"/>
          <w:sz w:val="22"/>
          <w:szCs w:val="22"/>
        </w:rPr>
      </w:pPr>
      <w:r w:rsidRPr="00DC33D9">
        <w:rPr>
          <w:rFonts w:asciiTheme="majorHAnsi" w:hAnsiTheme="majorHAnsi" w:cstheme="majorHAnsi"/>
          <w:sz w:val="22"/>
          <w:szCs w:val="22"/>
        </w:rPr>
        <w:t>Otros aspectos importantes del proyecto;</w:t>
      </w:r>
    </w:p>
    <w:p w14:paraId="773F02CD" w14:textId="77777777" w:rsidR="00FB0D58" w:rsidRPr="00DC33D9" w:rsidRDefault="00FB0D58" w:rsidP="00FB0D58">
      <w:pPr>
        <w:ind w:left="360"/>
        <w:jc w:val="both"/>
        <w:rPr>
          <w:rFonts w:asciiTheme="majorHAnsi" w:hAnsiTheme="majorHAnsi" w:cstheme="majorHAnsi"/>
          <w:sz w:val="22"/>
          <w:szCs w:val="22"/>
        </w:rPr>
      </w:pPr>
    </w:p>
    <w:p w14:paraId="475B603E"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Calificar al personal técnico del Constructor(a) y recomendar el reemplazo del personal que no satisfaga los requerimientos necesarios;</w:t>
      </w:r>
    </w:p>
    <w:p w14:paraId="17880869" w14:textId="77777777" w:rsidR="00FB0D58" w:rsidRPr="00DC33D9" w:rsidRDefault="00FB0D58" w:rsidP="00FB0D58">
      <w:pPr>
        <w:ind w:left="360"/>
        <w:jc w:val="both"/>
        <w:rPr>
          <w:rFonts w:asciiTheme="majorHAnsi" w:hAnsiTheme="majorHAnsi" w:cstheme="majorHAnsi"/>
          <w:sz w:val="22"/>
          <w:szCs w:val="22"/>
        </w:rPr>
      </w:pPr>
    </w:p>
    <w:p w14:paraId="58B76E79"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Comprobar periódicamente que los equipos de construcción sean los mínimos requeridos contractualmente y se encuentren en buenas condiciones de uso;</w:t>
      </w:r>
    </w:p>
    <w:p w14:paraId="1015F8FE" w14:textId="77777777" w:rsidR="00FB0D58" w:rsidRPr="00DC33D9" w:rsidRDefault="00FB0D58" w:rsidP="00FB0D58">
      <w:pPr>
        <w:ind w:left="360"/>
        <w:jc w:val="both"/>
        <w:rPr>
          <w:rFonts w:asciiTheme="majorHAnsi" w:hAnsiTheme="majorHAnsi" w:cstheme="majorHAnsi"/>
          <w:sz w:val="22"/>
          <w:szCs w:val="22"/>
        </w:rPr>
      </w:pPr>
    </w:p>
    <w:p w14:paraId="35FDE45E"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Anotar en el libro de obra además de una descripción del proceso de construcción de las obras a su cargo, las observaciones, instrucciones o comentarios que en su criterio deben ser considerados por el Constructor(a) para el mejor desarrollo de la obra. Aquellos que tengan especial importancia se consignarán adicionalmente por oficio regular;</w:t>
      </w:r>
    </w:p>
    <w:p w14:paraId="682EB78C" w14:textId="77777777" w:rsidR="00FB0D58" w:rsidRPr="00DC33D9" w:rsidRDefault="00FB0D58" w:rsidP="00FB0D58">
      <w:pPr>
        <w:ind w:left="360"/>
        <w:jc w:val="both"/>
        <w:rPr>
          <w:rFonts w:asciiTheme="majorHAnsi" w:hAnsiTheme="majorHAnsi" w:cstheme="majorHAnsi"/>
          <w:sz w:val="22"/>
          <w:szCs w:val="22"/>
        </w:rPr>
      </w:pPr>
    </w:p>
    <w:p w14:paraId="6344680C"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Verificar que el Constructor(a) disponga de todos los diseños, especificaciones, programas, licencias y demás documentos contractuales;</w:t>
      </w:r>
    </w:p>
    <w:p w14:paraId="52588DAB" w14:textId="77777777" w:rsidR="00FB0D58" w:rsidRPr="00DC33D9" w:rsidRDefault="00FB0D58" w:rsidP="00FB0D58">
      <w:pPr>
        <w:ind w:left="360"/>
        <w:jc w:val="both"/>
        <w:rPr>
          <w:rFonts w:asciiTheme="majorHAnsi" w:hAnsiTheme="majorHAnsi" w:cstheme="majorHAnsi"/>
          <w:sz w:val="22"/>
          <w:szCs w:val="22"/>
        </w:rPr>
      </w:pPr>
    </w:p>
    <w:p w14:paraId="2A3FB5E2"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Coordinar con el Constructor(a), en representación de la Contratante las actividades más importantes del proceso constructivo y de instalación de equipos;</w:t>
      </w:r>
    </w:p>
    <w:p w14:paraId="693173FE" w14:textId="77777777" w:rsidR="00FB0D58" w:rsidRPr="00DC33D9" w:rsidRDefault="00FB0D58" w:rsidP="00FB0D58">
      <w:pPr>
        <w:ind w:left="360"/>
        <w:jc w:val="both"/>
        <w:rPr>
          <w:rFonts w:asciiTheme="majorHAnsi" w:hAnsiTheme="majorHAnsi" w:cstheme="majorHAnsi"/>
          <w:sz w:val="22"/>
          <w:szCs w:val="22"/>
        </w:rPr>
      </w:pPr>
    </w:p>
    <w:p w14:paraId="293BCFC3"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Participación como observador en las recepciones provisional y definitiva informando sobre la calidad y cantidad de los trabajos ejecutados, la legalidad y exactitud de los pagos realizados;</w:t>
      </w:r>
    </w:p>
    <w:p w14:paraId="769E224F" w14:textId="77777777" w:rsidR="00FB0D58" w:rsidRPr="00DC33D9" w:rsidRDefault="00FB0D58" w:rsidP="00FB0D58">
      <w:pPr>
        <w:ind w:left="360"/>
        <w:jc w:val="both"/>
        <w:rPr>
          <w:rFonts w:asciiTheme="majorHAnsi" w:hAnsiTheme="majorHAnsi" w:cstheme="majorHAnsi"/>
          <w:sz w:val="22"/>
          <w:szCs w:val="22"/>
        </w:rPr>
      </w:pPr>
    </w:p>
    <w:p w14:paraId="2B9732ED"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Revisar las técnicas y métodos constructivos propuestos por el Constructor(a) y sugerir las modificaciones que estime pertinentes, de ser el caso;</w:t>
      </w:r>
    </w:p>
    <w:p w14:paraId="62897C3F" w14:textId="77777777" w:rsidR="00FB0D58" w:rsidRPr="00DC33D9" w:rsidRDefault="00FB0D58" w:rsidP="00FB0D58">
      <w:pPr>
        <w:ind w:left="360"/>
        <w:jc w:val="both"/>
        <w:rPr>
          <w:rFonts w:asciiTheme="majorHAnsi" w:hAnsiTheme="majorHAnsi" w:cstheme="majorHAnsi"/>
          <w:sz w:val="22"/>
          <w:szCs w:val="22"/>
        </w:rPr>
      </w:pPr>
    </w:p>
    <w:p w14:paraId="4F706809"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Exigir al(a) constructor(a) que registre, en los planos de construcción, todos los cambios introducidos durante la construcción, para obtener los planos finales de la obra ejecutada;</w:t>
      </w:r>
    </w:p>
    <w:p w14:paraId="2653F15F" w14:textId="77777777" w:rsidR="00FB0D58" w:rsidRPr="00DC33D9" w:rsidRDefault="00FB0D58" w:rsidP="00FB0D58">
      <w:pPr>
        <w:ind w:left="360"/>
        <w:jc w:val="both"/>
        <w:rPr>
          <w:rFonts w:asciiTheme="majorHAnsi" w:hAnsiTheme="majorHAnsi" w:cstheme="majorHAnsi"/>
          <w:sz w:val="22"/>
          <w:szCs w:val="22"/>
        </w:rPr>
      </w:pPr>
    </w:p>
    <w:p w14:paraId="7D5F83A7"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Preparar memorias técnicas sobre los procedimientos y métodos empleados en la construcción de la obra e instalación de equipos;</w:t>
      </w:r>
    </w:p>
    <w:p w14:paraId="544A9C12" w14:textId="77777777" w:rsidR="00FB0D58" w:rsidRPr="00DC33D9" w:rsidRDefault="00FB0D58" w:rsidP="00FB0D58">
      <w:pPr>
        <w:ind w:left="360"/>
        <w:jc w:val="both"/>
        <w:rPr>
          <w:rFonts w:asciiTheme="majorHAnsi" w:hAnsiTheme="majorHAnsi" w:cstheme="majorHAnsi"/>
          <w:sz w:val="22"/>
          <w:szCs w:val="22"/>
        </w:rPr>
      </w:pPr>
    </w:p>
    <w:p w14:paraId="4D5248DD"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Expedir certificados de aceptabilidad de equipos, materiales y obras o parte de ellas, tomando como guía las especificaciones;</w:t>
      </w:r>
    </w:p>
    <w:p w14:paraId="68C21675" w14:textId="77777777" w:rsidR="00FB0D58" w:rsidRPr="00DC33D9" w:rsidRDefault="00FB0D58" w:rsidP="00FB0D58">
      <w:pPr>
        <w:ind w:left="360"/>
        <w:jc w:val="both"/>
        <w:rPr>
          <w:rFonts w:asciiTheme="majorHAnsi" w:hAnsiTheme="majorHAnsi" w:cstheme="majorHAnsi"/>
          <w:sz w:val="22"/>
          <w:szCs w:val="22"/>
        </w:rPr>
      </w:pPr>
    </w:p>
    <w:p w14:paraId="78E46DFA"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Exigir al Constructor(a) el cumplimiento de las leyes laborales y reglamento de seguridad industrial, así como el cumplimiento de todas las medidas de mitigación ambiental, protección y cuidado de los bienes culturales;</w:t>
      </w:r>
    </w:p>
    <w:p w14:paraId="6E5C0A1A" w14:textId="77777777" w:rsidR="00FB0D58" w:rsidRPr="00DC33D9" w:rsidRDefault="00FB0D58" w:rsidP="00FB0D58">
      <w:pPr>
        <w:ind w:left="360"/>
        <w:jc w:val="both"/>
        <w:rPr>
          <w:rFonts w:asciiTheme="majorHAnsi" w:hAnsiTheme="majorHAnsi" w:cstheme="majorHAnsi"/>
          <w:sz w:val="22"/>
          <w:szCs w:val="22"/>
        </w:rPr>
      </w:pPr>
    </w:p>
    <w:p w14:paraId="5BFC7211"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 xml:space="preserve">Revisar y aprobar los planos de obra “As </w:t>
      </w:r>
      <w:proofErr w:type="spellStart"/>
      <w:r w:rsidRPr="00DC33D9">
        <w:rPr>
          <w:rFonts w:asciiTheme="majorHAnsi" w:hAnsiTheme="majorHAnsi" w:cstheme="majorHAnsi"/>
          <w:sz w:val="22"/>
          <w:szCs w:val="22"/>
        </w:rPr>
        <w:t>Built</w:t>
      </w:r>
      <w:proofErr w:type="spellEnd"/>
      <w:r w:rsidRPr="00DC33D9">
        <w:rPr>
          <w:rFonts w:asciiTheme="majorHAnsi" w:hAnsiTheme="majorHAnsi" w:cstheme="majorHAnsi"/>
          <w:sz w:val="22"/>
          <w:szCs w:val="22"/>
        </w:rPr>
        <w:t>” o finales de construcción;</w:t>
      </w:r>
    </w:p>
    <w:p w14:paraId="7EB0E24B" w14:textId="77777777" w:rsidR="00FB0D58" w:rsidRPr="00DC33D9" w:rsidRDefault="00FB0D58" w:rsidP="00FB0D58">
      <w:pPr>
        <w:ind w:left="360"/>
        <w:jc w:val="both"/>
        <w:rPr>
          <w:rFonts w:asciiTheme="majorHAnsi" w:hAnsiTheme="majorHAnsi" w:cstheme="majorHAnsi"/>
          <w:sz w:val="22"/>
          <w:szCs w:val="22"/>
        </w:rPr>
      </w:pPr>
    </w:p>
    <w:p w14:paraId="62E65B91" w14:textId="77777777"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Entregar la información producida para las recepciones;</w:t>
      </w:r>
    </w:p>
    <w:p w14:paraId="3A53C17D" w14:textId="77777777" w:rsidR="00FB0D58" w:rsidRPr="00DC33D9" w:rsidRDefault="00FB0D58" w:rsidP="00FB0D58">
      <w:pPr>
        <w:jc w:val="both"/>
        <w:rPr>
          <w:rFonts w:asciiTheme="majorHAnsi" w:hAnsiTheme="majorHAnsi" w:cstheme="majorHAnsi"/>
          <w:sz w:val="22"/>
          <w:szCs w:val="22"/>
        </w:rPr>
      </w:pPr>
    </w:p>
    <w:p w14:paraId="3A329CE5" w14:textId="725D6D69" w:rsidR="00FB0D58" w:rsidRPr="00DC33D9" w:rsidRDefault="00FB0D58"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Efectuar el finiquito o liquidación económica de las obras fiscalizadas;</w:t>
      </w:r>
    </w:p>
    <w:p w14:paraId="4FB92F7D" w14:textId="77777777" w:rsidR="00A60602" w:rsidRPr="00DC33D9" w:rsidRDefault="00A60602" w:rsidP="00A60602">
      <w:pPr>
        <w:pStyle w:val="Prrafodelista"/>
        <w:rPr>
          <w:rFonts w:asciiTheme="majorHAnsi" w:hAnsiTheme="majorHAnsi" w:cstheme="majorHAnsi"/>
          <w:sz w:val="22"/>
          <w:szCs w:val="22"/>
        </w:rPr>
      </w:pPr>
    </w:p>
    <w:p w14:paraId="053B51AE" w14:textId="4A02F03E" w:rsidR="00A60602" w:rsidRPr="00DC33D9" w:rsidRDefault="00A60602" w:rsidP="00FB0D58">
      <w:pPr>
        <w:numPr>
          <w:ilvl w:val="0"/>
          <w:numId w:val="9"/>
        </w:numPr>
        <w:jc w:val="both"/>
        <w:rPr>
          <w:rFonts w:asciiTheme="majorHAnsi" w:hAnsiTheme="majorHAnsi" w:cstheme="majorHAnsi"/>
          <w:sz w:val="22"/>
          <w:szCs w:val="22"/>
        </w:rPr>
      </w:pPr>
      <w:r w:rsidRPr="00DC33D9">
        <w:rPr>
          <w:rFonts w:asciiTheme="majorHAnsi" w:hAnsiTheme="majorHAnsi" w:cstheme="majorHAnsi"/>
          <w:sz w:val="22"/>
          <w:szCs w:val="22"/>
        </w:rPr>
        <w:t>Cumplir las disposiciones del Administrador del Contrato.</w:t>
      </w:r>
    </w:p>
    <w:p w14:paraId="42B9D7C8" w14:textId="77777777" w:rsidR="00FB0D58" w:rsidRPr="00DC33D9" w:rsidRDefault="00FB0D58" w:rsidP="00FB0D58">
      <w:pPr>
        <w:jc w:val="both"/>
        <w:rPr>
          <w:rFonts w:asciiTheme="majorHAnsi" w:hAnsiTheme="majorHAnsi" w:cstheme="majorHAnsi"/>
          <w:sz w:val="22"/>
          <w:szCs w:val="22"/>
        </w:rPr>
      </w:pPr>
    </w:p>
    <w:p w14:paraId="6E97DE48" w14:textId="77777777" w:rsidR="00FB0D58" w:rsidRPr="00DC33D9" w:rsidRDefault="00FB0D58" w:rsidP="00FB0D58">
      <w:pPr>
        <w:ind w:left="360"/>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FUNCIONES ESPECÍFICAS DE LA FISCALIZACION:</w:t>
      </w:r>
    </w:p>
    <w:p w14:paraId="53376D10" w14:textId="77777777" w:rsidR="00FB0D58" w:rsidRPr="00DC33D9" w:rsidRDefault="00FB0D58" w:rsidP="00FB0D58">
      <w:pPr>
        <w:ind w:left="360"/>
        <w:jc w:val="both"/>
        <w:rPr>
          <w:rFonts w:asciiTheme="majorHAnsi" w:hAnsiTheme="majorHAnsi" w:cstheme="majorHAnsi"/>
          <w:b/>
          <w:sz w:val="22"/>
          <w:szCs w:val="22"/>
          <w:lang w:val="es-EC"/>
        </w:rPr>
      </w:pPr>
    </w:p>
    <w:p w14:paraId="105FD0DD"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Conocimiento y análisis de los documentos técnicos y contrato de ejecución de obras, provisión e instalación de equipos y elementos constructivos;</w:t>
      </w:r>
    </w:p>
    <w:p w14:paraId="46DC5DCA" w14:textId="77777777" w:rsidR="00FB0D58" w:rsidRPr="00DC33D9" w:rsidRDefault="00FB0D58" w:rsidP="00FB0D58">
      <w:pPr>
        <w:ind w:left="360"/>
        <w:jc w:val="both"/>
        <w:rPr>
          <w:rFonts w:asciiTheme="majorHAnsi" w:hAnsiTheme="majorHAnsi" w:cstheme="majorHAnsi"/>
          <w:sz w:val="22"/>
          <w:szCs w:val="22"/>
          <w:lang w:val="es-EC"/>
        </w:rPr>
      </w:pPr>
    </w:p>
    <w:p w14:paraId="0F06EE5F" w14:textId="77777777" w:rsidR="00FB0D58" w:rsidRPr="00DC33D9" w:rsidRDefault="00FB0D58" w:rsidP="00FB0D58">
      <w:pPr>
        <w:numPr>
          <w:ilvl w:val="0"/>
          <w:numId w:val="11"/>
        </w:numPr>
        <w:jc w:val="both"/>
        <w:rPr>
          <w:rFonts w:asciiTheme="majorHAnsi" w:hAnsiTheme="majorHAnsi" w:cstheme="majorHAnsi"/>
          <w:bCs/>
          <w:sz w:val="22"/>
          <w:szCs w:val="22"/>
          <w:lang w:val="es-EC"/>
        </w:rPr>
      </w:pPr>
      <w:r w:rsidRPr="00DC33D9">
        <w:rPr>
          <w:rFonts w:asciiTheme="majorHAnsi" w:hAnsiTheme="majorHAnsi" w:cstheme="majorHAnsi"/>
          <w:sz w:val="22"/>
          <w:szCs w:val="22"/>
          <w:lang w:val="es-EC"/>
        </w:rPr>
        <w:t xml:space="preserve">Definición de los procedimientos de ejecución y aplicación del contrato de obra coordinado con los técnicos de la </w:t>
      </w:r>
      <w:r w:rsidRPr="00DC33D9">
        <w:rPr>
          <w:rFonts w:asciiTheme="majorHAnsi" w:hAnsiTheme="majorHAnsi" w:cstheme="majorHAnsi"/>
          <w:sz w:val="22"/>
          <w:szCs w:val="22"/>
        </w:rPr>
        <w:t>Universidad de las Artes</w:t>
      </w:r>
      <w:r w:rsidRPr="00DC33D9">
        <w:rPr>
          <w:rFonts w:asciiTheme="majorHAnsi" w:hAnsiTheme="majorHAnsi" w:cstheme="majorHAnsi"/>
          <w:bCs/>
          <w:sz w:val="22"/>
          <w:szCs w:val="22"/>
          <w:lang w:val="es-EC"/>
        </w:rPr>
        <w:t xml:space="preserve">; </w:t>
      </w:r>
    </w:p>
    <w:p w14:paraId="17F359C7" w14:textId="77777777" w:rsidR="00FB0D58" w:rsidRPr="00DC33D9" w:rsidRDefault="00FB0D58" w:rsidP="00FB0D58">
      <w:pPr>
        <w:ind w:left="360"/>
        <w:jc w:val="both"/>
        <w:rPr>
          <w:rFonts w:asciiTheme="majorHAnsi" w:hAnsiTheme="majorHAnsi" w:cstheme="majorHAnsi"/>
          <w:sz w:val="22"/>
          <w:szCs w:val="22"/>
          <w:lang w:val="es-EC"/>
        </w:rPr>
      </w:pPr>
    </w:p>
    <w:p w14:paraId="6DC7E1A9"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 xml:space="preserve">Coordinación de los programas y cronogramas de trabajo del Constructor(a), relativo al ajuste de los planos generales y de detalle a objeto de optimizar tiempos y costos; </w:t>
      </w:r>
    </w:p>
    <w:p w14:paraId="2828FD58" w14:textId="77777777" w:rsidR="00FB0D58" w:rsidRPr="00DC33D9" w:rsidRDefault="00FB0D58" w:rsidP="00FB0D58">
      <w:pPr>
        <w:ind w:left="360"/>
        <w:jc w:val="both"/>
        <w:rPr>
          <w:rFonts w:asciiTheme="majorHAnsi" w:hAnsiTheme="majorHAnsi" w:cstheme="majorHAnsi"/>
          <w:sz w:val="22"/>
          <w:szCs w:val="22"/>
          <w:lang w:val="es-EC"/>
        </w:rPr>
      </w:pPr>
    </w:p>
    <w:p w14:paraId="478BD0A4"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Supervisión técnica del cumplimiento del contrato de construcción y sus respectivos rubros, referentes a las actividades de control, verificación, asesoramiento, aprobaciones, calificaciones de equipo, personal y trabajo, medidas de seguridad industrial, mitigación ambiental y protección de bienes culturales;</w:t>
      </w:r>
    </w:p>
    <w:p w14:paraId="59CFFBD8" w14:textId="77777777" w:rsidR="00FB0D58" w:rsidRPr="00DC33D9" w:rsidRDefault="00FB0D58" w:rsidP="00FB0D58">
      <w:pPr>
        <w:ind w:left="360"/>
        <w:jc w:val="both"/>
        <w:rPr>
          <w:rFonts w:asciiTheme="majorHAnsi" w:hAnsiTheme="majorHAnsi" w:cstheme="majorHAnsi"/>
          <w:sz w:val="22"/>
          <w:szCs w:val="22"/>
          <w:lang w:val="es-EC"/>
        </w:rPr>
      </w:pPr>
    </w:p>
    <w:p w14:paraId="1AFD6643"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Control de los programas de trabajo, relativo a procedimientos que permitan el cumplimiento de plazos contractuales;</w:t>
      </w:r>
    </w:p>
    <w:p w14:paraId="0648D52F" w14:textId="77777777" w:rsidR="00FB0D58" w:rsidRPr="00DC33D9" w:rsidRDefault="00FB0D58" w:rsidP="00FB0D58">
      <w:pPr>
        <w:ind w:left="360"/>
        <w:jc w:val="both"/>
        <w:rPr>
          <w:rFonts w:asciiTheme="majorHAnsi" w:hAnsiTheme="majorHAnsi" w:cstheme="majorHAnsi"/>
          <w:sz w:val="22"/>
          <w:szCs w:val="22"/>
          <w:lang w:val="es-EC"/>
        </w:rPr>
      </w:pPr>
    </w:p>
    <w:p w14:paraId="3327326F"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Control de los aspectos económicos de la obra, relativo a las diversas actividades que deban implementarse para un adecuado gasto de la obra y flujo de recursos;</w:t>
      </w:r>
    </w:p>
    <w:p w14:paraId="01C6954F" w14:textId="77777777" w:rsidR="00FB0D58" w:rsidRPr="00DC33D9" w:rsidRDefault="00FB0D58" w:rsidP="00FB0D58">
      <w:pPr>
        <w:ind w:left="360"/>
        <w:jc w:val="both"/>
        <w:rPr>
          <w:rFonts w:asciiTheme="majorHAnsi" w:hAnsiTheme="majorHAnsi" w:cstheme="majorHAnsi"/>
          <w:sz w:val="22"/>
          <w:szCs w:val="22"/>
          <w:lang w:val="es-EC"/>
        </w:rPr>
      </w:pPr>
    </w:p>
    <w:p w14:paraId="3A5AA807"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 xml:space="preserve">Asesoramiento técnico especializado en acabados;  </w:t>
      </w:r>
    </w:p>
    <w:p w14:paraId="42ECF474" w14:textId="77777777" w:rsidR="00FB0D58" w:rsidRPr="00DC33D9" w:rsidRDefault="00FB0D58" w:rsidP="00FB0D58">
      <w:pPr>
        <w:ind w:left="360"/>
        <w:jc w:val="both"/>
        <w:rPr>
          <w:rFonts w:asciiTheme="majorHAnsi" w:hAnsiTheme="majorHAnsi" w:cstheme="majorHAnsi"/>
          <w:sz w:val="22"/>
          <w:szCs w:val="22"/>
          <w:lang w:val="es-EC"/>
        </w:rPr>
      </w:pPr>
    </w:p>
    <w:p w14:paraId="176AE3CE"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Recepciones provisionales y definitivas, relativas a las condiciones y requisitos que deben cumplir el Constructor(a) para la suscripción de las respectivas actas;</w:t>
      </w:r>
    </w:p>
    <w:p w14:paraId="7AB20B42" w14:textId="77777777" w:rsidR="00FB0D58" w:rsidRPr="00DC33D9" w:rsidRDefault="00FB0D58" w:rsidP="00FB0D58">
      <w:pPr>
        <w:ind w:left="360"/>
        <w:jc w:val="both"/>
        <w:rPr>
          <w:rFonts w:asciiTheme="majorHAnsi" w:hAnsiTheme="majorHAnsi" w:cstheme="majorHAnsi"/>
          <w:sz w:val="22"/>
          <w:szCs w:val="22"/>
          <w:lang w:val="es-EC"/>
        </w:rPr>
      </w:pPr>
    </w:p>
    <w:p w14:paraId="1B66D060"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Elaboración de informes mensuales;</w:t>
      </w:r>
    </w:p>
    <w:p w14:paraId="5254ADD8" w14:textId="77777777" w:rsidR="00FB0D58" w:rsidRPr="00DC33D9" w:rsidRDefault="00FB0D58" w:rsidP="00FB0D58">
      <w:pPr>
        <w:ind w:left="360"/>
        <w:jc w:val="both"/>
        <w:rPr>
          <w:rFonts w:asciiTheme="majorHAnsi" w:hAnsiTheme="majorHAnsi" w:cstheme="majorHAnsi"/>
          <w:sz w:val="22"/>
          <w:szCs w:val="22"/>
          <w:lang w:val="es-EC"/>
        </w:rPr>
      </w:pPr>
    </w:p>
    <w:p w14:paraId="159E0F70"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Cuantificación de rubros de obra y equipos instalados;</w:t>
      </w:r>
    </w:p>
    <w:p w14:paraId="6BC2F89A" w14:textId="77777777" w:rsidR="00FB0D58" w:rsidRPr="00DC33D9" w:rsidRDefault="00FB0D58" w:rsidP="00FB0D58">
      <w:pPr>
        <w:ind w:left="360"/>
        <w:jc w:val="both"/>
        <w:rPr>
          <w:rFonts w:asciiTheme="majorHAnsi" w:hAnsiTheme="majorHAnsi" w:cstheme="majorHAnsi"/>
          <w:sz w:val="22"/>
          <w:szCs w:val="22"/>
          <w:lang w:val="es-EC"/>
        </w:rPr>
      </w:pPr>
    </w:p>
    <w:p w14:paraId="31C81FA3"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Estudio y aprobación de planillas de pago;</w:t>
      </w:r>
    </w:p>
    <w:p w14:paraId="65727512" w14:textId="77777777" w:rsidR="00FB0D58" w:rsidRPr="00DC33D9" w:rsidRDefault="00FB0D58" w:rsidP="00FB0D58">
      <w:pPr>
        <w:ind w:left="360"/>
        <w:jc w:val="both"/>
        <w:rPr>
          <w:rFonts w:asciiTheme="majorHAnsi" w:hAnsiTheme="majorHAnsi" w:cstheme="majorHAnsi"/>
          <w:sz w:val="22"/>
          <w:szCs w:val="22"/>
          <w:lang w:val="es-EC"/>
        </w:rPr>
      </w:pPr>
    </w:p>
    <w:p w14:paraId="730230F7"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Proponer a la Contratante, los estudios, diseños y trabajos adicionales o variantes, conjuntamente con el técnico asignado por la Contratante como Administrador del Contrato y los profesionales responsables de los estudios y diseños;</w:t>
      </w:r>
    </w:p>
    <w:p w14:paraId="361D767B" w14:textId="77777777" w:rsidR="00FB0D58" w:rsidRPr="00DC33D9" w:rsidRDefault="00FB0D58" w:rsidP="00FB0D58">
      <w:pPr>
        <w:ind w:left="360"/>
        <w:jc w:val="both"/>
        <w:rPr>
          <w:rFonts w:asciiTheme="majorHAnsi" w:hAnsiTheme="majorHAnsi" w:cstheme="majorHAnsi"/>
          <w:sz w:val="22"/>
          <w:szCs w:val="22"/>
          <w:lang w:val="es-EC"/>
        </w:rPr>
      </w:pPr>
    </w:p>
    <w:p w14:paraId="2357252D"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Velar por el cumplimiento de las disposiciones contractuales para la buena ejecución de la obra, formulando prohibiciones y reclamos al Constructor(a) cuando hubiera lugar. Suspender, autorizar y aprobar trabajos;</w:t>
      </w:r>
    </w:p>
    <w:p w14:paraId="6139F6AD" w14:textId="77777777" w:rsidR="00FB0D58" w:rsidRPr="00DC33D9" w:rsidRDefault="00FB0D58" w:rsidP="00FB0D58">
      <w:pPr>
        <w:ind w:left="360"/>
        <w:jc w:val="both"/>
        <w:rPr>
          <w:rFonts w:asciiTheme="majorHAnsi" w:hAnsiTheme="majorHAnsi" w:cstheme="majorHAnsi"/>
          <w:sz w:val="22"/>
          <w:szCs w:val="22"/>
          <w:lang w:val="es-EC"/>
        </w:rPr>
      </w:pPr>
    </w:p>
    <w:p w14:paraId="07B9480E"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Cuidado del estricto cumplimiento de las disposiciones que se hagan en el libro de obra, en las actas y correspondencia que se curse con la Contratante;</w:t>
      </w:r>
    </w:p>
    <w:p w14:paraId="6A0E0891" w14:textId="77777777" w:rsidR="00FB0D58" w:rsidRPr="00DC33D9" w:rsidRDefault="00FB0D58" w:rsidP="00FB0D58">
      <w:pPr>
        <w:ind w:left="360"/>
        <w:jc w:val="both"/>
        <w:rPr>
          <w:rFonts w:asciiTheme="majorHAnsi" w:hAnsiTheme="majorHAnsi" w:cstheme="majorHAnsi"/>
          <w:sz w:val="22"/>
          <w:szCs w:val="22"/>
          <w:lang w:val="es-EC"/>
        </w:rPr>
      </w:pPr>
    </w:p>
    <w:p w14:paraId="376B8775"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Apertura, mantenimiento, custodia y cierre del libro de obra;</w:t>
      </w:r>
    </w:p>
    <w:p w14:paraId="333852BF" w14:textId="77777777" w:rsidR="00FB0D58" w:rsidRPr="00DC33D9" w:rsidRDefault="00FB0D58" w:rsidP="00FB0D58">
      <w:pPr>
        <w:ind w:left="360"/>
        <w:jc w:val="both"/>
        <w:rPr>
          <w:rFonts w:asciiTheme="majorHAnsi" w:hAnsiTheme="majorHAnsi" w:cstheme="majorHAnsi"/>
          <w:sz w:val="22"/>
          <w:szCs w:val="22"/>
          <w:lang w:val="es-EC"/>
        </w:rPr>
      </w:pPr>
    </w:p>
    <w:p w14:paraId="12CB288E"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 xml:space="preserve">Asistencia a las reuniones de coordinación de la obra regulares y las veces que requiera la Contratante; del fiscalizador y residente de fiscalización. </w:t>
      </w:r>
    </w:p>
    <w:p w14:paraId="16DF87C9" w14:textId="77777777" w:rsidR="00FB0D58" w:rsidRPr="00DC33D9" w:rsidRDefault="00FB0D58" w:rsidP="00FB0D58">
      <w:pPr>
        <w:ind w:left="360"/>
        <w:jc w:val="both"/>
        <w:rPr>
          <w:rFonts w:asciiTheme="majorHAnsi" w:hAnsiTheme="majorHAnsi" w:cstheme="majorHAnsi"/>
          <w:sz w:val="22"/>
          <w:szCs w:val="22"/>
          <w:lang w:val="es-EC"/>
        </w:rPr>
      </w:pPr>
    </w:p>
    <w:p w14:paraId="1868E657"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Participación en la recepción de las obras e instalaciones y elaboración de los respectivos informes y actas;</w:t>
      </w:r>
    </w:p>
    <w:p w14:paraId="0B59538D" w14:textId="77777777" w:rsidR="00FB0D58" w:rsidRPr="00DC33D9" w:rsidRDefault="00FB0D58" w:rsidP="00FB0D58">
      <w:pPr>
        <w:ind w:left="360"/>
        <w:jc w:val="both"/>
        <w:rPr>
          <w:rFonts w:asciiTheme="majorHAnsi" w:hAnsiTheme="majorHAnsi" w:cstheme="majorHAnsi"/>
          <w:sz w:val="22"/>
          <w:szCs w:val="22"/>
          <w:lang w:val="es-EC"/>
        </w:rPr>
      </w:pPr>
    </w:p>
    <w:p w14:paraId="7CE707AF"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Aprobación de los planos “Finales de Obra”, a ser elaborados por el Constructor(a); y,</w:t>
      </w:r>
    </w:p>
    <w:p w14:paraId="461EBF02" w14:textId="77777777" w:rsidR="00FB0D58" w:rsidRPr="00DC33D9" w:rsidRDefault="00FB0D58" w:rsidP="00FB0D58">
      <w:pPr>
        <w:ind w:left="360"/>
        <w:jc w:val="both"/>
        <w:rPr>
          <w:rFonts w:asciiTheme="majorHAnsi" w:hAnsiTheme="majorHAnsi" w:cstheme="majorHAnsi"/>
          <w:sz w:val="22"/>
          <w:szCs w:val="22"/>
          <w:lang w:val="es-EC"/>
        </w:rPr>
      </w:pPr>
    </w:p>
    <w:p w14:paraId="24928213" w14:textId="77777777" w:rsidR="00FB0D58" w:rsidRPr="00DC33D9" w:rsidRDefault="00FB0D58" w:rsidP="00FB0D58">
      <w:pPr>
        <w:numPr>
          <w:ilvl w:val="0"/>
          <w:numId w:val="11"/>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Controlar que se cumplan las leyes, reglamentos, contratos y subcontratos.</w:t>
      </w:r>
    </w:p>
    <w:p w14:paraId="2394DE48" w14:textId="77777777" w:rsidR="00FB0D58" w:rsidRPr="00DC33D9" w:rsidRDefault="00FB0D58" w:rsidP="00FB0D58">
      <w:pPr>
        <w:ind w:left="360"/>
        <w:jc w:val="both"/>
        <w:rPr>
          <w:rFonts w:asciiTheme="majorHAnsi" w:hAnsiTheme="majorHAnsi" w:cstheme="majorHAnsi"/>
          <w:b/>
          <w:sz w:val="22"/>
          <w:szCs w:val="22"/>
          <w:lang w:val="es-EC"/>
        </w:rPr>
      </w:pPr>
    </w:p>
    <w:p w14:paraId="21203FA8" w14:textId="77777777" w:rsidR="00FB0D58" w:rsidRPr="00DC33D9" w:rsidRDefault="00FB0D58" w:rsidP="00FB0D58">
      <w:pPr>
        <w:ind w:left="360"/>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DEL FISCALIZADOR</w:t>
      </w:r>
    </w:p>
    <w:p w14:paraId="6D36DF27" w14:textId="77777777" w:rsidR="00FB0D58" w:rsidRPr="00DC33D9" w:rsidRDefault="00FB0D58" w:rsidP="00FB0D58">
      <w:pPr>
        <w:numPr>
          <w:ilvl w:val="0"/>
          <w:numId w:val="12"/>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Residir en la obra durante el tiempo y horarios que se ejecuten los trabajos, también prestara sus servicios de lunes a viernes en horario según la contratante;</w:t>
      </w:r>
    </w:p>
    <w:p w14:paraId="6D1BD42D" w14:textId="77777777" w:rsidR="00FB0D58" w:rsidRPr="00DC33D9" w:rsidRDefault="00FB0D58" w:rsidP="00FB0D58">
      <w:pPr>
        <w:ind w:left="360"/>
        <w:jc w:val="both"/>
        <w:rPr>
          <w:rFonts w:asciiTheme="majorHAnsi" w:hAnsiTheme="majorHAnsi" w:cstheme="majorHAnsi"/>
          <w:sz w:val="22"/>
          <w:szCs w:val="22"/>
          <w:lang w:val="es-EC"/>
        </w:rPr>
      </w:pPr>
    </w:p>
    <w:p w14:paraId="5FA7A9AC" w14:textId="77777777" w:rsidR="00FB0D58" w:rsidRPr="00DC33D9" w:rsidRDefault="00FB0D58" w:rsidP="00FB0D58">
      <w:pPr>
        <w:numPr>
          <w:ilvl w:val="0"/>
          <w:numId w:val="12"/>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Revisión que los materiales, equipos de construcción, instalaciones, suministros y demás elementos que se utilicen en la ejecución del contrato, cumplan con todo lo indicado en las especificaciones técnicas, en la propuesta, y en las instrucciones que imparta la fiscalización;</w:t>
      </w:r>
    </w:p>
    <w:p w14:paraId="3E2517E8" w14:textId="77777777" w:rsidR="00FB0D58" w:rsidRPr="00DC33D9" w:rsidRDefault="00FB0D58" w:rsidP="00FB0D58">
      <w:pPr>
        <w:ind w:left="360"/>
        <w:jc w:val="both"/>
        <w:rPr>
          <w:rFonts w:asciiTheme="majorHAnsi" w:hAnsiTheme="majorHAnsi" w:cstheme="majorHAnsi"/>
          <w:sz w:val="22"/>
          <w:szCs w:val="22"/>
          <w:lang w:val="es-EC"/>
        </w:rPr>
      </w:pPr>
    </w:p>
    <w:p w14:paraId="3012F2C1" w14:textId="77777777" w:rsidR="00FB0D58" w:rsidRPr="00DC33D9" w:rsidRDefault="00FB0D58" w:rsidP="00FB0D58">
      <w:pPr>
        <w:numPr>
          <w:ilvl w:val="0"/>
          <w:numId w:val="12"/>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 xml:space="preserve">Revisión de los materiales y equipos almacenados, aun cuando se hayan aprobados antes de su uso, sean verificando su conformidad con lo especificado al momento de su utilización; </w:t>
      </w:r>
    </w:p>
    <w:p w14:paraId="61F796ED" w14:textId="77777777" w:rsidR="00FB0D58" w:rsidRPr="00DC33D9" w:rsidRDefault="00FB0D58" w:rsidP="00FB0D58">
      <w:pPr>
        <w:ind w:left="360"/>
        <w:jc w:val="both"/>
        <w:rPr>
          <w:rFonts w:asciiTheme="majorHAnsi" w:hAnsiTheme="majorHAnsi" w:cstheme="majorHAnsi"/>
          <w:sz w:val="22"/>
          <w:szCs w:val="22"/>
          <w:lang w:val="es-EC"/>
        </w:rPr>
      </w:pPr>
    </w:p>
    <w:p w14:paraId="7265E081" w14:textId="77777777" w:rsidR="00FB0D58" w:rsidRPr="00DC33D9" w:rsidRDefault="00FB0D58" w:rsidP="00FB0D58">
      <w:pPr>
        <w:numPr>
          <w:ilvl w:val="0"/>
          <w:numId w:val="12"/>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Participación en los análisis y revisión de todos los materiales, equipos permanentes, sus accesorios y demás elementos destinados a la obra, mediante pruebas y ensayos que indiquen las especificaciones y que ordene la fiscalización, para verificar sus propiedades y características de conformidad con las especificaciones y tolerancias permisibles, para el uso al cual han sido destinados;</w:t>
      </w:r>
    </w:p>
    <w:p w14:paraId="4962AFF8" w14:textId="77777777" w:rsidR="00FB0D58" w:rsidRPr="00DC33D9" w:rsidRDefault="00FB0D58" w:rsidP="00FB0D58">
      <w:pPr>
        <w:ind w:left="360"/>
        <w:jc w:val="both"/>
        <w:rPr>
          <w:rFonts w:asciiTheme="majorHAnsi" w:hAnsiTheme="majorHAnsi" w:cstheme="majorHAnsi"/>
          <w:sz w:val="22"/>
          <w:szCs w:val="22"/>
          <w:lang w:val="es-EC"/>
        </w:rPr>
      </w:pPr>
    </w:p>
    <w:p w14:paraId="6A05A7B7" w14:textId="77777777" w:rsidR="00FB0D58" w:rsidRPr="00DC33D9" w:rsidRDefault="00FB0D58" w:rsidP="00FB0D58">
      <w:pPr>
        <w:numPr>
          <w:ilvl w:val="0"/>
          <w:numId w:val="12"/>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 xml:space="preserve">Coparticipación en la supervisión técnica de la ejecución del contrato y sus respectivos rubros referentes a las actividades de control, verificación, asesoramiento, aprobaciones, calificaciones de equipo, personal y trabajo, medidas de seguridad industrial, mitigación ambiental y protección de bienes culturales, toma de muestras y ensayos para determinar la calidad de los trabajos contratados; </w:t>
      </w:r>
    </w:p>
    <w:p w14:paraId="76000386" w14:textId="77777777" w:rsidR="00FB0D58" w:rsidRPr="00DC33D9" w:rsidRDefault="00FB0D58" w:rsidP="00FB0D58">
      <w:pPr>
        <w:ind w:left="360"/>
        <w:jc w:val="both"/>
        <w:rPr>
          <w:rFonts w:asciiTheme="majorHAnsi" w:hAnsiTheme="majorHAnsi" w:cstheme="majorHAnsi"/>
          <w:sz w:val="22"/>
          <w:szCs w:val="22"/>
          <w:lang w:val="es-EC"/>
        </w:rPr>
      </w:pPr>
    </w:p>
    <w:p w14:paraId="79942908" w14:textId="77777777" w:rsidR="00FB0D58" w:rsidRPr="00DC33D9" w:rsidRDefault="00FB0D58" w:rsidP="00FB0D58">
      <w:pPr>
        <w:numPr>
          <w:ilvl w:val="0"/>
          <w:numId w:val="12"/>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Coparticipación en la medición y facturación de trabajos realizados;</w:t>
      </w:r>
    </w:p>
    <w:p w14:paraId="43F713C3" w14:textId="77777777" w:rsidR="00FB0D58" w:rsidRPr="00DC33D9" w:rsidRDefault="00FB0D58" w:rsidP="00FB0D58">
      <w:pPr>
        <w:ind w:left="360"/>
        <w:jc w:val="both"/>
        <w:rPr>
          <w:rFonts w:asciiTheme="majorHAnsi" w:hAnsiTheme="majorHAnsi" w:cstheme="majorHAnsi"/>
          <w:sz w:val="22"/>
          <w:szCs w:val="22"/>
          <w:lang w:val="es-EC"/>
        </w:rPr>
      </w:pPr>
    </w:p>
    <w:p w14:paraId="78BE036B" w14:textId="77777777" w:rsidR="00FB0D58" w:rsidRPr="00DC33D9" w:rsidRDefault="00FB0D58" w:rsidP="00FB0D58">
      <w:pPr>
        <w:numPr>
          <w:ilvl w:val="0"/>
          <w:numId w:val="12"/>
        </w:num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Custodia del libro de obra, contrato, planos, especificaciones técnicas y demás documentos técnicos que deben permanecer en la obra;</w:t>
      </w:r>
    </w:p>
    <w:p w14:paraId="2C960912" w14:textId="6A5556DF" w:rsidR="00FB0D58" w:rsidRDefault="00FB0D58" w:rsidP="00FB0D58">
      <w:pPr>
        <w:widowControl w:val="0"/>
        <w:tabs>
          <w:tab w:val="left" w:pos="-540"/>
        </w:tabs>
        <w:suppressAutoHyphens/>
        <w:jc w:val="both"/>
        <w:rPr>
          <w:rFonts w:asciiTheme="majorHAnsi" w:hAnsiTheme="majorHAnsi" w:cstheme="majorHAnsi"/>
          <w:sz w:val="22"/>
          <w:szCs w:val="22"/>
          <w:lang w:val="es-EC"/>
        </w:rPr>
      </w:pPr>
    </w:p>
    <w:p w14:paraId="66F28CD0" w14:textId="77777777" w:rsidR="002C317C" w:rsidRPr="00DC33D9" w:rsidRDefault="002C317C" w:rsidP="00FB0D58">
      <w:pPr>
        <w:widowControl w:val="0"/>
        <w:tabs>
          <w:tab w:val="left" w:pos="-540"/>
        </w:tabs>
        <w:suppressAutoHyphens/>
        <w:jc w:val="both"/>
        <w:rPr>
          <w:rFonts w:asciiTheme="majorHAnsi" w:hAnsiTheme="majorHAnsi" w:cstheme="majorHAnsi"/>
          <w:sz w:val="22"/>
          <w:szCs w:val="22"/>
          <w:lang w:val="es-EC"/>
        </w:rPr>
      </w:pPr>
    </w:p>
    <w:p w14:paraId="12E6D248" w14:textId="77777777" w:rsidR="00FB0D58" w:rsidRPr="00DC33D9" w:rsidRDefault="00FB0D58" w:rsidP="00FB0D58">
      <w:pPr>
        <w:pStyle w:val="Prrafodelista"/>
        <w:numPr>
          <w:ilvl w:val="1"/>
          <w:numId w:val="5"/>
        </w:numPr>
        <w:autoSpaceDE w:val="0"/>
        <w:autoSpaceDN w:val="0"/>
        <w:adjustRightInd w:val="0"/>
        <w:spacing w:after="200"/>
        <w:ind w:left="426"/>
        <w:jc w:val="both"/>
        <w:rPr>
          <w:rFonts w:asciiTheme="majorHAnsi" w:hAnsiTheme="majorHAnsi" w:cstheme="majorHAnsi"/>
          <w:b/>
          <w:sz w:val="22"/>
          <w:szCs w:val="22"/>
        </w:rPr>
      </w:pPr>
      <w:r w:rsidRPr="00DC33D9">
        <w:rPr>
          <w:rFonts w:asciiTheme="majorHAnsi" w:hAnsiTheme="majorHAnsi" w:cstheme="majorHAnsi"/>
          <w:b/>
          <w:sz w:val="22"/>
          <w:szCs w:val="22"/>
        </w:rPr>
        <w:lastRenderedPageBreak/>
        <w:t>OBLIGACIONES DEL CONTRATANTE</w:t>
      </w:r>
    </w:p>
    <w:p w14:paraId="3C1DC65C" w14:textId="77777777" w:rsidR="00FB0D58" w:rsidRPr="00DC33D9" w:rsidRDefault="00FB0D58" w:rsidP="00FB0D58">
      <w:pPr>
        <w:pStyle w:val="Prrafodelista"/>
        <w:numPr>
          <w:ilvl w:val="0"/>
          <w:numId w:val="15"/>
        </w:numPr>
        <w:autoSpaceDE w:val="0"/>
        <w:autoSpaceDN w:val="0"/>
        <w:adjustRightInd w:val="0"/>
        <w:spacing w:after="200"/>
        <w:jc w:val="both"/>
        <w:rPr>
          <w:rFonts w:asciiTheme="majorHAnsi" w:hAnsiTheme="majorHAnsi" w:cstheme="majorHAnsi"/>
          <w:sz w:val="22"/>
          <w:szCs w:val="22"/>
        </w:rPr>
      </w:pPr>
      <w:r w:rsidRPr="00DC33D9">
        <w:rPr>
          <w:rFonts w:asciiTheme="majorHAnsi" w:hAnsiTheme="majorHAnsi" w:cstheme="majorHAnsi"/>
          <w:sz w:val="22"/>
          <w:szCs w:val="22"/>
        </w:rPr>
        <w:t>Designar al administrador del contrato, quien velará por el cabal y oportuno cumplimiento de todas y cada una de las obligaciones derivadas del mismo.</w:t>
      </w:r>
    </w:p>
    <w:p w14:paraId="5D4F85B8" w14:textId="5336D34B" w:rsidR="00FB0D58" w:rsidRDefault="00FB0D58" w:rsidP="00FB0D58">
      <w:pPr>
        <w:pStyle w:val="Prrafodelista"/>
        <w:widowControl w:val="0"/>
        <w:numPr>
          <w:ilvl w:val="0"/>
          <w:numId w:val="15"/>
        </w:numPr>
        <w:tabs>
          <w:tab w:val="left" w:pos="-540"/>
        </w:tabs>
        <w:suppressAutoHyphens/>
        <w:jc w:val="both"/>
        <w:rPr>
          <w:rFonts w:asciiTheme="majorHAnsi" w:hAnsiTheme="majorHAnsi" w:cstheme="majorHAnsi"/>
          <w:sz w:val="22"/>
          <w:szCs w:val="22"/>
        </w:rPr>
      </w:pPr>
      <w:r w:rsidRPr="00DC33D9">
        <w:rPr>
          <w:rFonts w:asciiTheme="majorHAnsi" w:hAnsiTheme="majorHAnsi" w:cstheme="majorHAnsi"/>
          <w:sz w:val="22"/>
          <w:szCs w:val="22"/>
        </w:rPr>
        <w:t>Dar solución a las peticiones y problemas que se presentaren en la ejecución del contrato, en un plazo de 5 días contados a partir de la petición escrita formulada por el Constructor(a).</w:t>
      </w:r>
    </w:p>
    <w:p w14:paraId="7954BB76" w14:textId="53B43421" w:rsidR="00131EE5" w:rsidRDefault="00131EE5" w:rsidP="00FB0D58">
      <w:pPr>
        <w:pStyle w:val="Prrafodelista"/>
        <w:widowControl w:val="0"/>
        <w:numPr>
          <w:ilvl w:val="0"/>
          <w:numId w:val="15"/>
        </w:numPr>
        <w:tabs>
          <w:tab w:val="left" w:pos="-540"/>
        </w:tabs>
        <w:suppressAutoHyphens/>
        <w:jc w:val="both"/>
        <w:rPr>
          <w:rFonts w:asciiTheme="majorHAnsi" w:hAnsiTheme="majorHAnsi" w:cstheme="majorHAnsi"/>
          <w:sz w:val="22"/>
          <w:szCs w:val="22"/>
        </w:rPr>
      </w:pPr>
      <w:r w:rsidRPr="00131EE5">
        <w:rPr>
          <w:rFonts w:asciiTheme="majorHAnsi" w:hAnsiTheme="majorHAnsi" w:cstheme="majorHAnsi"/>
          <w:sz w:val="22"/>
          <w:szCs w:val="22"/>
        </w:rPr>
        <w:t>Proporcionar al contratista los documentos, accesos e información relevante relacionada con los trabajos de consultoría, de los que dispusiera, y realizar las gestiones que le corresponda efectuar al contratante, ante los distintos organismos públicos, en un plazo (</w:t>
      </w:r>
      <w:r>
        <w:rPr>
          <w:rFonts w:asciiTheme="majorHAnsi" w:hAnsiTheme="majorHAnsi" w:cstheme="majorHAnsi"/>
          <w:sz w:val="22"/>
          <w:szCs w:val="22"/>
        </w:rPr>
        <w:t>5</w:t>
      </w:r>
      <w:r w:rsidRPr="00131EE5">
        <w:rPr>
          <w:rFonts w:asciiTheme="majorHAnsi" w:hAnsiTheme="majorHAnsi" w:cstheme="majorHAnsi"/>
          <w:sz w:val="22"/>
          <w:szCs w:val="22"/>
        </w:rPr>
        <w:t xml:space="preserve"> días) contados a partir de la petición escrita formulada por el contratista.</w:t>
      </w:r>
    </w:p>
    <w:p w14:paraId="4340A749" w14:textId="4E6F19B2" w:rsidR="00131EE5" w:rsidRPr="005F1B73" w:rsidRDefault="00131EE5" w:rsidP="00FB0D58">
      <w:pPr>
        <w:pStyle w:val="Prrafodelista"/>
        <w:widowControl w:val="0"/>
        <w:numPr>
          <w:ilvl w:val="0"/>
          <w:numId w:val="15"/>
        </w:numPr>
        <w:tabs>
          <w:tab w:val="left" w:pos="-540"/>
        </w:tabs>
        <w:suppressAutoHyphens/>
        <w:jc w:val="both"/>
        <w:rPr>
          <w:rFonts w:asciiTheme="majorHAnsi" w:hAnsiTheme="majorHAnsi" w:cstheme="majorHAnsi"/>
          <w:sz w:val="22"/>
          <w:szCs w:val="22"/>
        </w:rPr>
      </w:pPr>
      <w:r w:rsidRPr="00131EE5">
        <w:rPr>
          <w:rFonts w:asciiTheme="majorHAnsi" w:hAnsiTheme="majorHAnsi" w:cstheme="majorHAnsi"/>
          <w:sz w:val="22"/>
          <w:szCs w:val="22"/>
        </w:rPr>
        <w:t xml:space="preserve">En caso de ser </w:t>
      </w:r>
      <w:r w:rsidRPr="005F1B73">
        <w:rPr>
          <w:rFonts w:asciiTheme="majorHAnsi" w:hAnsiTheme="majorHAnsi" w:cstheme="majorHAnsi"/>
          <w:sz w:val="22"/>
          <w:szCs w:val="22"/>
        </w:rPr>
        <w:t>necesario y previo el trámite legal y administrativo respectivo, celebrar los contratos complementarios en un plazo (15 días) contados a partir de la decisión de la máxima autoridad.</w:t>
      </w:r>
    </w:p>
    <w:p w14:paraId="4EC9DCED" w14:textId="77777777" w:rsidR="00FB0D58" w:rsidRPr="00732C51" w:rsidRDefault="00FB0D58" w:rsidP="00FB0D58">
      <w:pPr>
        <w:pStyle w:val="Prrafodelista"/>
        <w:widowControl w:val="0"/>
        <w:numPr>
          <w:ilvl w:val="0"/>
          <w:numId w:val="15"/>
        </w:numPr>
        <w:tabs>
          <w:tab w:val="left" w:pos="-540"/>
        </w:tabs>
        <w:suppressAutoHyphens/>
        <w:jc w:val="both"/>
        <w:rPr>
          <w:rFonts w:asciiTheme="majorHAnsi" w:hAnsiTheme="majorHAnsi" w:cstheme="majorHAnsi"/>
          <w:sz w:val="22"/>
          <w:szCs w:val="22"/>
        </w:rPr>
      </w:pPr>
      <w:r w:rsidRPr="005F1B73">
        <w:rPr>
          <w:rFonts w:asciiTheme="majorHAnsi" w:hAnsiTheme="majorHAnsi" w:cstheme="majorHAnsi"/>
          <w:sz w:val="22"/>
          <w:szCs w:val="22"/>
        </w:rPr>
        <w:t xml:space="preserve">Suscribir las actas de entrega recepción a conformidad de los productos recibidos, siempre que se haya cumplido con lo previsto en la ley; y, en general, cumplir con </w:t>
      </w:r>
      <w:r w:rsidRPr="00732C51">
        <w:rPr>
          <w:rFonts w:asciiTheme="majorHAnsi" w:hAnsiTheme="majorHAnsi" w:cstheme="majorHAnsi"/>
          <w:sz w:val="22"/>
          <w:szCs w:val="22"/>
        </w:rPr>
        <w:t>las obligaciones derivadas del contrato.</w:t>
      </w:r>
    </w:p>
    <w:p w14:paraId="312D5E52" w14:textId="578B4F31" w:rsidR="00FB0D58" w:rsidRPr="00732C51" w:rsidRDefault="00FB0D58" w:rsidP="00FB0D58">
      <w:pPr>
        <w:pStyle w:val="Prrafodelista"/>
        <w:widowControl w:val="0"/>
        <w:numPr>
          <w:ilvl w:val="0"/>
          <w:numId w:val="15"/>
        </w:numPr>
        <w:tabs>
          <w:tab w:val="left" w:pos="-540"/>
        </w:tabs>
        <w:suppressAutoHyphens/>
        <w:jc w:val="both"/>
        <w:rPr>
          <w:rFonts w:asciiTheme="majorHAnsi" w:hAnsiTheme="majorHAnsi" w:cstheme="majorHAnsi"/>
          <w:sz w:val="22"/>
          <w:szCs w:val="22"/>
        </w:rPr>
      </w:pPr>
      <w:r w:rsidRPr="00732C51">
        <w:rPr>
          <w:rFonts w:asciiTheme="majorHAnsi" w:hAnsiTheme="majorHAnsi" w:cstheme="majorHAnsi"/>
          <w:sz w:val="22"/>
          <w:szCs w:val="22"/>
        </w:rPr>
        <w:t>Designar el técnico que no haya intervenido en la ejecución del contrato</w:t>
      </w:r>
    </w:p>
    <w:p w14:paraId="34882AAF" w14:textId="77777777" w:rsidR="00FB0D58" w:rsidRPr="00732C51" w:rsidRDefault="00FB0D58" w:rsidP="00FB0D58">
      <w:pPr>
        <w:rPr>
          <w:rFonts w:asciiTheme="majorHAnsi" w:hAnsiTheme="majorHAnsi" w:cstheme="majorHAnsi"/>
          <w:sz w:val="22"/>
          <w:szCs w:val="22"/>
        </w:rPr>
      </w:pPr>
    </w:p>
    <w:p w14:paraId="66DA4C92" w14:textId="77777777" w:rsidR="00FB0D58" w:rsidRPr="00732C51"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rPr>
      </w:pPr>
      <w:r w:rsidRPr="00732C51">
        <w:rPr>
          <w:rFonts w:asciiTheme="majorHAnsi" w:hAnsiTheme="majorHAnsi" w:cstheme="majorHAnsi"/>
          <w:b/>
          <w:sz w:val="22"/>
          <w:szCs w:val="22"/>
        </w:rPr>
        <w:t>ADMINISTRADOR DE CONTRATO.</w:t>
      </w:r>
    </w:p>
    <w:p w14:paraId="5FB86470" w14:textId="27C5E982" w:rsidR="00FB0D58" w:rsidRPr="00DC33D9" w:rsidRDefault="00FB0D58" w:rsidP="00FB0D58">
      <w:pPr>
        <w:jc w:val="both"/>
        <w:rPr>
          <w:rFonts w:asciiTheme="majorHAnsi" w:eastAsia="Calibri" w:hAnsiTheme="majorHAnsi" w:cstheme="majorHAnsi"/>
          <w:sz w:val="22"/>
          <w:szCs w:val="22"/>
          <w:lang w:val="es-EC"/>
        </w:rPr>
      </w:pPr>
      <w:r w:rsidRPr="00DC33D9">
        <w:rPr>
          <w:rFonts w:asciiTheme="majorHAnsi" w:eastAsia="Calibri" w:hAnsiTheme="majorHAnsi" w:cstheme="majorHAnsi"/>
          <w:sz w:val="22"/>
          <w:szCs w:val="22"/>
        </w:rPr>
        <w:t>El administrador del contrato será designado con</w:t>
      </w:r>
      <w:r w:rsidR="00904A75">
        <w:rPr>
          <w:rFonts w:asciiTheme="majorHAnsi" w:eastAsia="Calibri" w:hAnsiTheme="majorHAnsi" w:cstheme="majorHAnsi"/>
          <w:sz w:val="22"/>
          <w:szCs w:val="22"/>
        </w:rPr>
        <w:t xml:space="preserve">forme lo establece el </w:t>
      </w:r>
      <w:r w:rsidR="00904A75" w:rsidRPr="00D43AB0">
        <w:rPr>
          <w:rFonts w:asciiTheme="majorHAnsi" w:eastAsia="Calibri" w:hAnsiTheme="majorHAnsi" w:cstheme="majorHAnsi"/>
          <w:sz w:val="22"/>
          <w:szCs w:val="22"/>
        </w:rPr>
        <w:t>artículo 295</w:t>
      </w:r>
      <w:r w:rsidRPr="00D43AB0">
        <w:rPr>
          <w:rFonts w:asciiTheme="majorHAnsi" w:eastAsia="Calibri" w:hAnsiTheme="majorHAnsi" w:cstheme="majorHAnsi"/>
          <w:sz w:val="22"/>
          <w:szCs w:val="22"/>
        </w:rPr>
        <w:t xml:space="preserve"> del </w:t>
      </w:r>
      <w:r w:rsidRPr="00DC33D9">
        <w:rPr>
          <w:rFonts w:asciiTheme="majorHAnsi" w:eastAsia="Calibri" w:hAnsiTheme="majorHAnsi" w:cstheme="majorHAnsi"/>
          <w:sz w:val="22"/>
          <w:szCs w:val="22"/>
        </w:rPr>
        <w:t>Reglamento General de la Ley Orgánica del Sistema Nacional de Contratación Publica</w:t>
      </w:r>
      <w:r w:rsidRPr="00DC33D9">
        <w:rPr>
          <w:rFonts w:asciiTheme="majorHAnsi" w:eastAsia="Calibri" w:hAnsiTheme="majorHAnsi" w:cstheme="majorHAnsi"/>
          <w:sz w:val="22"/>
          <w:szCs w:val="22"/>
          <w:lang w:val="es-EC"/>
        </w:rPr>
        <w:t xml:space="preserve">, quien velará por el cabal y oportuno cumplimiento de todas y cada una de las obligaciones derivadas del mismo. </w:t>
      </w:r>
    </w:p>
    <w:p w14:paraId="3FF21001" w14:textId="77777777" w:rsidR="00FB0D58" w:rsidRPr="00DC33D9" w:rsidRDefault="00FB0D58" w:rsidP="00FB0D58">
      <w:pPr>
        <w:pStyle w:val="Prrafodelista"/>
        <w:ind w:left="501"/>
        <w:jc w:val="both"/>
        <w:rPr>
          <w:rFonts w:asciiTheme="majorHAnsi" w:eastAsia="Calibri" w:hAnsiTheme="majorHAnsi" w:cstheme="majorHAnsi"/>
          <w:sz w:val="22"/>
          <w:szCs w:val="22"/>
          <w:lang w:val="es-EC" w:eastAsia="en-US"/>
        </w:rPr>
      </w:pPr>
    </w:p>
    <w:p w14:paraId="445CBEBE" w14:textId="77777777" w:rsidR="00FB0D58" w:rsidRPr="00DC33D9" w:rsidRDefault="00FB0D58" w:rsidP="00FB0D58">
      <w:pPr>
        <w:jc w:val="both"/>
        <w:rPr>
          <w:rFonts w:asciiTheme="majorHAnsi" w:eastAsia="Calibri" w:hAnsiTheme="majorHAnsi" w:cstheme="majorHAnsi"/>
          <w:sz w:val="22"/>
          <w:szCs w:val="22"/>
          <w:lang w:val="es-EC"/>
        </w:rPr>
      </w:pPr>
      <w:r w:rsidRPr="00DC33D9">
        <w:rPr>
          <w:rFonts w:asciiTheme="majorHAnsi" w:eastAsia="Calibri" w:hAnsiTheme="majorHAnsi" w:cstheme="majorHAnsi"/>
          <w:sz w:val="22"/>
          <w:szCs w:val="22"/>
          <w:lang w:val="es-EC"/>
        </w:rPr>
        <w:t>Adoptará las acciones que sean necesarias para evitar retrasos injustificados e impondrá las multas y sanciones a que hubiere lugar.</w:t>
      </w:r>
    </w:p>
    <w:p w14:paraId="350E6AB2" w14:textId="77777777" w:rsidR="00FB0D58" w:rsidRPr="00DC33D9" w:rsidRDefault="00FB0D58" w:rsidP="00FB0D58">
      <w:pPr>
        <w:pStyle w:val="Textoindependiente"/>
        <w:tabs>
          <w:tab w:val="left" w:pos="606"/>
        </w:tabs>
        <w:spacing w:after="0"/>
        <w:ind w:left="15" w:right="45"/>
        <w:rPr>
          <w:rFonts w:asciiTheme="majorHAnsi" w:hAnsiTheme="majorHAnsi" w:cstheme="majorHAnsi"/>
          <w:sz w:val="22"/>
          <w:szCs w:val="22"/>
        </w:rPr>
      </w:pPr>
    </w:p>
    <w:p w14:paraId="0520092E" w14:textId="77777777" w:rsidR="00FB0D58" w:rsidRPr="00DC33D9"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rPr>
      </w:pPr>
      <w:r w:rsidRPr="00DC33D9">
        <w:rPr>
          <w:rFonts w:asciiTheme="majorHAnsi" w:hAnsiTheme="majorHAnsi" w:cstheme="majorHAnsi"/>
          <w:b/>
          <w:sz w:val="22"/>
          <w:szCs w:val="22"/>
        </w:rPr>
        <w:t>DELEGADO TÉCNICO.</w:t>
      </w:r>
    </w:p>
    <w:p w14:paraId="390CED5F" w14:textId="77777777" w:rsidR="00FB0D58" w:rsidRPr="00DC33D9" w:rsidRDefault="00FB0D58" w:rsidP="00FB0D58">
      <w:pPr>
        <w:pStyle w:val="Textoindependiente"/>
        <w:tabs>
          <w:tab w:val="left" w:pos="606"/>
        </w:tabs>
        <w:spacing w:after="0"/>
        <w:ind w:left="15" w:right="45"/>
        <w:rPr>
          <w:rFonts w:asciiTheme="majorHAnsi" w:hAnsiTheme="majorHAnsi" w:cstheme="majorHAnsi"/>
          <w:sz w:val="22"/>
          <w:szCs w:val="22"/>
        </w:rPr>
      </w:pPr>
      <w:r w:rsidRPr="00DC33D9">
        <w:rPr>
          <w:rFonts w:asciiTheme="majorHAnsi" w:hAnsiTheme="majorHAnsi" w:cstheme="majorHAnsi"/>
          <w:sz w:val="22"/>
          <w:szCs w:val="22"/>
          <w:lang w:val="es-EC"/>
        </w:rPr>
        <w:t>El delegado técnico</w:t>
      </w:r>
      <w:r w:rsidRPr="00DC33D9">
        <w:rPr>
          <w:rFonts w:asciiTheme="majorHAnsi" w:hAnsiTheme="majorHAnsi" w:cstheme="majorHAnsi"/>
          <w:sz w:val="22"/>
          <w:szCs w:val="22"/>
        </w:rPr>
        <w:t xml:space="preserve"> será designado de conformidad con lo señalado en la LOSNCP y su Reglamento.</w:t>
      </w:r>
    </w:p>
    <w:p w14:paraId="3FFB302D" w14:textId="77777777" w:rsidR="00FB0D58" w:rsidRPr="00DC33D9" w:rsidRDefault="00FB0D58" w:rsidP="00FB0D58">
      <w:pPr>
        <w:pStyle w:val="Sinespaciado"/>
        <w:ind w:left="480"/>
        <w:jc w:val="both"/>
        <w:rPr>
          <w:rFonts w:asciiTheme="majorHAnsi" w:hAnsiTheme="majorHAnsi" w:cstheme="majorHAnsi"/>
          <w:lang w:val="es-EC"/>
        </w:rPr>
      </w:pPr>
    </w:p>
    <w:bookmarkEnd w:id="0"/>
    <w:p w14:paraId="2273FFF2" w14:textId="77777777" w:rsidR="00FB0D58" w:rsidRPr="00DC33D9"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rPr>
      </w:pPr>
      <w:r w:rsidRPr="00DC33D9">
        <w:rPr>
          <w:rFonts w:asciiTheme="majorHAnsi" w:hAnsiTheme="majorHAnsi" w:cstheme="majorHAnsi"/>
          <w:b/>
          <w:sz w:val="22"/>
          <w:szCs w:val="22"/>
        </w:rPr>
        <w:t>MULTAS</w:t>
      </w:r>
    </w:p>
    <w:p w14:paraId="572EB956" w14:textId="77777777" w:rsidR="00FB0D58" w:rsidRPr="00DC33D9" w:rsidRDefault="00FB0D58" w:rsidP="00FB0D58">
      <w:pPr>
        <w:pStyle w:val="Prrafodelista"/>
        <w:ind w:left="0"/>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PARA EL CASO DE FISCALIZACIÓN:</w:t>
      </w:r>
    </w:p>
    <w:p w14:paraId="3688EA97" w14:textId="77777777" w:rsidR="00FB0D58" w:rsidRPr="00DC33D9" w:rsidRDefault="00FB0D58" w:rsidP="00FB0D58">
      <w:pPr>
        <w:pStyle w:val="Prrafodelista"/>
        <w:ind w:left="0"/>
        <w:jc w:val="both"/>
        <w:rPr>
          <w:rFonts w:asciiTheme="majorHAnsi" w:hAnsiTheme="majorHAnsi" w:cstheme="majorHAnsi"/>
          <w:sz w:val="22"/>
          <w:szCs w:val="22"/>
          <w:lang w:val="es-EC"/>
        </w:rPr>
      </w:pPr>
    </w:p>
    <w:p w14:paraId="3D9C6E3C" w14:textId="77777777" w:rsidR="00FB0D58" w:rsidRPr="00DC33D9" w:rsidRDefault="00FB0D58" w:rsidP="00FB0D58">
      <w:pPr>
        <w:pStyle w:val="Sinespaciado"/>
        <w:numPr>
          <w:ilvl w:val="0"/>
          <w:numId w:val="6"/>
        </w:numPr>
        <w:ind w:left="426" w:hanging="426"/>
        <w:jc w:val="both"/>
        <w:rPr>
          <w:rFonts w:asciiTheme="majorHAnsi" w:hAnsiTheme="majorHAnsi" w:cstheme="majorHAnsi"/>
          <w:lang w:val="es-EC"/>
        </w:rPr>
      </w:pPr>
      <w:r w:rsidRPr="00DC33D9">
        <w:rPr>
          <w:rFonts w:asciiTheme="majorHAnsi" w:hAnsiTheme="majorHAnsi" w:cstheme="majorHAnsi"/>
          <w:lang w:val="es-EC"/>
        </w:rPr>
        <w:t xml:space="preserve">Por retardo en la entrega de los informes y demás documentación requerida por el Administrador del Contrato, se aplicará una multa del 1 por mil (1/1000) diario del monto de fiscalización contratado. </w:t>
      </w:r>
    </w:p>
    <w:p w14:paraId="353DC34C" w14:textId="77777777" w:rsidR="00FB0D58" w:rsidRPr="00DC33D9" w:rsidRDefault="00FB0D58" w:rsidP="00FB0D58">
      <w:pPr>
        <w:pStyle w:val="Sinespaciado"/>
        <w:numPr>
          <w:ilvl w:val="0"/>
          <w:numId w:val="6"/>
        </w:numPr>
        <w:ind w:left="426" w:hanging="426"/>
        <w:jc w:val="both"/>
        <w:rPr>
          <w:rFonts w:asciiTheme="majorHAnsi" w:hAnsiTheme="majorHAnsi" w:cstheme="majorHAnsi"/>
          <w:lang w:val="es-EC"/>
        </w:rPr>
      </w:pPr>
      <w:r w:rsidRPr="00DC33D9">
        <w:rPr>
          <w:rFonts w:asciiTheme="majorHAnsi" w:hAnsiTheme="majorHAnsi" w:cstheme="majorHAnsi"/>
          <w:lang w:val="es-EC"/>
        </w:rPr>
        <w:t>Por no contar con el personal técnico y operativo mínimo, 1 por mil (1/1000) diario del monto de fiscalización contratado.</w:t>
      </w:r>
    </w:p>
    <w:p w14:paraId="1D7A09BC" w14:textId="77777777" w:rsidR="00FB0D58" w:rsidRPr="00DC33D9" w:rsidRDefault="00FB0D58" w:rsidP="00FB0D58">
      <w:pPr>
        <w:pStyle w:val="Sinespaciado"/>
        <w:numPr>
          <w:ilvl w:val="0"/>
          <w:numId w:val="6"/>
        </w:numPr>
        <w:ind w:left="426" w:hanging="426"/>
        <w:jc w:val="both"/>
        <w:rPr>
          <w:rFonts w:asciiTheme="majorHAnsi" w:hAnsiTheme="majorHAnsi" w:cstheme="majorHAnsi"/>
          <w:lang w:val="es-EC"/>
        </w:rPr>
      </w:pPr>
      <w:r w:rsidRPr="00DC33D9">
        <w:rPr>
          <w:rFonts w:asciiTheme="majorHAnsi" w:hAnsiTheme="majorHAnsi" w:cstheme="majorHAnsi"/>
          <w:lang w:val="es-EC"/>
        </w:rPr>
        <w:t>Por no estar presente en la obra el fiscalizador y sus residentes durante horarios en los que se estén ejecutando los trabajos.</w:t>
      </w:r>
    </w:p>
    <w:p w14:paraId="6DD443F1" w14:textId="77777777" w:rsidR="00FB0D58" w:rsidRPr="00DC33D9" w:rsidRDefault="00FB0D58" w:rsidP="00FB0D58">
      <w:pPr>
        <w:pStyle w:val="Sinespaciado"/>
        <w:numPr>
          <w:ilvl w:val="0"/>
          <w:numId w:val="6"/>
        </w:numPr>
        <w:ind w:left="426" w:hanging="426"/>
        <w:jc w:val="both"/>
        <w:rPr>
          <w:rFonts w:asciiTheme="majorHAnsi" w:hAnsiTheme="majorHAnsi" w:cstheme="majorHAnsi"/>
          <w:lang w:val="es-EC"/>
        </w:rPr>
      </w:pPr>
      <w:r w:rsidRPr="00DC33D9">
        <w:rPr>
          <w:rFonts w:asciiTheme="majorHAnsi" w:hAnsiTheme="majorHAnsi" w:cstheme="majorHAnsi"/>
          <w:lang w:val="es-EC"/>
        </w:rPr>
        <w:t>Por no cumplir las disposiciones del Administrador del Contrato.</w:t>
      </w:r>
    </w:p>
    <w:p w14:paraId="033F5BCE" w14:textId="77777777" w:rsidR="00FB0D58" w:rsidRPr="00DC33D9" w:rsidRDefault="00FB0D58" w:rsidP="00FB0D58">
      <w:pPr>
        <w:pStyle w:val="Prrafodelista"/>
        <w:ind w:left="1080"/>
        <w:jc w:val="both"/>
        <w:rPr>
          <w:rFonts w:cs="Calibri"/>
          <w:sz w:val="18"/>
          <w:szCs w:val="18"/>
        </w:rPr>
      </w:pPr>
    </w:p>
    <w:p w14:paraId="30B1AD00"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rPr>
        <w:t>En caso de que el valor de las multas supere el 5% del monto total del contrato (sin IVA), la entidad contratante podrá dar por terminado unilateralmente el contrato conforme lo que dispone la LOSNCP.</w:t>
      </w:r>
    </w:p>
    <w:p w14:paraId="2B46B790" w14:textId="77777777" w:rsidR="00FB0D58" w:rsidRPr="00DC33D9" w:rsidRDefault="00FB0D58" w:rsidP="00FB0D58">
      <w:pPr>
        <w:pStyle w:val="Sinespaciado"/>
        <w:jc w:val="both"/>
        <w:rPr>
          <w:rFonts w:asciiTheme="majorHAnsi" w:hAnsiTheme="majorHAnsi" w:cstheme="majorHAnsi"/>
          <w:lang w:val="es-EC"/>
        </w:rPr>
      </w:pPr>
    </w:p>
    <w:p w14:paraId="52FCE2A2" w14:textId="77777777" w:rsidR="00FB0D58" w:rsidRPr="00DC33D9" w:rsidRDefault="00FB0D58" w:rsidP="00FB0D58">
      <w:pPr>
        <w:pStyle w:val="Prrafodelista"/>
        <w:numPr>
          <w:ilvl w:val="0"/>
          <w:numId w:val="5"/>
        </w:numPr>
        <w:jc w:val="both"/>
        <w:rPr>
          <w:rFonts w:asciiTheme="majorHAnsi" w:hAnsiTheme="majorHAnsi" w:cstheme="majorHAnsi"/>
          <w:b/>
          <w:sz w:val="22"/>
          <w:szCs w:val="22"/>
          <w:lang w:val="es-EC"/>
        </w:rPr>
      </w:pPr>
      <w:r w:rsidRPr="00DC33D9">
        <w:rPr>
          <w:rFonts w:asciiTheme="majorHAnsi" w:eastAsia="Calibri" w:hAnsiTheme="majorHAnsi" w:cstheme="majorHAnsi"/>
          <w:b/>
          <w:sz w:val="22"/>
          <w:szCs w:val="22"/>
          <w:lang w:val="es-EC" w:eastAsia="en-US"/>
        </w:rPr>
        <w:t>INTEGRIDAD DE LA OFERTA</w:t>
      </w:r>
    </w:p>
    <w:p w14:paraId="4A8F3A17" w14:textId="77777777" w:rsidR="00FB0D58" w:rsidRPr="00DC33D9" w:rsidRDefault="00FB0D58" w:rsidP="00FB0D58">
      <w:pPr>
        <w:jc w:val="both"/>
        <w:rPr>
          <w:rFonts w:ascii="Calibri" w:eastAsia="Lucida Sans Unicode" w:hAnsi="Calibri" w:cs="Calibri"/>
          <w:spacing w:val="-3"/>
          <w:kern w:val="2"/>
          <w:sz w:val="18"/>
          <w:szCs w:val="18"/>
          <w:lang w:eastAsia="hi-IN" w:bidi="hi-IN"/>
        </w:rPr>
      </w:pPr>
    </w:p>
    <w:p w14:paraId="73B46B01" w14:textId="77777777" w:rsidR="00FB0D58" w:rsidRPr="00DC33D9" w:rsidRDefault="00FB0D58" w:rsidP="00FB0D58">
      <w:pPr>
        <w:jc w:val="both"/>
        <w:rPr>
          <w:rFonts w:asciiTheme="majorHAnsi" w:hAnsiTheme="majorHAnsi" w:cstheme="majorHAnsi"/>
          <w:sz w:val="22"/>
          <w:szCs w:val="22"/>
        </w:rPr>
      </w:pPr>
      <w:r w:rsidRPr="00DC33D9">
        <w:rPr>
          <w:rFonts w:asciiTheme="majorHAnsi" w:eastAsia="Lucida Sans Unicode" w:hAnsiTheme="majorHAnsi" w:cstheme="majorHAnsi"/>
          <w:spacing w:val="-3"/>
          <w:kern w:val="2"/>
          <w:sz w:val="22"/>
          <w:szCs w:val="22"/>
          <w:lang w:eastAsia="hi-IN" w:bidi="hi-IN"/>
        </w:rPr>
        <w:t xml:space="preserve">La integridad de las ofertas se evaluará considerando la presentación de los Formularios de la oferta y requisitos mínimos previstos en el pliego, formulario de compromiso de participación del personal técnico </w:t>
      </w:r>
      <w:r w:rsidRPr="00DC33D9">
        <w:rPr>
          <w:rFonts w:asciiTheme="majorHAnsi" w:eastAsia="Lucida Sans Unicode" w:hAnsiTheme="majorHAnsi" w:cstheme="majorHAnsi"/>
          <w:spacing w:val="-3"/>
          <w:kern w:val="2"/>
          <w:sz w:val="22"/>
          <w:szCs w:val="22"/>
          <w:lang w:eastAsia="hi-IN" w:bidi="hi-IN"/>
        </w:rPr>
        <w:lastRenderedPageBreak/>
        <w:t xml:space="preserve">y hojas de vida, y requisitos mínimos previstos en los pliegos. </w:t>
      </w:r>
      <w:r w:rsidRPr="00DC33D9">
        <w:rPr>
          <w:rFonts w:asciiTheme="majorHAnsi" w:hAnsiTheme="majorHAnsi" w:cstheme="majorHAnsi"/>
          <w:sz w:val="22"/>
          <w:szCs w:val="22"/>
        </w:rPr>
        <w:t xml:space="preserve">Para la verificación del cumplimiento de los requisitos mínimos se utilizará la metodología “CUMPLE O NO CUMPLE”. </w:t>
      </w:r>
    </w:p>
    <w:p w14:paraId="6B79FFB8" w14:textId="77777777" w:rsidR="00FB0D58" w:rsidRPr="00DC33D9" w:rsidRDefault="00FB0D58" w:rsidP="00FB0D58">
      <w:pPr>
        <w:jc w:val="both"/>
        <w:rPr>
          <w:rFonts w:asciiTheme="majorHAnsi" w:eastAsia="Calibri" w:hAnsiTheme="majorHAnsi" w:cstheme="majorHAnsi"/>
          <w:b/>
          <w:sz w:val="22"/>
          <w:szCs w:val="22"/>
          <w:lang w:val="es-EC"/>
        </w:rPr>
      </w:pPr>
      <w:r w:rsidRPr="00DC33D9">
        <w:rPr>
          <w:rFonts w:asciiTheme="majorHAnsi" w:hAnsiTheme="majorHAnsi" w:cstheme="majorHAnsi"/>
          <w:b/>
          <w:sz w:val="22"/>
          <w:szCs w:val="22"/>
          <w:lang w:val="es-EC"/>
        </w:rPr>
        <w:t xml:space="preserve"> </w:t>
      </w:r>
    </w:p>
    <w:tbl>
      <w:tblPr>
        <w:tblW w:w="8860" w:type="dxa"/>
        <w:tblInd w:w="-5" w:type="dxa"/>
        <w:tblCellMar>
          <w:left w:w="70" w:type="dxa"/>
          <w:right w:w="70" w:type="dxa"/>
        </w:tblCellMar>
        <w:tblLook w:val="04A0" w:firstRow="1" w:lastRow="0" w:firstColumn="1" w:lastColumn="0" w:noHBand="0" w:noVBand="1"/>
      </w:tblPr>
      <w:tblGrid>
        <w:gridCol w:w="4265"/>
        <w:gridCol w:w="1319"/>
        <w:gridCol w:w="1428"/>
        <w:gridCol w:w="1848"/>
      </w:tblGrid>
      <w:tr w:rsidR="00FB0D58" w:rsidRPr="00DC33D9" w14:paraId="0DBC5D1E" w14:textId="77777777" w:rsidTr="00FF4061">
        <w:trPr>
          <w:trHeight w:val="518"/>
        </w:trPr>
        <w:tc>
          <w:tcPr>
            <w:tcW w:w="4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42783" w14:textId="77777777" w:rsidR="00FB0D58" w:rsidRPr="00DC33D9" w:rsidRDefault="00FB0D58" w:rsidP="00FF4061">
            <w:pPr>
              <w:rPr>
                <w:rFonts w:ascii="Calibri" w:eastAsia="Times New Roman" w:hAnsi="Calibri" w:cs="Calibri"/>
                <w:sz w:val="22"/>
                <w:szCs w:val="22"/>
                <w:lang w:val="es-EC" w:eastAsia="es-EC"/>
              </w:rPr>
            </w:pPr>
            <w:r w:rsidRPr="00DC33D9">
              <w:rPr>
                <w:rFonts w:ascii="Calibri" w:eastAsia="Times New Roman" w:hAnsi="Calibri" w:cs="Calibri"/>
                <w:sz w:val="22"/>
                <w:szCs w:val="22"/>
                <w:lang w:val="es-EC" w:eastAsia="es-EC"/>
              </w:rPr>
              <w:t>PARÁMETRO</w:t>
            </w:r>
          </w:p>
        </w:tc>
        <w:tc>
          <w:tcPr>
            <w:tcW w:w="1319" w:type="dxa"/>
            <w:tcBorders>
              <w:top w:val="single" w:sz="4" w:space="0" w:color="auto"/>
              <w:left w:val="nil"/>
              <w:bottom w:val="single" w:sz="4" w:space="0" w:color="auto"/>
              <w:right w:val="single" w:sz="4" w:space="0" w:color="auto"/>
            </w:tcBorders>
            <w:shd w:val="clear" w:color="auto" w:fill="auto"/>
            <w:vAlign w:val="bottom"/>
            <w:hideMark/>
          </w:tcPr>
          <w:p w14:paraId="317C9532" w14:textId="77777777" w:rsidR="00FB0D58" w:rsidRPr="00DC33D9" w:rsidRDefault="00FB0D58" w:rsidP="00FF4061">
            <w:pPr>
              <w:rPr>
                <w:rFonts w:ascii="Calibri" w:eastAsia="Times New Roman" w:hAnsi="Calibri" w:cs="Calibri"/>
                <w:sz w:val="22"/>
                <w:szCs w:val="22"/>
                <w:lang w:val="es-EC" w:eastAsia="es-EC"/>
              </w:rPr>
            </w:pPr>
            <w:r w:rsidRPr="00DC33D9">
              <w:rPr>
                <w:rFonts w:ascii="Calibri" w:eastAsia="Times New Roman" w:hAnsi="Calibri" w:cs="Calibri"/>
                <w:sz w:val="22"/>
                <w:szCs w:val="22"/>
                <w:lang w:val="es-EC" w:eastAsia="es-EC"/>
              </w:rPr>
              <w:t xml:space="preserve">CUMPLE </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14:paraId="13747961" w14:textId="77777777" w:rsidR="00FB0D58" w:rsidRPr="00DC33D9" w:rsidRDefault="00FB0D58" w:rsidP="00FF4061">
            <w:pPr>
              <w:rPr>
                <w:rFonts w:ascii="Calibri" w:eastAsia="Times New Roman" w:hAnsi="Calibri" w:cs="Calibri"/>
                <w:sz w:val="22"/>
                <w:szCs w:val="22"/>
                <w:lang w:val="es-EC" w:eastAsia="es-EC"/>
              </w:rPr>
            </w:pPr>
            <w:r w:rsidRPr="00DC33D9">
              <w:rPr>
                <w:rFonts w:ascii="Calibri" w:eastAsia="Times New Roman" w:hAnsi="Calibri" w:cs="Calibri"/>
                <w:sz w:val="22"/>
                <w:szCs w:val="22"/>
                <w:lang w:val="es-EC" w:eastAsia="es-EC"/>
              </w:rPr>
              <w:t xml:space="preserve">NO CUMPLE </w:t>
            </w:r>
          </w:p>
        </w:tc>
        <w:tc>
          <w:tcPr>
            <w:tcW w:w="1848" w:type="dxa"/>
            <w:tcBorders>
              <w:top w:val="single" w:sz="4" w:space="0" w:color="auto"/>
              <w:left w:val="nil"/>
              <w:bottom w:val="single" w:sz="4" w:space="0" w:color="auto"/>
              <w:right w:val="single" w:sz="4" w:space="0" w:color="auto"/>
            </w:tcBorders>
            <w:shd w:val="clear" w:color="auto" w:fill="auto"/>
            <w:vAlign w:val="bottom"/>
            <w:hideMark/>
          </w:tcPr>
          <w:p w14:paraId="76614C63" w14:textId="77777777" w:rsidR="00FB0D58" w:rsidRPr="00DC33D9" w:rsidRDefault="00FB0D58" w:rsidP="00FF4061">
            <w:pPr>
              <w:rPr>
                <w:rFonts w:ascii="Calibri" w:eastAsia="Times New Roman" w:hAnsi="Calibri" w:cs="Calibri"/>
                <w:sz w:val="22"/>
                <w:szCs w:val="22"/>
                <w:lang w:val="es-EC" w:eastAsia="es-EC"/>
              </w:rPr>
            </w:pPr>
            <w:r w:rsidRPr="00DC33D9">
              <w:rPr>
                <w:rFonts w:ascii="Calibri" w:eastAsia="Times New Roman" w:hAnsi="Calibri" w:cs="Calibri"/>
                <w:sz w:val="22"/>
                <w:szCs w:val="22"/>
                <w:lang w:val="es-EC" w:eastAsia="es-EC"/>
              </w:rPr>
              <w:t xml:space="preserve"> OBSERVACIONES</w:t>
            </w:r>
          </w:p>
        </w:tc>
      </w:tr>
      <w:tr w:rsidR="00FB0D58" w:rsidRPr="00DC33D9" w14:paraId="11E578D8"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hideMark/>
          </w:tcPr>
          <w:p w14:paraId="0E4CF1C9" w14:textId="77777777" w:rsidR="00FB0D58" w:rsidRPr="004258A3" w:rsidRDefault="00FB0D58" w:rsidP="00FF4061">
            <w:pPr>
              <w:rPr>
                <w:rFonts w:ascii="Calibri" w:eastAsia="Times New Roman" w:hAnsi="Calibri" w:cs="Calibri"/>
                <w:sz w:val="22"/>
                <w:szCs w:val="22"/>
                <w:lang w:val="es-EC" w:eastAsia="es-EC"/>
              </w:rPr>
            </w:pPr>
            <w:r w:rsidRPr="004258A3">
              <w:rPr>
                <w:rFonts w:ascii="Calibri" w:eastAsia="Times New Roman" w:hAnsi="Calibri" w:cs="Calibri"/>
                <w:sz w:val="22"/>
                <w:szCs w:val="22"/>
                <w:lang w:val="es-EC" w:eastAsia="es-EC"/>
              </w:rPr>
              <w:t>Integridad de la Oferta</w:t>
            </w:r>
          </w:p>
        </w:tc>
        <w:tc>
          <w:tcPr>
            <w:tcW w:w="1319" w:type="dxa"/>
            <w:tcBorders>
              <w:top w:val="nil"/>
              <w:left w:val="nil"/>
              <w:bottom w:val="single" w:sz="4" w:space="0" w:color="auto"/>
              <w:right w:val="single" w:sz="4" w:space="0" w:color="auto"/>
            </w:tcBorders>
            <w:shd w:val="clear" w:color="auto" w:fill="auto"/>
            <w:vAlign w:val="bottom"/>
            <w:hideMark/>
          </w:tcPr>
          <w:p w14:paraId="38E4741A" w14:textId="77777777" w:rsidR="00FB0D58" w:rsidRPr="00DC33D9" w:rsidRDefault="00FB0D58" w:rsidP="00FF4061">
            <w:pPr>
              <w:rPr>
                <w:rFonts w:ascii="Calibri" w:eastAsia="Times New Roman" w:hAnsi="Calibri" w:cs="Calibri"/>
                <w:sz w:val="22"/>
                <w:szCs w:val="22"/>
                <w:lang w:val="es-EC" w:eastAsia="es-EC"/>
              </w:rPr>
            </w:pPr>
            <w:r w:rsidRPr="00DC33D9">
              <w:rPr>
                <w:rFonts w:ascii="Calibri" w:eastAsia="Times New Roman" w:hAnsi="Calibri" w:cs="Calibri"/>
                <w:sz w:val="22"/>
                <w:szCs w:val="22"/>
                <w:lang w:val="es-EC" w:eastAsia="es-EC"/>
              </w:rPr>
              <w:t> </w:t>
            </w:r>
          </w:p>
        </w:tc>
        <w:tc>
          <w:tcPr>
            <w:tcW w:w="1428" w:type="dxa"/>
            <w:tcBorders>
              <w:top w:val="nil"/>
              <w:left w:val="nil"/>
              <w:bottom w:val="single" w:sz="4" w:space="0" w:color="auto"/>
              <w:right w:val="single" w:sz="4" w:space="0" w:color="auto"/>
            </w:tcBorders>
            <w:shd w:val="clear" w:color="auto" w:fill="auto"/>
            <w:vAlign w:val="bottom"/>
            <w:hideMark/>
          </w:tcPr>
          <w:p w14:paraId="2F46D93F" w14:textId="77777777" w:rsidR="00FB0D58" w:rsidRPr="00DC33D9" w:rsidRDefault="00FB0D58" w:rsidP="00FF4061">
            <w:pPr>
              <w:rPr>
                <w:rFonts w:ascii="Calibri" w:eastAsia="Times New Roman" w:hAnsi="Calibri" w:cs="Calibri"/>
                <w:sz w:val="22"/>
                <w:szCs w:val="22"/>
                <w:lang w:val="es-EC" w:eastAsia="es-EC"/>
              </w:rPr>
            </w:pPr>
            <w:r w:rsidRPr="00DC33D9">
              <w:rPr>
                <w:rFonts w:ascii="Calibri" w:eastAsia="Times New Roman" w:hAnsi="Calibri" w:cs="Calibri"/>
                <w:sz w:val="22"/>
                <w:szCs w:val="22"/>
                <w:lang w:val="es-EC" w:eastAsia="es-EC"/>
              </w:rPr>
              <w:t> </w:t>
            </w:r>
          </w:p>
        </w:tc>
        <w:tc>
          <w:tcPr>
            <w:tcW w:w="1848" w:type="dxa"/>
            <w:tcBorders>
              <w:top w:val="nil"/>
              <w:left w:val="nil"/>
              <w:bottom w:val="single" w:sz="4" w:space="0" w:color="auto"/>
              <w:right w:val="single" w:sz="4" w:space="0" w:color="auto"/>
            </w:tcBorders>
            <w:shd w:val="clear" w:color="auto" w:fill="auto"/>
            <w:vAlign w:val="bottom"/>
            <w:hideMark/>
          </w:tcPr>
          <w:p w14:paraId="4C090A85" w14:textId="77777777" w:rsidR="00FB0D58" w:rsidRPr="00DC33D9" w:rsidRDefault="00FB0D58" w:rsidP="00FF4061">
            <w:pPr>
              <w:rPr>
                <w:rFonts w:ascii="Calibri" w:eastAsia="Times New Roman" w:hAnsi="Calibri" w:cs="Calibri"/>
                <w:sz w:val="22"/>
                <w:szCs w:val="22"/>
                <w:lang w:val="es-EC" w:eastAsia="es-EC"/>
              </w:rPr>
            </w:pPr>
            <w:r w:rsidRPr="00DC33D9">
              <w:rPr>
                <w:rFonts w:ascii="Calibri" w:eastAsia="Times New Roman" w:hAnsi="Calibri" w:cs="Calibri"/>
                <w:sz w:val="22"/>
                <w:szCs w:val="22"/>
                <w:lang w:val="es-EC" w:eastAsia="es-EC"/>
              </w:rPr>
              <w:t> </w:t>
            </w:r>
          </w:p>
        </w:tc>
      </w:tr>
      <w:tr w:rsidR="004258A3" w:rsidRPr="00DC33D9" w14:paraId="221B7CBF"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tcPr>
          <w:p w14:paraId="3E8085A8" w14:textId="247BF603" w:rsidR="004258A3" w:rsidRPr="004258A3" w:rsidRDefault="004258A3" w:rsidP="00FF4061">
            <w:pPr>
              <w:rPr>
                <w:rFonts w:ascii="Calibri" w:eastAsia="Times New Roman" w:hAnsi="Calibri" w:cs="Calibri"/>
                <w:sz w:val="22"/>
                <w:szCs w:val="22"/>
                <w:lang w:val="es-EC" w:eastAsia="es-EC"/>
              </w:rPr>
            </w:pPr>
            <w:r w:rsidRPr="004258A3">
              <w:rPr>
                <w:rFonts w:asciiTheme="majorHAnsi" w:hAnsiTheme="majorHAnsi" w:cstheme="majorHAnsi"/>
                <w:sz w:val="22"/>
                <w:szCs w:val="22"/>
              </w:rPr>
              <w:t>Experiencia Mínima del personal Técnico</w:t>
            </w:r>
          </w:p>
        </w:tc>
        <w:tc>
          <w:tcPr>
            <w:tcW w:w="1319" w:type="dxa"/>
            <w:tcBorders>
              <w:top w:val="nil"/>
              <w:left w:val="nil"/>
              <w:bottom w:val="single" w:sz="4" w:space="0" w:color="auto"/>
              <w:right w:val="single" w:sz="4" w:space="0" w:color="auto"/>
            </w:tcBorders>
            <w:shd w:val="clear" w:color="auto" w:fill="auto"/>
            <w:vAlign w:val="bottom"/>
          </w:tcPr>
          <w:p w14:paraId="63944CB4" w14:textId="77777777" w:rsidR="004258A3" w:rsidRPr="00DC33D9" w:rsidRDefault="004258A3" w:rsidP="00FF4061">
            <w:pPr>
              <w:rPr>
                <w:rFonts w:ascii="Calibri" w:eastAsia="Times New Roman" w:hAnsi="Calibri" w:cs="Calibri"/>
                <w:sz w:val="22"/>
                <w:szCs w:val="22"/>
                <w:lang w:val="es-EC" w:eastAsia="es-EC"/>
              </w:rPr>
            </w:pPr>
          </w:p>
        </w:tc>
        <w:tc>
          <w:tcPr>
            <w:tcW w:w="1428" w:type="dxa"/>
            <w:tcBorders>
              <w:top w:val="nil"/>
              <w:left w:val="nil"/>
              <w:bottom w:val="single" w:sz="4" w:space="0" w:color="auto"/>
              <w:right w:val="single" w:sz="4" w:space="0" w:color="auto"/>
            </w:tcBorders>
            <w:shd w:val="clear" w:color="auto" w:fill="auto"/>
            <w:vAlign w:val="bottom"/>
          </w:tcPr>
          <w:p w14:paraId="4B4F8AF4" w14:textId="77777777" w:rsidR="004258A3" w:rsidRPr="00DC33D9" w:rsidRDefault="004258A3" w:rsidP="00FF4061">
            <w:pPr>
              <w:rPr>
                <w:rFonts w:ascii="Calibri" w:eastAsia="Times New Roman" w:hAnsi="Calibri" w:cs="Calibri"/>
                <w:sz w:val="22"/>
                <w:szCs w:val="22"/>
                <w:lang w:val="es-EC" w:eastAsia="es-EC"/>
              </w:rPr>
            </w:pPr>
          </w:p>
        </w:tc>
        <w:tc>
          <w:tcPr>
            <w:tcW w:w="1848" w:type="dxa"/>
            <w:tcBorders>
              <w:top w:val="nil"/>
              <w:left w:val="nil"/>
              <w:bottom w:val="single" w:sz="4" w:space="0" w:color="auto"/>
              <w:right w:val="single" w:sz="4" w:space="0" w:color="auto"/>
            </w:tcBorders>
            <w:shd w:val="clear" w:color="auto" w:fill="auto"/>
            <w:vAlign w:val="bottom"/>
          </w:tcPr>
          <w:p w14:paraId="45928C41" w14:textId="77777777" w:rsidR="004258A3" w:rsidRPr="00DC33D9" w:rsidRDefault="004258A3" w:rsidP="00FF4061">
            <w:pPr>
              <w:rPr>
                <w:rFonts w:ascii="Calibri" w:eastAsia="Times New Roman" w:hAnsi="Calibri" w:cs="Calibri"/>
                <w:sz w:val="22"/>
                <w:szCs w:val="22"/>
                <w:lang w:val="es-EC" w:eastAsia="es-EC"/>
              </w:rPr>
            </w:pPr>
          </w:p>
        </w:tc>
      </w:tr>
      <w:tr w:rsidR="00FB0D58" w:rsidRPr="00DC33D9" w14:paraId="1A8FF273"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tcPr>
          <w:p w14:paraId="1426046E" w14:textId="714BBD0B" w:rsidR="00FB0D58" w:rsidRPr="004258A3" w:rsidRDefault="009E58A6" w:rsidP="00FF4061">
            <w:r w:rsidRPr="004258A3">
              <w:rPr>
                <w:rFonts w:asciiTheme="majorHAnsi" w:hAnsiTheme="majorHAnsi" w:cstheme="majorHAnsi"/>
                <w:sz w:val="22"/>
                <w:szCs w:val="22"/>
              </w:rPr>
              <w:t>Experiencia General</w:t>
            </w:r>
            <w:r w:rsidR="00FD023A" w:rsidRPr="004258A3">
              <w:rPr>
                <w:rFonts w:asciiTheme="majorHAnsi" w:hAnsiTheme="majorHAnsi" w:cstheme="majorHAnsi"/>
                <w:sz w:val="22"/>
                <w:szCs w:val="22"/>
              </w:rPr>
              <w:t xml:space="preserve"> mínima</w:t>
            </w:r>
          </w:p>
        </w:tc>
        <w:tc>
          <w:tcPr>
            <w:tcW w:w="1319" w:type="dxa"/>
            <w:tcBorders>
              <w:top w:val="nil"/>
              <w:left w:val="nil"/>
              <w:bottom w:val="single" w:sz="4" w:space="0" w:color="auto"/>
              <w:right w:val="single" w:sz="4" w:space="0" w:color="auto"/>
            </w:tcBorders>
            <w:shd w:val="clear" w:color="auto" w:fill="auto"/>
            <w:vAlign w:val="bottom"/>
          </w:tcPr>
          <w:p w14:paraId="11849F9E" w14:textId="77777777" w:rsidR="00FB0D58" w:rsidRPr="00DC33D9" w:rsidRDefault="00FB0D58" w:rsidP="00FF4061">
            <w:pPr>
              <w:rPr>
                <w:rFonts w:ascii="Calibri" w:eastAsia="Times New Roman" w:hAnsi="Calibri" w:cs="Calibri"/>
                <w:sz w:val="22"/>
                <w:szCs w:val="22"/>
                <w:lang w:val="es-EC" w:eastAsia="es-EC"/>
              </w:rPr>
            </w:pPr>
          </w:p>
        </w:tc>
        <w:tc>
          <w:tcPr>
            <w:tcW w:w="1428" w:type="dxa"/>
            <w:tcBorders>
              <w:top w:val="nil"/>
              <w:left w:val="nil"/>
              <w:bottom w:val="single" w:sz="4" w:space="0" w:color="auto"/>
              <w:right w:val="single" w:sz="4" w:space="0" w:color="auto"/>
            </w:tcBorders>
            <w:shd w:val="clear" w:color="auto" w:fill="auto"/>
            <w:vAlign w:val="bottom"/>
          </w:tcPr>
          <w:p w14:paraId="27EC37F5" w14:textId="77777777" w:rsidR="00FB0D58" w:rsidRPr="00DC33D9" w:rsidRDefault="00FB0D58" w:rsidP="00FF4061">
            <w:pPr>
              <w:rPr>
                <w:rFonts w:ascii="Calibri" w:eastAsia="Times New Roman" w:hAnsi="Calibri" w:cs="Calibri"/>
                <w:sz w:val="22"/>
                <w:szCs w:val="22"/>
                <w:lang w:val="es-EC" w:eastAsia="es-EC"/>
              </w:rPr>
            </w:pPr>
          </w:p>
        </w:tc>
        <w:tc>
          <w:tcPr>
            <w:tcW w:w="1848" w:type="dxa"/>
            <w:tcBorders>
              <w:top w:val="nil"/>
              <w:left w:val="nil"/>
              <w:bottom w:val="single" w:sz="4" w:space="0" w:color="auto"/>
              <w:right w:val="single" w:sz="4" w:space="0" w:color="auto"/>
            </w:tcBorders>
            <w:shd w:val="clear" w:color="auto" w:fill="auto"/>
            <w:vAlign w:val="bottom"/>
          </w:tcPr>
          <w:p w14:paraId="2C2B7764" w14:textId="77777777" w:rsidR="00FB0D58" w:rsidRPr="00DC33D9" w:rsidRDefault="00FB0D58" w:rsidP="00FF4061">
            <w:pPr>
              <w:rPr>
                <w:rFonts w:ascii="Calibri" w:eastAsia="Times New Roman" w:hAnsi="Calibri" w:cs="Calibri"/>
                <w:sz w:val="22"/>
                <w:szCs w:val="22"/>
                <w:lang w:val="es-EC" w:eastAsia="es-EC"/>
              </w:rPr>
            </w:pPr>
          </w:p>
        </w:tc>
      </w:tr>
      <w:tr w:rsidR="009E58A6" w:rsidRPr="00DC33D9" w14:paraId="54A45C9E"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tcPr>
          <w:p w14:paraId="74748825" w14:textId="17BF8DFD" w:rsidR="009E58A6" w:rsidRPr="004258A3" w:rsidRDefault="009E58A6" w:rsidP="00FF4061">
            <w:pPr>
              <w:rPr>
                <w:rFonts w:ascii="Calibri" w:eastAsia="Times New Roman" w:hAnsi="Calibri" w:cs="Calibri"/>
                <w:sz w:val="22"/>
                <w:szCs w:val="22"/>
                <w:lang w:val="es-EC" w:eastAsia="es-EC"/>
              </w:rPr>
            </w:pPr>
            <w:r w:rsidRPr="004258A3">
              <w:rPr>
                <w:rFonts w:asciiTheme="majorHAnsi" w:hAnsiTheme="majorHAnsi" w:cstheme="majorHAnsi"/>
                <w:sz w:val="22"/>
                <w:szCs w:val="22"/>
              </w:rPr>
              <w:t>Experiencia Específica</w:t>
            </w:r>
            <w:r w:rsidR="00FD023A" w:rsidRPr="004258A3">
              <w:rPr>
                <w:rFonts w:asciiTheme="majorHAnsi" w:hAnsiTheme="majorHAnsi" w:cstheme="majorHAnsi"/>
                <w:sz w:val="22"/>
                <w:szCs w:val="22"/>
              </w:rPr>
              <w:t xml:space="preserve"> mínima</w:t>
            </w:r>
          </w:p>
        </w:tc>
        <w:tc>
          <w:tcPr>
            <w:tcW w:w="1319" w:type="dxa"/>
            <w:tcBorders>
              <w:top w:val="nil"/>
              <w:left w:val="nil"/>
              <w:bottom w:val="single" w:sz="4" w:space="0" w:color="auto"/>
              <w:right w:val="single" w:sz="4" w:space="0" w:color="auto"/>
            </w:tcBorders>
            <w:shd w:val="clear" w:color="auto" w:fill="auto"/>
            <w:vAlign w:val="bottom"/>
          </w:tcPr>
          <w:p w14:paraId="3597E0C3" w14:textId="77777777" w:rsidR="009E58A6" w:rsidRPr="00DC33D9" w:rsidRDefault="009E58A6" w:rsidP="00FF4061">
            <w:pPr>
              <w:rPr>
                <w:rFonts w:ascii="Calibri" w:eastAsia="Times New Roman" w:hAnsi="Calibri" w:cs="Calibri"/>
                <w:sz w:val="22"/>
                <w:szCs w:val="22"/>
                <w:lang w:val="es-EC" w:eastAsia="es-EC"/>
              </w:rPr>
            </w:pPr>
          </w:p>
        </w:tc>
        <w:tc>
          <w:tcPr>
            <w:tcW w:w="1428" w:type="dxa"/>
            <w:tcBorders>
              <w:top w:val="nil"/>
              <w:left w:val="nil"/>
              <w:bottom w:val="single" w:sz="4" w:space="0" w:color="auto"/>
              <w:right w:val="single" w:sz="4" w:space="0" w:color="auto"/>
            </w:tcBorders>
            <w:shd w:val="clear" w:color="auto" w:fill="auto"/>
            <w:vAlign w:val="bottom"/>
          </w:tcPr>
          <w:p w14:paraId="1E967348" w14:textId="77777777" w:rsidR="009E58A6" w:rsidRPr="00DC33D9" w:rsidRDefault="009E58A6" w:rsidP="00FF4061">
            <w:pPr>
              <w:rPr>
                <w:rFonts w:ascii="Calibri" w:eastAsia="Times New Roman" w:hAnsi="Calibri" w:cs="Calibri"/>
                <w:sz w:val="22"/>
                <w:szCs w:val="22"/>
                <w:lang w:val="es-EC" w:eastAsia="es-EC"/>
              </w:rPr>
            </w:pPr>
          </w:p>
        </w:tc>
        <w:tc>
          <w:tcPr>
            <w:tcW w:w="1848" w:type="dxa"/>
            <w:tcBorders>
              <w:top w:val="nil"/>
              <w:left w:val="nil"/>
              <w:bottom w:val="single" w:sz="4" w:space="0" w:color="auto"/>
              <w:right w:val="single" w:sz="4" w:space="0" w:color="auto"/>
            </w:tcBorders>
            <w:shd w:val="clear" w:color="auto" w:fill="auto"/>
            <w:vAlign w:val="bottom"/>
          </w:tcPr>
          <w:p w14:paraId="0CD14DDA" w14:textId="77777777" w:rsidR="009E58A6" w:rsidRPr="00DC33D9" w:rsidRDefault="009E58A6" w:rsidP="00FF4061">
            <w:pPr>
              <w:rPr>
                <w:rFonts w:ascii="Calibri" w:eastAsia="Times New Roman" w:hAnsi="Calibri" w:cs="Calibri"/>
                <w:sz w:val="22"/>
                <w:szCs w:val="22"/>
                <w:lang w:val="es-EC" w:eastAsia="es-EC"/>
              </w:rPr>
            </w:pPr>
          </w:p>
        </w:tc>
      </w:tr>
      <w:tr w:rsidR="00FD023A" w:rsidRPr="00DC33D9" w14:paraId="457DC728"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tcPr>
          <w:p w14:paraId="159F5FFA" w14:textId="0AE75A25" w:rsidR="00FD023A" w:rsidRPr="004258A3" w:rsidRDefault="00FD023A" w:rsidP="00FF4061">
            <w:pPr>
              <w:rPr>
                <w:rFonts w:asciiTheme="majorHAnsi" w:hAnsiTheme="majorHAnsi" w:cstheme="majorHAnsi"/>
                <w:sz w:val="22"/>
                <w:szCs w:val="22"/>
              </w:rPr>
            </w:pPr>
            <w:r w:rsidRPr="004258A3">
              <w:rPr>
                <w:rFonts w:asciiTheme="majorHAnsi" w:hAnsiTheme="majorHAnsi" w:cstheme="majorHAnsi"/>
                <w:sz w:val="22"/>
                <w:szCs w:val="22"/>
              </w:rPr>
              <w:t>Patrimonio (Aplica para personas jurídicas) *</w:t>
            </w:r>
          </w:p>
        </w:tc>
        <w:tc>
          <w:tcPr>
            <w:tcW w:w="1319" w:type="dxa"/>
            <w:tcBorders>
              <w:top w:val="nil"/>
              <w:left w:val="nil"/>
              <w:bottom w:val="single" w:sz="4" w:space="0" w:color="auto"/>
              <w:right w:val="single" w:sz="4" w:space="0" w:color="auto"/>
            </w:tcBorders>
            <w:shd w:val="clear" w:color="auto" w:fill="auto"/>
            <w:vAlign w:val="bottom"/>
          </w:tcPr>
          <w:p w14:paraId="1E31C846" w14:textId="77777777" w:rsidR="00FD023A" w:rsidRPr="00DC33D9" w:rsidRDefault="00FD023A" w:rsidP="00FF4061">
            <w:pPr>
              <w:rPr>
                <w:rFonts w:ascii="Calibri" w:eastAsia="Times New Roman" w:hAnsi="Calibri" w:cs="Calibri"/>
                <w:sz w:val="22"/>
                <w:szCs w:val="22"/>
                <w:lang w:val="es-EC" w:eastAsia="es-EC"/>
              </w:rPr>
            </w:pPr>
          </w:p>
        </w:tc>
        <w:tc>
          <w:tcPr>
            <w:tcW w:w="1428" w:type="dxa"/>
            <w:tcBorders>
              <w:top w:val="nil"/>
              <w:left w:val="nil"/>
              <w:bottom w:val="single" w:sz="4" w:space="0" w:color="auto"/>
              <w:right w:val="single" w:sz="4" w:space="0" w:color="auto"/>
            </w:tcBorders>
            <w:shd w:val="clear" w:color="auto" w:fill="auto"/>
            <w:vAlign w:val="bottom"/>
          </w:tcPr>
          <w:p w14:paraId="76DCDFB9" w14:textId="77777777" w:rsidR="00FD023A" w:rsidRPr="00DC33D9" w:rsidRDefault="00FD023A" w:rsidP="00FF4061">
            <w:pPr>
              <w:rPr>
                <w:rFonts w:ascii="Calibri" w:eastAsia="Times New Roman" w:hAnsi="Calibri" w:cs="Calibri"/>
                <w:sz w:val="22"/>
                <w:szCs w:val="22"/>
                <w:lang w:val="es-EC" w:eastAsia="es-EC"/>
              </w:rPr>
            </w:pPr>
          </w:p>
        </w:tc>
        <w:tc>
          <w:tcPr>
            <w:tcW w:w="1848" w:type="dxa"/>
            <w:tcBorders>
              <w:top w:val="nil"/>
              <w:left w:val="nil"/>
              <w:bottom w:val="single" w:sz="4" w:space="0" w:color="auto"/>
              <w:right w:val="single" w:sz="4" w:space="0" w:color="auto"/>
            </w:tcBorders>
            <w:shd w:val="clear" w:color="auto" w:fill="auto"/>
            <w:vAlign w:val="bottom"/>
          </w:tcPr>
          <w:p w14:paraId="127FA230" w14:textId="2D032E3A" w:rsidR="00FD023A" w:rsidRPr="00DC33D9" w:rsidRDefault="004E2E76" w:rsidP="00FF4061">
            <w:pPr>
              <w:rPr>
                <w:rFonts w:ascii="Calibri" w:eastAsia="Times New Roman" w:hAnsi="Calibri" w:cs="Calibri"/>
                <w:sz w:val="22"/>
                <w:szCs w:val="22"/>
                <w:lang w:val="es-EC" w:eastAsia="es-EC"/>
              </w:rPr>
            </w:pPr>
            <w:r>
              <w:rPr>
                <w:rFonts w:ascii="Calibri" w:eastAsia="Times New Roman" w:hAnsi="Calibri" w:cs="Calibri"/>
                <w:sz w:val="22"/>
                <w:szCs w:val="22"/>
                <w:lang w:val="es-EC" w:eastAsia="es-EC"/>
              </w:rPr>
              <w:t>No aplica</w:t>
            </w:r>
          </w:p>
        </w:tc>
      </w:tr>
      <w:tr w:rsidR="00FD023A" w:rsidRPr="00DC33D9" w14:paraId="55290C7D"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tcPr>
          <w:p w14:paraId="0EC06372" w14:textId="00B692CC" w:rsidR="00FD023A" w:rsidRPr="004258A3" w:rsidRDefault="00FD023A" w:rsidP="00FF4061">
            <w:pPr>
              <w:rPr>
                <w:rFonts w:asciiTheme="majorHAnsi" w:hAnsiTheme="majorHAnsi" w:cstheme="majorHAnsi"/>
                <w:sz w:val="22"/>
                <w:szCs w:val="22"/>
              </w:rPr>
            </w:pPr>
            <w:r w:rsidRPr="004258A3">
              <w:rPr>
                <w:rFonts w:asciiTheme="majorHAnsi" w:hAnsiTheme="majorHAnsi" w:cstheme="majorHAnsi"/>
                <w:sz w:val="22"/>
                <w:szCs w:val="22"/>
              </w:rPr>
              <w:t>Metodología y cronograma de ejecución del proyecto</w:t>
            </w:r>
          </w:p>
        </w:tc>
        <w:tc>
          <w:tcPr>
            <w:tcW w:w="1319" w:type="dxa"/>
            <w:tcBorders>
              <w:top w:val="nil"/>
              <w:left w:val="nil"/>
              <w:bottom w:val="single" w:sz="4" w:space="0" w:color="auto"/>
              <w:right w:val="single" w:sz="4" w:space="0" w:color="auto"/>
            </w:tcBorders>
            <w:shd w:val="clear" w:color="auto" w:fill="auto"/>
            <w:vAlign w:val="bottom"/>
          </w:tcPr>
          <w:p w14:paraId="05B3C656" w14:textId="77777777" w:rsidR="00FD023A" w:rsidRPr="00DC33D9" w:rsidRDefault="00FD023A" w:rsidP="00FF4061">
            <w:pPr>
              <w:rPr>
                <w:rFonts w:ascii="Calibri" w:eastAsia="Times New Roman" w:hAnsi="Calibri" w:cs="Calibri"/>
                <w:sz w:val="22"/>
                <w:szCs w:val="22"/>
                <w:lang w:val="es-EC" w:eastAsia="es-EC"/>
              </w:rPr>
            </w:pPr>
          </w:p>
        </w:tc>
        <w:tc>
          <w:tcPr>
            <w:tcW w:w="1428" w:type="dxa"/>
            <w:tcBorders>
              <w:top w:val="nil"/>
              <w:left w:val="nil"/>
              <w:bottom w:val="single" w:sz="4" w:space="0" w:color="auto"/>
              <w:right w:val="single" w:sz="4" w:space="0" w:color="auto"/>
            </w:tcBorders>
            <w:shd w:val="clear" w:color="auto" w:fill="auto"/>
            <w:vAlign w:val="bottom"/>
          </w:tcPr>
          <w:p w14:paraId="5CCC9460" w14:textId="77777777" w:rsidR="00FD023A" w:rsidRPr="00DC33D9" w:rsidRDefault="00FD023A" w:rsidP="00FF4061">
            <w:pPr>
              <w:rPr>
                <w:rFonts w:ascii="Calibri" w:eastAsia="Times New Roman" w:hAnsi="Calibri" w:cs="Calibri"/>
                <w:sz w:val="22"/>
                <w:szCs w:val="22"/>
                <w:lang w:val="es-EC" w:eastAsia="es-EC"/>
              </w:rPr>
            </w:pPr>
          </w:p>
        </w:tc>
        <w:tc>
          <w:tcPr>
            <w:tcW w:w="1848" w:type="dxa"/>
            <w:tcBorders>
              <w:top w:val="nil"/>
              <w:left w:val="nil"/>
              <w:bottom w:val="single" w:sz="4" w:space="0" w:color="auto"/>
              <w:right w:val="single" w:sz="4" w:space="0" w:color="auto"/>
            </w:tcBorders>
            <w:shd w:val="clear" w:color="auto" w:fill="auto"/>
            <w:vAlign w:val="bottom"/>
          </w:tcPr>
          <w:p w14:paraId="2F651D7D" w14:textId="77777777" w:rsidR="00FD023A" w:rsidRPr="00DC33D9" w:rsidRDefault="00FD023A" w:rsidP="00FF4061">
            <w:pPr>
              <w:rPr>
                <w:rFonts w:ascii="Calibri" w:eastAsia="Times New Roman" w:hAnsi="Calibri" w:cs="Calibri"/>
                <w:sz w:val="22"/>
                <w:szCs w:val="22"/>
                <w:lang w:val="es-EC" w:eastAsia="es-EC"/>
              </w:rPr>
            </w:pPr>
          </w:p>
        </w:tc>
      </w:tr>
      <w:tr w:rsidR="00FD023A" w:rsidRPr="00DC33D9" w14:paraId="6106ABAC"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tcPr>
          <w:p w14:paraId="294E29A5" w14:textId="72748F10" w:rsidR="00FD023A" w:rsidRPr="004258A3" w:rsidRDefault="00FD023A" w:rsidP="004258A3">
            <w:pPr>
              <w:rPr>
                <w:rFonts w:asciiTheme="majorHAnsi" w:hAnsiTheme="majorHAnsi" w:cstheme="majorHAnsi"/>
                <w:sz w:val="22"/>
                <w:szCs w:val="22"/>
              </w:rPr>
            </w:pPr>
            <w:r w:rsidRPr="004258A3">
              <w:rPr>
                <w:rFonts w:asciiTheme="majorHAnsi" w:hAnsiTheme="majorHAnsi" w:cstheme="majorHAnsi"/>
                <w:sz w:val="22"/>
                <w:szCs w:val="22"/>
              </w:rPr>
              <w:t>Equipo</w:t>
            </w:r>
            <w:r w:rsidR="004258A3" w:rsidRPr="004258A3">
              <w:rPr>
                <w:rFonts w:asciiTheme="majorHAnsi" w:hAnsiTheme="majorHAnsi" w:cstheme="majorHAnsi"/>
                <w:sz w:val="22"/>
                <w:szCs w:val="22"/>
              </w:rPr>
              <w:t xml:space="preserve"> e instrumentos disponibles</w:t>
            </w:r>
          </w:p>
        </w:tc>
        <w:tc>
          <w:tcPr>
            <w:tcW w:w="1319" w:type="dxa"/>
            <w:tcBorders>
              <w:top w:val="nil"/>
              <w:left w:val="nil"/>
              <w:bottom w:val="single" w:sz="4" w:space="0" w:color="auto"/>
              <w:right w:val="single" w:sz="4" w:space="0" w:color="auto"/>
            </w:tcBorders>
            <w:shd w:val="clear" w:color="auto" w:fill="auto"/>
            <w:vAlign w:val="bottom"/>
          </w:tcPr>
          <w:p w14:paraId="36A05CC2" w14:textId="77777777" w:rsidR="00FD023A" w:rsidRPr="00DC33D9" w:rsidRDefault="00FD023A" w:rsidP="00FF4061">
            <w:pPr>
              <w:rPr>
                <w:rFonts w:ascii="Calibri" w:eastAsia="Times New Roman" w:hAnsi="Calibri" w:cs="Calibri"/>
                <w:sz w:val="22"/>
                <w:szCs w:val="22"/>
                <w:lang w:val="es-EC" w:eastAsia="es-EC"/>
              </w:rPr>
            </w:pPr>
          </w:p>
        </w:tc>
        <w:tc>
          <w:tcPr>
            <w:tcW w:w="1428" w:type="dxa"/>
            <w:tcBorders>
              <w:top w:val="nil"/>
              <w:left w:val="nil"/>
              <w:bottom w:val="single" w:sz="4" w:space="0" w:color="auto"/>
              <w:right w:val="single" w:sz="4" w:space="0" w:color="auto"/>
            </w:tcBorders>
            <w:shd w:val="clear" w:color="auto" w:fill="auto"/>
            <w:vAlign w:val="bottom"/>
          </w:tcPr>
          <w:p w14:paraId="411352B2" w14:textId="77777777" w:rsidR="00FD023A" w:rsidRPr="00DC33D9" w:rsidRDefault="00FD023A" w:rsidP="00FF4061">
            <w:pPr>
              <w:rPr>
                <w:rFonts w:ascii="Calibri" w:eastAsia="Times New Roman" w:hAnsi="Calibri" w:cs="Calibri"/>
                <w:sz w:val="22"/>
                <w:szCs w:val="22"/>
                <w:lang w:val="es-EC" w:eastAsia="es-EC"/>
              </w:rPr>
            </w:pPr>
          </w:p>
        </w:tc>
        <w:tc>
          <w:tcPr>
            <w:tcW w:w="1848" w:type="dxa"/>
            <w:tcBorders>
              <w:top w:val="nil"/>
              <w:left w:val="nil"/>
              <w:bottom w:val="single" w:sz="4" w:space="0" w:color="auto"/>
              <w:right w:val="single" w:sz="4" w:space="0" w:color="auto"/>
            </w:tcBorders>
            <w:shd w:val="clear" w:color="auto" w:fill="auto"/>
            <w:vAlign w:val="bottom"/>
          </w:tcPr>
          <w:p w14:paraId="1D5856CD" w14:textId="77777777" w:rsidR="00FD023A" w:rsidRPr="00DC33D9" w:rsidRDefault="00FD023A" w:rsidP="00FF4061">
            <w:pPr>
              <w:rPr>
                <w:rFonts w:ascii="Calibri" w:eastAsia="Times New Roman" w:hAnsi="Calibri" w:cs="Calibri"/>
                <w:sz w:val="22"/>
                <w:szCs w:val="22"/>
                <w:lang w:val="es-EC" w:eastAsia="es-EC"/>
              </w:rPr>
            </w:pPr>
          </w:p>
        </w:tc>
      </w:tr>
      <w:tr w:rsidR="009E58A6" w:rsidRPr="00DC33D9" w14:paraId="77334C9F" w14:textId="77777777" w:rsidTr="00FF4061">
        <w:trPr>
          <w:trHeight w:val="172"/>
        </w:trPr>
        <w:tc>
          <w:tcPr>
            <w:tcW w:w="4265" w:type="dxa"/>
            <w:tcBorders>
              <w:top w:val="nil"/>
              <w:left w:val="single" w:sz="4" w:space="0" w:color="auto"/>
              <w:bottom w:val="single" w:sz="4" w:space="0" w:color="auto"/>
              <w:right w:val="single" w:sz="4" w:space="0" w:color="auto"/>
            </w:tcBorders>
            <w:shd w:val="clear" w:color="auto" w:fill="auto"/>
            <w:vAlign w:val="bottom"/>
          </w:tcPr>
          <w:p w14:paraId="063F0AE3" w14:textId="514F7E1C" w:rsidR="009E58A6" w:rsidRPr="004258A3" w:rsidRDefault="009E58A6" w:rsidP="00FF4061">
            <w:pPr>
              <w:rPr>
                <w:rFonts w:ascii="Calibri" w:eastAsia="Times New Roman" w:hAnsi="Calibri" w:cs="Calibri"/>
                <w:sz w:val="22"/>
                <w:szCs w:val="22"/>
                <w:lang w:val="es-EC" w:eastAsia="es-EC"/>
              </w:rPr>
            </w:pPr>
            <w:r w:rsidRPr="004258A3">
              <w:rPr>
                <w:rFonts w:asciiTheme="majorHAnsi" w:hAnsiTheme="majorHAnsi" w:cstheme="majorHAnsi"/>
                <w:sz w:val="22"/>
                <w:szCs w:val="22"/>
              </w:rPr>
              <w:t>Personal Técnico Mínimo</w:t>
            </w:r>
          </w:p>
        </w:tc>
        <w:tc>
          <w:tcPr>
            <w:tcW w:w="1319" w:type="dxa"/>
            <w:tcBorders>
              <w:top w:val="nil"/>
              <w:left w:val="nil"/>
              <w:bottom w:val="single" w:sz="4" w:space="0" w:color="auto"/>
              <w:right w:val="single" w:sz="4" w:space="0" w:color="auto"/>
            </w:tcBorders>
            <w:shd w:val="clear" w:color="auto" w:fill="auto"/>
            <w:vAlign w:val="bottom"/>
          </w:tcPr>
          <w:p w14:paraId="3B91628F" w14:textId="77777777" w:rsidR="009E58A6" w:rsidRPr="00DC33D9" w:rsidRDefault="009E58A6" w:rsidP="00FF4061">
            <w:pPr>
              <w:rPr>
                <w:rFonts w:ascii="Calibri" w:eastAsia="Times New Roman" w:hAnsi="Calibri" w:cs="Calibri"/>
                <w:sz w:val="22"/>
                <w:szCs w:val="22"/>
                <w:lang w:val="es-EC" w:eastAsia="es-EC"/>
              </w:rPr>
            </w:pPr>
          </w:p>
        </w:tc>
        <w:tc>
          <w:tcPr>
            <w:tcW w:w="1428" w:type="dxa"/>
            <w:tcBorders>
              <w:top w:val="nil"/>
              <w:left w:val="nil"/>
              <w:bottom w:val="single" w:sz="4" w:space="0" w:color="auto"/>
              <w:right w:val="single" w:sz="4" w:space="0" w:color="auto"/>
            </w:tcBorders>
            <w:shd w:val="clear" w:color="auto" w:fill="auto"/>
            <w:vAlign w:val="bottom"/>
          </w:tcPr>
          <w:p w14:paraId="537ED559" w14:textId="77777777" w:rsidR="009E58A6" w:rsidRPr="00DC33D9" w:rsidRDefault="009E58A6" w:rsidP="00FF4061">
            <w:pPr>
              <w:rPr>
                <w:rFonts w:ascii="Calibri" w:eastAsia="Times New Roman" w:hAnsi="Calibri" w:cs="Calibri"/>
                <w:sz w:val="22"/>
                <w:szCs w:val="22"/>
                <w:lang w:val="es-EC" w:eastAsia="es-EC"/>
              </w:rPr>
            </w:pPr>
          </w:p>
        </w:tc>
        <w:tc>
          <w:tcPr>
            <w:tcW w:w="1848" w:type="dxa"/>
            <w:tcBorders>
              <w:top w:val="nil"/>
              <w:left w:val="nil"/>
              <w:bottom w:val="single" w:sz="4" w:space="0" w:color="auto"/>
              <w:right w:val="single" w:sz="4" w:space="0" w:color="auto"/>
            </w:tcBorders>
            <w:shd w:val="clear" w:color="auto" w:fill="auto"/>
            <w:vAlign w:val="bottom"/>
          </w:tcPr>
          <w:p w14:paraId="43CBA986" w14:textId="77777777" w:rsidR="009E58A6" w:rsidRPr="00DC33D9" w:rsidRDefault="009E58A6" w:rsidP="00FF4061">
            <w:pPr>
              <w:rPr>
                <w:rFonts w:ascii="Calibri" w:eastAsia="Times New Roman" w:hAnsi="Calibri" w:cs="Calibri"/>
                <w:sz w:val="22"/>
                <w:szCs w:val="22"/>
                <w:lang w:val="es-EC" w:eastAsia="es-EC"/>
              </w:rPr>
            </w:pPr>
          </w:p>
        </w:tc>
      </w:tr>
    </w:tbl>
    <w:p w14:paraId="733DD8CD" w14:textId="1E281036" w:rsidR="00FB0D58" w:rsidRDefault="00FB0D58" w:rsidP="00FB0D58">
      <w:pPr>
        <w:widowControl w:val="0"/>
        <w:suppressAutoHyphens/>
        <w:jc w:val="both"/>
        <w:rPr>
          <w:rFonts w:asciiTheme="majorHAnsi" w:eastAsia="Calibri" w:hAnsiTheme="majorHAnsi" w:cstheme="majorHAnsi"/>
          <w:b/>
          <w:sz w:val="22"/>
          <w:szCs w:val="22"/>
          <w:lang w:val="es-EC"/>
        </w:rPr>
      </w:pPr>
    </w:p>
    <w:p w14:paraId="26B314CE" w14:textId="77777777" w:rsidR="00FB0D58" w:rsidRPr="00DC33D9" w:rsidRDefault="00FB0D58" w:rsidP="00FB0D58">
      <w:pPr>
        <w:jc w:val="both"/>
        <w:rPr>
          <w:rFonts w:asciiTheme="majorHAnsi" w:eastAsia="Lucida Sans Unicode" w:hAnsiTheme="majorHAnsi" w:cstheme="majorHAnsi"/>
          <w:b/>
          <w:spacing w:val="-3"/>
          <w:kern w:val="2"/>
          <w:sz w:val="22"/>
          <w:szCs w:val="22"/>
          <w:lang w:eastAsia="hi-IN" w:bidi="hi-IN"/>
        </w:rPr>
      </w:pPr>
      <w:r w:rsidRPr="00DC33D9">
        <w:rPr>
          <w:rFonts w:asciiTheme="majorHAnsi" w:eastAsia="Lucida Sans Unicode" w:hAnsiTheme="majorHAnsi" w:cstheme="majorHAnsi"/>
          <w:b/>
          <w:spacing w:val="-3"/>
          <w:kern w:val="2"/>
          <w:sz w:val="22"/>
          <w:szCs w:val="22"/>
          <w:lang w:eastAsia="hi-IN" w:bidi="hi-IN"/>
        </w:rPr>
        <w:t>25.- EVALUACIÓN DE LAS OFERTAS (CUMPLE/NO CUMPLE):</w:t>
      </w:r>
    </w:p>
    <w:p w14:paraId="3F31DEB4" w14:textId="77777777" w:rsidR="00FB0D58" w:rsidRPr="00DC33D9" w:rsidRDefault="00FB0D58" w:rsidP="00FB0D58">
      <w:pPr>
        <w:jc w:val="both"/>
        <w:rPr>
          <w:rFonts w:ascii="Calibri" w:eastAsia="Lucida Sans Unicode" w:hAnsi="Calibri" w:cs="Calibri"/>
          <w:spacing w:val="-3"/>
          <w:kern w:val="2"/>
          <w:sz w:val="22"/>
          <w:szCs w:val="22"/>
          <w:lang w:eastAsia="hi-IN" w:bidi="hi-IN"/>
        </w:rPr>
      </w:pPr>
    </w:p>
    <w:p w14:paraId="77397E3F" w14:textId="77777777" w:rsidR="00FB0D58" w:rsidRPr="00DC33D9" w:rsidRDefault="00FB0D58" w:rsidP="00FB0D58">
      <w:pPr>
        <w:jc w:val="both"/>
        <w:rPr>
          <w:rFonts w:ascii="Calibri" w:eastAsia="Lucida Sans Unicode" w:hAnsi="Calibri" w:cs="Calibri"/>
          <w:spacing w:val="-3"/>
          <w:kern w:val="2"/>
          <w:sz w:val="22"/>
          <w:szCs w:val="22"/>
          <w:lang w:eastAsia="hi-IN" w:bidi="hi-IN"/>
        </w:rPr>
      </w:pPr>
      <w:r w:rsidRPr="00DC33D9">
        <w:rPr>
          <w:rFonts w:ascii="Calibri" w:eastAsia="Lucida Sans Unicode" w:hAnsi="Calibri" w:cs="Calibri"/>
          <w:spacing w:val="-3"/>
          <w:kern w:val="2"/>
          <w:sz w:val="22"/>
          <w:szCs w:val="22"/>
          <w:lang w:eastAsia="hi-IN" w:bidi="hi-IN"/>
        </w:rPr>
        <w:t>Los parámetros de calificación propuestos a continuación son las condiciones mínimas que deberá cumplir la oferta.</w:t>
      </w:r>
    </w:p>
    <w:p w14:paraId="73AD3570" w14:textId="77777777" w:rsidR="00FB0D58" w:rsidRPr="00DC33D9" w:rsidRDefault="00FB0D58" w:rsidP="00FB0D58">
      <w:pPr>
        <w:autoSpaceDE w:val="0"/>
        <w:autoSpaceDN w:val="0"/>
        <w:adjustRightInd w:val="0"/>
        <w:spacing w:after="200"/>
        <w:jc w:val="both"/>
        <w:rPr>
          <w:rFonts w:ascii="Calibri" w:eastAsia="Lucida Sans Unicode" w:hAnsi="Calibri" w:cs="Calibri"/>
          <w:spacing w:val="-3"/>
          <w:kern w:val="2"/>
          <w:sz w:val="22"/>
          <w:szCs w:val="22"/>
          <w:lang w:eastAsia="hi-IN" w:bidi="hi-IN"/>
        </w:rPr>
      </w:pPr>
    </w:p>
    <w:p w14:paraId="56E801F2" w14:textId="77777777" w:rsidR="00FB0D58" w:rsidRPr="00DC33D9" w:rsidRDefault="00FB0D58" w:rsidP="00FB0D58">
      <w:pPr>
        <w:autoSpaceDE w:val="0"/>
        <w:autoSpaceDN w:val="0"/>
        <w:adjustRightInd w:val="0"/>
        <w:spacing w:after="200"/>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1.- REQUISITOS MÍNIMOS:</w:t>
      </w:r>
    </w:p>
    <w:p w14:paraId="1D9F8F49" w14:textId="77777777" w:rsidR="00FB0D58" w:rsidRPr="00DC33D9" w:rsidRDefault="00FB0D58" w:rsidP="00FB0D58">
      <w:pPr>
        <w:autoSpaceDE w:val="0"/>
        <w:autoSpaceDN w:val="0"/>
        <w:adjustRightInd w:val="0"/>
        <w:spacing w:after="200"/>
        <w:ind w:firstLine="426"/>
        <w:jc w:val="both"/>
        <w:rPr>
          <w:rFonts w:asciiTheme="majorHAnsi" w:hAnsiTheme="majorHAnsi" w:cstheme="majorHAnsi"/>
          <w:sz w:val="22"/>
          <w:szCs w:val="22"/>
          <w:lang w:val="es-EC"/>
        </w:rPr>
      </w:pPr>
      <w:r w:rsidRPr="00DC33D9">
        <w:rPr>
          <w:rFonts w:asciiTheme="majorHAnsi" w:hAnsiTheme="majorHAnsi" w:cstheme="majorHAnsi"/>
          <w:sz w:val="22"/>
          <w:szCs w:val="22"/>
        </w:rPr>
        <w:t>PERSONAL TÉCNICO/EQUIPO DE TRABAJO/RECURSOS</w:t>
      </w:r>
    </w:p>
    <w:p w14:paraId="0D48AC5A" w14:textId="77777777" w:rsidR="00FB0D58" w:rsidRPr="00DC33D9" w:rsidRDefault="00FB0D58" w:rsidP="00FB0D58">
      <w:pPr>
        <w:autoSpaceDE w:val="0"/>
        <w:autoSpaceDN w:val="0"/>
        <w:adjustRightInd w:val="0"/>
        <w:spacing w:after="200"/>
        <w:ind w:left="426"/>
        <w:jc w:val="both"/>
        <w:rPr>
          <w:rFonts w:asciiTheme="majorHAnsi" w:hAnsiTheme="majorHAnsi" w:cstheme="majorHAnsi"/>
          <w:sz w:val="22"/>
          <w:szCs w:val="22"/>
          <w:lang w:val="es-EC"/>
        </w:rPr>
      </w:pPr>
      <w:r w:rsidRPr="00DC33D9">
        <w:rPr>
          <w:rFonts w:asciiTheme="majorHAnsi" w:hAnsiTheme="majorHAnsi" w:cstheme="majorHAnsi"/>
          <w:b/>
          <w:sz w:val="22"/>
          <w:szCs w:val="22"/>
          <w:lang w:val="es-EC"/>
        </w:rPr>
        <w:t>PERSONAL TÉCNICO CLAVE:</w:t>
      </w:r>
    </w:p>
    <w:tbl>
      <w:tblPr>
        <w:tblW w:w="9010" w:type="dxa"/>
        <w:jc w:val="center"/>
        <w:tblCellMar>
          <w:left w:w="70" w:type="dxa"/>
          <w:right w:w="70" w:type="dxa"/>
        </w:tblCellMar>
        <w:tblLook w:val="04A0" w:firstRow="1" w:lastRow="0" w:firstColumn="1" w:lastColumn="0" w:noHBand="0" w:noVBand="1"/>
      </w:tblPr>
      <w:tblGrid>
        <w:gridCol w:w="658"/>
        <w:gridCol w:w="2488"/>
        <w:gridCol w:w="1264"/>
        <w:gridCol w:w="1800"/>
        <w:gridCol w:w="1179"/>
        <w:gridCol w:w="1621"/>
      </w:tblGrid>
      <w:tr w:rsidR="00FB0D58" w:rsidRPr="00DC33D9" w14:paraId="51E7FD95" w14:textId="77777777" w:rsidTr="00FF4061">
        <w:trPr>
          <w:trHeight w:val="225"/>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08C174" w14:textId="77777777" w:rsidR="00FB0D58" w:rsidRPr="00DC33D9" w:rsidRDefault="00FB0D58" w:rsidP="00FF4061">
            <w:pPr>
              <w:jc w:val="center"/>
              <w:rPr>
                <w:rFonts w:asciiTheme="majorHAnsi" w:hAnsiTheme="majorHAnsi" w:cstheme="majorHAnsi"/>
                <w:b/>
                <w:bCs/>
                <w:sz w:val="22"/>
                <w:szCs w:val="22"/>
                <w:lang w:val="es-EC" w:eastAsia="es-EC"/>
              </w:rPr>
            </w:pPr>
            <w:r w:rsidRPr="00DC33D9">
              <w:rPr>
                <w:rFonts w:asciiTheme="majorHAnsi" w:eastAsia="Times New Roman" w:hAnsiTheme="majorHAnsi" w:cstheme="majorHAnsi"/>
                <w:b/>
                <w:sz w:val="22"/>
                <w:szCs w:val="22"/>
                <w:lang w:val="es-EC" w:eastAsia="es-EC"/>
              </w:rPr>
              <w:t>NRO.</w:t>
            </w:r>
          </w:p>
        </w:tc>
        <w:tc>
          <w:tcPr>
            <w:tcW w:w="24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F240EE" w14:textId="77777777" w:rsidR="00FB0D58" w:rsidRPr="00DC33D9" w:rsidRDefault="00FB0D58" w:rsidP="00FF4061">
            <w:pPr>
              <w:jc w:val="center"/>
              <w:rPr>
                <w:rFonts w:asciiTheme="majorHAnsi" w:hAnsiTheme="majorHAnsi" w:cstheme="majorHAnsi"/>
                <w:b/>
                <w:bCs/>
                <w:sz w:val="22"/>
                <w:szCs w:val="22"/>
                <w:lang w:val="es-EC" w:eastAsia="es-EC"/>
              </w:rPr>
            </w:pPr>
            <w:r w:rsidRPr="00DC33D9">
              <w:rPr>
                <w:rFonts w:asciiTheme="majorHAnsi" w:hAnsiTheme="majorHAnsi" w:cstheme="majorHAnsi"/>
                <w:b/>
                <w:bCs/>
                <w:sz w:val="22"/>
                <w:szCs w:val="22"/>
                <w:lang w:val="es-EC" w:eastAsia="es-EC"/>
              </w:rPr>
              <w:t>RESPONSABILIDAD</w:t>
            </w:r>
          </w:p>
        </w:tc>
        <w:tc>
          <w:tcPr>
            <w:tcW w:w="1264" w:type="dxa"/>
            <w:tcBorders>
              <w:top w:val="single" w:sz="4" w:space="0" w:color="auto"/>
              <w:left w:val="nil"/>
              <w:bottom w:val="single" w:sz="4" w:space="0" w:color="auto"/>
              <w:right w:val="single" w:sz="4" w:space="0" w:color="auto"/>
            </w:tcBorders>
            <w:shd w:val="clear" w:color="auto" w:fill="D9D9D9" w:themeFill="background1" w:themeFillShade="D9"/>
          </w:tcPr>
          <w:p w14:paraId="62B1B05E" w14:textId="77777777" w:rsidR="00FB0D58" w:rsidRPr="00DC33D9" w:rsidRDefault="00FB0D58" w:rsidP="00FF4061">
            <w:pPr>
              <w:jc w:val="center"/>
              <w:rPr>
                <w:rFonts w:asciiTheme="majorHAnsi" w:hAnsiTheme="majorHAnsi" w:cstheme="majorHAnsi"/>
                <w:b/>
                <w:bCs/>
                <w:sz w:val="22"/>
                <w:szCs w:val="22"/>
                <w:lang w:val="es-EC" w:eastAsia="es-EC"/>
              </w:rPr>
            </w:pPr>
          </w:p>
          <w:p w14:paraId="55C7F20B" w14:textId="77777777" w:rsidR="00FB0D58" w:rsidRPr="00DC33D9" w:rsidRDefault="00FB0D58" w:rsidP="00FF4061">
            <w:pPr>
              <w:jc w:val="center"/>
              <w:rPr>
                <w:rFonts w:asciiTheme="majorHAnsi" w:hAnsiTheme="majorHAnsi" w:cstheme="majorHAnsi"/>
                <w:b/>
                <w:bCs/>
                <w:sz w:val="22"/>
                <w:szCs w:val="22"/>
                <w:lang w:val="es-EC" w:eastAsia="es-EC"/>
              </w:rPr>
            </w:pPr>
            <w:r w:rsidRPr="00DC33D9">
              <w:rPr>
                <w:rFonts w:asciiTheme="majorHAnsi" w:hAnsiTheme="majorHAnsi" w:cstheme="majorHAnsi"/>
                <w:b/>
                <w:bCs/>
                <w:sz w:val="22"/>
                <w:szCs w:val="22"/>
                <w:lang w:val="es-EC" w:eastAsia="es-EC"/>
              </w:rPr>
              <w:t>TITULO</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D7F69" w14:textId="77777777" w:rsidR="00FB0D58" w:rsidRPr="00DC33D9" w:rsidRDefault="00FB0D58" w:rsidP="00FF4061">
            <w:pPr>
              <w:jc w:val="center"/>
              <w:rPr>
                <w:rFonts w:asciiTheme="majorHAnsi" w:hAnsiTheme="majorHAnsi" w:cstheme="majorHAnsi"/>
                <w:b/>
                <w:bCs/>
                <w:sz w:val="22"/>
                <w:szCs w:val="22"/>
                <w:lang w:val="es-EC" w:eastAsia="es-EC"/>
              </w:rPr>
            </w:pPr>
            <w:r w:rsidRPr="00DC33D9">
              <w:rPr>
                <w:rFonts w:asciiTheme="majorHAnsi" w:hAnsiTheme="majorHAnsi" w:cstheme="majorHAnsi"/>
                <w:b/>
                <w:bCs/>
                <w:sz w:val="22"/>
                <w:szCs w:val="22"/>
                <w:lang w:val="es-EC" w:eastAsia="es-EC"/>
              </w:rPr>
              <w:t>TÍTULO PROFESIONAL</w:t>
            </w:r>
          </w:p>
        </w:tc>
        <w:tc>
          <w:tcPr>
            <w:tcW w:w="117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F2DE32C" w14:textId="77777777" w:rsidR="00FB0D58" w:rsidRPr="00DC33D9" w:rsidRDefault="00FB0D58" w:rsidP="00FF4061">
            <w:pPr>
              <w:jc w:val="center"/>
              <w:rPr>
                <w:rFonts w:asciiTheme="majorHAnsi" w:hAnsiTheme="majorHAnsi" w:cstheme="majorHAnsi"/>
                <w:b/>
                <w:bCs/>
                <w:sz w:val="22"/>
                <w:szCs w:val="22"/>
                <w:lang w:val="es-EC" w:eastAsia="es-EC"/>
              </w:rPr>
            </w:pPr>
          </w:p>
          <w:p w14:paraId="3E70C48F" w14:textId="77777777" w:rsidR="00FB0D58" w:rsidRPr="00DC33D9" w:rsidRDefault="00FB0D58" w:rsidP="00FF4061">
            <w:pPr>
              <w:jc w:val="center"/>
              <w:rPr>
                <w:rFonts w:asciiTheme="majorHAnsi" w:hAnsiTheme="majorHAnsi" w:cstheme="majorHAnsi"/>
                <w:b/>
                <w:bCs/>
                <w:sz w:val="22"/>
                <w:szCs w:val="22"/>
                <w:lang w:val="es-EC" w:eastAsia="es-EC"/>
              </w:rPr>
            </w:pPr>
            <w:r w:rsidRPr="00DC33D9">
              <w:rPr>
                <w:rFonts w:asciiTheme="majorHAnsi" w:hAnsiTheme="majorHAnsi" w:cstheme="majorHAnsi"/>
                <w:b/>
                <w:bCs/>
                <w:sz w:val="22"/>
                <w:szCs w:val="22"/>
                <w:lang w:val="es-EC" w:eastAsia="es-EC"/>
              </w:rPr>
              <w:t>CANTIDAD</w:t>
            </w:r>
          </w:p>
          <w:p w14:paraId="073176EC" w14:textId="77777777" w:rsidR="00FB0D58" w:rsidRPr="00DC33D9" w:rsidRDefault="00FB0D58" w:rsidP="00FF4061">
            <w:pPr>
              <w:jc w:val="center"/>
              <w:rPr>
                <w:rFonts w:asciiTheme="majorHAnsi" w:hAnsiTheme="majorHAnsi" w:cstheme="majorHAnsi"/>
                <w:b/>
                <w:bCs/>
                <w:sz w:val="22"/>
                <w:szCs w:val="22"/>
                <w:lang w:val="es-EC" w:eastAsia="es-EC"/>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EE77" w14:textId="77777777" w:rsidR="00FB0D58" w:rsidRPr="00DC33D9" w:rsidRDefault="00FB0D58" w:rsidP="00FF4061">
            <w:pPr>
              <w:jc w:val="center"/>
              <w:rPr>
                <w:rFonts w:asciiTheme="majorHAnsi" w:hAnsiTheme="majorHAnsi" w:cstheme="majorHAnsi"/>
                <w:b/>
                <w:bCs/>
                <w:sz w:val="22"/>
                <w:szCs w:val="22"/>
                <w:lang w:val="es-EC" w:eastAsia="es-EC"/>
              </w:rPr>
            </w:pPr>
            <w:r w:rsidRPr="00DC33D9">
              <w:rPr>
                <w:rFonts w:asciiTheme="majorHAnsi" w:hAnsiTheme="majorHAnsi" w:cstheme="majorHAnsi"/>
                <w:b/>
                <w:bCs/>
                <w:sz w:val="22"/>
                <w:szCs w:val="22"/>
                <w:lang w:val="es-EC" w:eastAsia="es-EC"/>
              </w:rPr>
              <w:t>TIEMPO DE PARTICIPACIÓN</w:t>
            </w:r>
          </w:p>
        </w:tc>
      </w:tr>
      <w:tr w:rsidR="00FB0D58" w:rsidRPr="00DC33D9" w14:paraId="1B26CB69" w14:textId="77777777" w:rsidTr="00FF4061">
        <w:trPr>
          <w:trHeight w:val="225"/>
          <w:jc w:val="center"/>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8195D" w14:textId="77777777" w:rsidR="00FB0D58" w:rsidRPr="00DC33D9" w:rsidRDefault="00FB0D58" w:rsidP="00FF4061">
            <w:pPr>
              <w:jc w:val="cente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1</w:t>
            </w:r>
          </w:p>
        </w:tc>
        <w:tc>
          <w:tcPr>
            <w:tcW w:w="2488" w:type="dxa"/>
            <w:tcBorders>
              <w:top w:val="single" w:sz="4" w:space="0" w:color="auto"/>
              <w:left w:val="nil"/>
              <w:bottom w:val="single" w:sz="4" w:space="0" w:color="auto"/>
              <w:right w:val="single" w:sz="4" w:space="0" w:color="auto"/>
            </w:tcBorders>
            <w:shd w:val="clear" w:color="auto" w:fill="auto"/>
            <w:vAlign w:val="center"/>
          </w:tcPr>
          <w:p w14:paraId="07F1F5A2" w14:textId="2D48CDA3" w:rsidR="00FB0D58" w:rsidRPr="00DC33D9" w:rsidRDefault="00DC33D9" w:rsidP="00DC33D9">
            <w:pPr>
              <w:rPr>
                <w:rFonts w:asciiTheme="majorHAnsi" w:hAnsiTheme="majorHAnsi" w:cstheme="majorHAnsi"/>
                <w:bCs/>
                <w:sz w:val="22"/>
                <w:szCs w:val="22"/>
                <w:lang w:val="es-EC" w:eastAsia="es-EC"/>
              </w:rPr>
            </w:pPr>
            <w:r w:rsidRPr="00DC33D9">
              <w:rPr>
                <w:rFonts w:asciiTheme="majorHAnsi" w:hAnsiTheme="majorHAnsi" w:cstheme="majorHAnsi"/>
                <w:sz w:val="22"/>
                <w:szCs w:val="22"/>
              </w:rPr>
              <w:t>Fiscalizador</w:t>
            </w:r>
          </w:p>
        </w:tc>
        <w:tc>
          <w:tcPr>
            <w:tcW w:w="1264" w:type="dxa"/>
            <w:tcBorders>
              <w:top w:val="single" w:sz="4" w:space="0" w:color="auto"/>
              <w:left w:val="nil"/>
              <w:bottom w:val="single" w:sz="4" w:space="0" w:color="auto"/>
              <w:right w:val="single" w:sz="4" w:space="0" w:color="auto"/>
            </w:tcBorders>
          </w:tcPr>
          <w:p w14:paraId="6868EA17" w14:textId="77777777" w:rsidR="00FB0D58" w:rsidRPr="00DC33D9" w:rsidRDefault="00FB0D58" w:rsidP="00FF4061">
            <w:pPr>
              <w:rPr>
                <w:rFonts w:asciiTheme="majorHAnsi" w:hAnsiTheme="majorHAnsi" w:cstheme="majorHAnsi"/>
                <w:sz w:val="22"/>
                <w:szCs w:val="22"/>
                <w:lang w:val="es-EC" w:eastAsia="es-EC"/>
              </w:rPr>
            </w:pPr>
            <w:r w:rsidRPr="00DC33D9">
              <w:rPr>
                <w:rFonts w:asciiTheme="majorHAnsi" w:hAnsiTheme="majorHAnsi" w:cstheme="majorHAnsi"/>
                <w:sz w:val="22"/>
                <w:szCs w:val="22"/>
                <w:lang w:val="es-EC" w:eastAsia="es-EC"/>
              </w:rPr>
              <w:t>Tercer Nivel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BE974EF" w14:textId="2FC1ED5E" w:rsidR="00FB0D58" w:rsidRPr="00DC33D9" w:rsidRDefault="00FB0D58" w:rsidP="00B21929">
            <w:pPr>
              <w:rPr>
                <w:rFonts w:asciiTheme="majorHAnsi" w:hAnsiTheme="majorHAnsi" w:cstheme="majorHAnsi"/>
                <w:bCs/>
                <w:sz w:val="22"/>
                <w:szCs w:val="22"/>
                <w:lang w:val="es-EC" w:eastAsia="es-EC"/>
              </w:rPr>
            </w:pPr>
            <w:r w:rsidRPr="00DC33D9">
              <w:rPr>
                <w:rFonts w:asciiTheme="majorHAnsi" w:hAnsiTheme="majorHAnsi" w:cstheme="majorHAnsi"/>
                <w:sz w:val="22"/>
                <w:szCs w:val="22"/>
                <w:lang w:val="es-EC" w:eastAsia="es-EC"/>
              </w:rPr>
              <w:t>Ing. Civil</w:t>
            </w:r>
            <w:r w:rsidR="00DC33D9">
              <w:rPr>
                <w:rFonts w:asciiTheme="majorHAnsi" w:hAnsiTheme="majorHAnsi" w:cstheme="majorHAnsi"/>
                <w:sz w:val="22"/>
                <w:szCs w:val="22"/>
                <w:lang w:val="es-EC" w:eastAsia="es-EC"/>
              </w:rPr>
              <w:t xml:space="preserve"> </w:t>
            </w:r>
          </w:p>
        </w:tc>
        <w:tc>
          <w:tcPr>
            <w:tcW w:w="1179" w:type="dxa"/>
            <w:tcBorders>
              <w:top w:val="single" w:sz="4" w:space="0" w:color="auto"/>
              <w:left w:val="nil"/>
              <w:bottom w:val="single" w:sz="4" w:space="0" w:color="auto"/>
              <w:right w:val="single" w:sz="4" w:space="0" w:color="auto"/>
            </w:tcBorders>
            <w:shd w:val="clear" w:color="auto" w:fill="auto"/>
            <w:vAlign w:val="bottom"/>
          </w:tcPr>
          <w:p w14:paraId="6637C2F9" w14:textId="77777777" w:rsidR="00FB0D58" w:rsidRPr="00DC33D9" w:rsidRDefault="00FB0D58" w:rsidP="00FF4061">
            <w:pPr>
              <w:jc w:val="center"/>
              <w:rPr>
                <w:rFonts w:asciiTheme="majorHAnsi" w:hAnsiTheme="majorHAnsi" w:cstheme="majorHAnsi"/>
                <w:bCs/>
                <w:sz w:val="22"/>
                <w:szCs w:val="22"/>
                <w:lang w:val="es-EC" w:eastAsia="es-EC"/>
              </w:rPr>
            </w:pPr>
            <w:r w:rsidRPr="00DC33D9">
              <w:rPr>
                <w:rFonts w:asciiTheme="majorHAnsi" w:hAnsiTheme="majorHAnsi" w:cstheme="majorHAnsi"/>
                <w:bCs/>
                <w:sz w:val="22"/>
                <w:szCs w:val="22"/>
                <w:lang w:val="es-EC" w:eastAsia="es-EC"/>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3FB59C" w14:textId="77777777" w:rsidR="00FB0D58" w:rsidRPr="00DC33D9" w:rsidRDefault="00FB0D58" w:rsidP="00FF4061">
            <w:pPr>
              <w:rPr>
                <w:rFonts w:asciiTheme="majorHAnsi" w:hAnsiTheme="majorHAnsi" w:cstheme="majorHAnsi"/>
                <w:bCs/>
                <w:sz w:val="22"/>
                <w:szCs w:val="22"/>
                <w:lang w:val="es-EC" w:eastAsia="es-EC"/>
              </w:rPr>
            </w:pPr>
            <w:r w:rsidRPr="00DC33D9">
              <w:rPr>
                <w:rFonts w:asciiTheme="majorHAnsi" w:hAnsiTheme="majorHAnsi" w:cstheme="majorHAnsi"/>
                <w:bCs/>
                <w:sz w:val="22"/>
                <w:szCs w:val="22"/>
                <w:lang w:val="es-EC" w:eastAsia="es-EC"/>
              </w:rPr>
              <w:t>100%</w:t>
            </w:r>
          </w:p>
        </w:tc>
      </w:tr>
      <w:tr w:rsidR="00FB0D58" w:rsidRPr="00DC33D9" w14:paraId="31D2CEF0" w14:textId="77777777" w:rsidTr="00FF4061">
        <w:trPr>
          <w:trHeight w:val="13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49209F91" w14:textId="77777777" w:rsidR="00FB0D58" w:rsidRPr="00DC33D9" w:rsidRDefault="00FB0D58" w:rsidP="00FF4061">
            <w:pPr>
              <w:jc w:val="center"/>
              <w:rPr>
                <w:rFonts w:asciiTheme="majorHAnsi" w:hAnsiTheme="majorHAnsi" w:cstheme="majorHAnsi"/>
                <w:sz w:val="22"/>
                <w:szCs w:val="22"/>
                <w:lang w:val="es-EC" w:eastAsia="es-EC"/>
              </w:rPr>
            </w:pPr>
            <w:r w:rsidRPr="00DC33D9">
              <w:rPr>
                <w:rFonts w:asciiTheme="majorHAnsi" w:hAnsiTheme="majorHAnsi" w:cstheme="majorHAnsi"/>
                <w:sz w:val="22"/>
                <w:szCs w:val="22"/>
                <w:lang w:val="es-EC" w:eastAsia="es-EC"/>
              </w:rPr>
              <w:t>3</w:t>
            </w:r>
          </w:p>
        </w:tc>
        <w:tc>
          <w:tcPr>
            <w:tcW w:w="2488" w:type="dxa"/>
            <w:tcBorders>
              <w:top w:val="nil"/>
              <w:left w:val="nil"/>
              <w:bottom w:val="single" w:sz="4" w:space="0" w:color="auto"/>
              <w:right w:val="single" w:sz="4" w:space="0" w:color="auto"/>
            </w:tcBorders>
            <w:shd w:val="clear" w:color="auto" w:fill="auto"/>
            <w:vAlign w:val="center"/>
            <w:hideMark/>
          </w:tcPr>
          <w:p w14:paraId="03965426" w14:textId="5FB5BF95" w:rsidR="00FB0D58" w:rsidRPr="00DC33D9" w:rsidRDefault="00DC33D9" w:rsidP="00DC33D9">
            <w:pPr>
              <w:rPr>
                <w:rFonts w:asciiTheme="majorHAnsi" w:hAnsiTheme="majorHAnsi" w:cstheme="majorHAnsi"/>
                <w:sz w:val="22"/>
                <w:szCs w:val="22"/>
                <w:lang w:val="es-EC" w:eastAsia="es-EC"/>
              </w:rPr>
            </w:pPr>
            <w:r>
              <w:rPr>
                <w:rFonts w:asciiTheme="majorHAnsi" w:hAnsiTheme="majorHAnsi" w:cstheme="majorHAnsi"/>
                <w:sz w:val="22"/>
                <w:szCs w:val="22"/>
                <w:lang w:val="es-EC" w:eastAsia="es-EC"/>
              </w:rPr>
              <w:t xml:space="preserve">Especialista </w:t>
            </w:r>
            <w:r w:rsidR="00FB0D58" w:rsidRPr="00DC33D9">
              <w:rPr>
                <w:rFonts w:asciiTheme="majorHAnsi" w:hAnsiTheme="majorHAnsi" w:cstheme="majorHAnsi"/>
                <w:sz w:val="22"/>
                <w:szCs w:val="22"/>
                <w:lang w:val="es-EC" w:eastAsia="es-EC"/>
              </w:rPr>
              <w:t>eléctrico con conocimientos en Ing. Electrónica</w:t>
            </w:r>
          </w:p>
        </w:tc>
        <w:tc>
          <w:tcPr>
            <w:tcW w:w="1264" w:type="dxa"/>
            <w:tcBorders>
              <w:top w:val="single" w:sz="4" w:space="0" w:color="auto"/>
              <w:left w:val="single" w:sz="4" w:space="0" w:color="auto"/>
              <w:bottom w:val="single" w:sz="4" w:space="0" w:color="auto"/>
              <w:right w:val="single" w:sz="4" w:space="0" w:color="auto"/>
            </w:tcBorders>
          </w:tcPr>
          <w:p w14:paraId="3926DA72" w14:textId="77777777" w:rsidR="00FB0D58" w:rsidRPr="00DC33D9" w:rsidRDefault="00FB0D58" w:rsidP="00FF4061">
            <w:pPr>
              <w:rPr>
                <w:rFonts w:asciiTheme="majorHAnsi" w:hAnsiTheme="majorHAnsi" w:cstheme="majorHAnsi"/>
                <w:sz w:val="22"/>
                <w:szCs w:val="22"/>
                <w:lang w:val="es-EC" w:eastAsia="es-EC"/>
              </w:rPr>
            </w:pPr>
          </w:p>
          <w:p w14:paraId="22971A70" w14:textId="77777777" w:rsidR="00FB0D58" w:rsidRPr="00DC33D9" w:rsidRDefault="00FB0D58" w:rsidP="00FF4061">
            <w:pPr>
              <w:rPr>
                <w:rFonts w:asciiTheme="majorHAnsi" w:hAnsiTheme="majorHAnsi" w:cstheme="majorHAnsi"/>
                <w:sz w:val="22"/>
                <w:szCs w:val="22"/>
                <w:lang w:val="es-EC" w:eastAsia="es-EC"/>
              </w:rPr>
            </w:pPr>
            <w:r w:rsidRPr="00DC33D9">
              <w:rPr>
                <w:rFonts w:asciiTheme="majorHAnsi" w:hAnsiTheme="majorHAnsi" w:cstheme="majorHAnsi"/>
                <w:sz w:val="22"/>
                <w:szCs w:val="22"/>
                <w:lang w:val="es-EC" w:eastAsia="es-EC"/>
              </w:rPr>
              <w:t>Tercer Nivel</w:t>
            </w:r>
          </w:p>
          <w:p w14:paraId="19DDF80E" w14:textId="77777777" w:rsidR="00FB0D58" w:rsidRPr="00DC33D9" w:rsidRDefault="00FB0D58" w:rsidP="00FF4061">
            <w:pPr>
              <w:rPr>
                <w:rFonts w:asciiTheme="majorHAnsi" w:hAnsiTheme="majorHAnsi" w:cstheme="majorHAnsi"/>
                <w:sz w:val="22"/>
                <w:szCs w:val="22"/>
                <w:lang w:val="es-EC" w:eastAsia="es-EC"/>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201DB" w14:textId="77777777" w:rsidR="00FB0D58" w:rsidRPr="00DC33D9" w:rsidRDefault="00FB0D58" w:rsidP="00FF4061">
            <w:pPr>
              <w:rPr>
                <w:rFonts w:asciiTheme="majorHAnsi" w:hAnsiTheme="majorHAnsi" w:cstheme="majorHAnsi"/>
                <w:sz w:val="22"/>
                <w:szCs w:val="22"/>
                <w:lang w:val="es-EC" w:eastAsia="es-EC"/>
              </w:rPr>
            </w:pPr>
            <w:r w:rsidRPr="00DC33D9">
              <w:rPr>
                <w:rFonts w:asciiTheme="majorHAnsi" w:hAnsiTheme="majorHAnsi" w:cstheme="majorHAnsi"/>
                <w:sz w:val="22"/>
                <w:szCs w:val="22"/>
                <w:lang w:val="es-EC" w:eastAsia="es-EC"/>
              </w:rPr>
              <w:t xml:space="preserve">Ing. Eléctrico </w:t>
            </w:r>
          </w:p>
        </w:tc>
        <w:tc>
          <w:tcPr>
            <w:tcW w:w="1179" w:type="dxa"/>
            <w:tcBorders>
              <w:top w:val="single" w:sz="4" w:space="0" w:color="auto"/>
              <w:left w:val="single" w:sz="4" w:space="0" w:color="auto"/>
              <w:bottom w:val="single" w:sz="4" w:space="0" w:color="auto"/>
              <w:right w:val="single" w:sz="4" w:space="0" w:color="auto"/>
            </w:tcBorders>
            <w:vAlign w:val="bottom"/>
          </w:tcPr>
          <w:p w14:paraId="5D8E276B" w14:textId="77777777" w:rsidR="00FB0D58" w:rsidRPr="00DC33D9" w:rsidRDefault="00FB0D58" w:rsidP="00FF4061">
            <w:pPr>
              <w:jc w:val="center"/>
              <w:rPr>
                <w:rFonts w:asciiTheme="majorHAnsi" w:hAnsiTheme="majorHAnsi" w:cstheme="majorHAnsi"/>
                <w:sz w:val="22"/>
                <w:szCs w:val="22"/>
                <w:lang w:val="es-EC" w:eastAsia="es-EC"/>
              </w:rPr>
            </w:pPr>
            <w:r w:rsidRPr="00DC33D9">
              <w:rPr>
                <w:rFonts w:asciiTheme="majorHAnsi" w:hAnsiTheme="majorHAnsi" w:cstheme="majorHAnsi"/>
                <w:sz w:val="22"/>
                <w:szCs w:val="22"/>
                <w:lang w:val="es-EC" w:eastAsia="es-EC"/>
              </w:rPr>
              <w:t>1</w:t>
            </w:r>
          </w:p>
          <w:p w14:paraId="318B0D43" w14:textId="77777777" w:rsidR="00FB0D58" w:rsidRPr="00DC33D9" w:rsidRDefault="00FB0D58" w:rsidP="00FF4061">
            <w:pPr>
              <w:jc w:val="center"/>
              <w:rPr>
                <w:rFonts w:asciiTheme="majorHAnsi" w:hAnsiTheme="majorHAnsi" w:cstheme="majorHAnsi"/>
                <w:sz w:val="22"/>
                <w:szCs w:val="22"/>
                <w:lang w:val="es-EC" w:eastAsia="es-EC"/>
              </w:rPr>
            </w:pPr>
          </w:p>
        </w:tc>
        <w:tc>
          <w:tcPr>
            <w:tcW w:w="1621" w:type="dxa"/>
            <w:tcBorders>
              <w:top w:val="single" w:sz="4" w:space="0" w:color="auto"/>
              <w:left w:val="single" w:sz="4" w:space="0" w:color="auto"/>
              <w:bottom w:val="single" w:sz="4" w:space="0" w:color="auto"/>
              <w:right w:val="single" w:sz="4" w:space="0" w:color="auto"/>
            </w:tcBorders>
          </w:tcPr>
          <w:p w14:paraId="3E889191" w14:textId="77777777" w:rsidR="00FB0D58" w:rsidRPr="00DC33D9" w:rsidRDefault="00FB0D58" w:rsidP="00FF4061">
            <w:pPr>
              <w:rPr>
                <w:rFonts w:asciiTheme="majorHAnsi" w:hAnsiTheme="majorHAnsi" w:cstheme="majorHAnsi"/>
                <w:sz w:val="22"/>
                <w:szCs w:val="22"/>
                <w:lang w:val="es-EC" w:eastAsia="es-EC"/>
              </w:rPr>
            </w:pPr>
          </w:p>
          <w:p w14:paraId="1845336E" w14:textId="77777777" w:rsidR="00FB0D58" w:rsidRPr="00DC33D9" w:rsidRDefault="00FB0D58" w:rsidP="00FF4061">
            <w:pPr>
              <w:rPr>
                <w:rFonts w:asciiTheme="majorHAnsi" w:hAnsiTheme="majorHAnsi" w:cstheme="majorHAnsi"/>
                <w:sz w:val="22"/>
                <w:szCs w:val="22"/>
                <w:lang w:val="es-EC" w:eastAsia="es-EC"/>
              </w:rPr>
            </w:pPr>
            <w:r w:rsidRPr="00DC33D9">
              <w:rPr>
                <w:rFonts w:asciiTheme="majorHAnsi" w:hAnsiTheme="majorHAnsi" w:cstheme="majorHAnsi"/>
                <w:sz w:val="22"/>
                <w:szCs w:val="22"/>
                <w:lang w:val="es-EC" w:eastAsia="es-EC"/>
              </w:rPr>
              <w:t>60%</w:t>
            </w:r>
          </w:p>
        </w:tc>
      </w:tr>
    </w:tbl>
    <w:p w14:paraId="11949489" w14:textId="77777777" w:rsidR="00490CCD" w:rsidRPr="00DC33D9" w:rsidRDefault="00490CCD" w:rsidP="00490CCD">
      <w:pPr>
        <w:jc w:val="both"/>
        <w:rPr>
          <w:rFonts w:asciiTheme="majorHAnsi" w:hAnsiTheme="majorHAnsi" w:cstheme="majorHAnsi"/>
          <w:bCs/>
          <w:sz w:val="22"/>
          <w:szCs w:val="22"/>
        </w:rPr>
      </w:pPr>
    </w:p>
    <w:p w14:paraId="652D25CF" w14:textId="75712B3C" w:rsidR="00490CCD" w:rsidRPr="00DC33D9" w:rsidRDefault="00490CCD" w:rsidP="00490CCD">
      <w:pPr>
        <w:jc w:val="both"/>
        <w:rPr>
          <w:rFonts w:asciiTheme="majorHAnsi" w:hAnsiTheme="majorHAnsi" w:cstheme="majorHAnsi"/>
          <w:bCs/>
          <w:sz w:val="22"/>
          <w:szCs w:val="22"/>
        </w:rPr>
      </w:pPr>
      <w:r w:rsidRPr="00DC33D9">
        <w:rPr>
          <w:rFonts w:asciiTheme="majorHAnsi" w:hAnsiTheme="majorHAnsi" w:cstheme="majorHAnsi"/>
          <w:bCs/>
          <w:sz w:val="22"/>
          <w:szCs w:val="22"/>
        </w:rPr>
        <w:t>Se deberá adjuntar copia del título académico y el certificado de registro en el Senescyt.</w:t>
      </w:r>
    </w:p>
    <w:p w14:paraId="1D7560EA" w14:textId="77777777" w:rsidR="00490CCD" w:rsidRPr="00DC33D9" w:rsidRDefault="00490CCD" w:rsidP="00FB0D58">
      <w:pPr>
        <w:jc w:val="both"/>
        <w:rPr>
          <w:rFonts w:asciiTheme="majorHAnsi" w:hAnsiTheme="majorHAnsi" w:cstheme="majorHAnsi"/>
          <w:sz w:val="22"/>
          <w:szCs w:val="22"/>
          <w:lang w:val="es-EC"/>
        </w:rPr>
      </w:pPr>
    </w:p>
    <w:p w14:paraId="7F8B9672" w14:textId="77777777" w:rsidR="00FB0D58" w:rsidRPr="005F1B73" w:rsidRDefault="00FB0D58" w:rsidP="00FB0D58">
      <w:pPr>
        <w:numPr>
          <w:ilvl w:val="0"/>
          <w:numId w:val="5"/>
        </w:numPr>
        <w:autoSpaceDE w:val="0"/>
        <w:autoSpaceDN w:val="0"/>
        <w:adjustRightInd w:val="0"/>
        <w:spacing w:after="200"/>
        <w:ind w:left="426" w:hanging="426"/>
        <w:jc w:val="both"/>
        <w:rPr>
          <w:rFonts w:asciiTheme="majorHAnsi" w:hAnsiTheme="majorHAnsi" w:cstheme="majorHAnsi"/>
          <w:b/>
          <w:sz w:val="22"/>
          <w:szCs w:val="22"/>
          <w:lang w:val="es-EC"/>
        </w:rPr>
      </w:pPr>
      <w:r w:rsidRPr="005F1B73">
        <w:rPr>
          <w:rFonts w:asciiTheme="majorHAnsi" w:hAnsiTheme="majorHAnsi" w:cstheme="majorHAnsi"/>
          <w:b/>
          <w:sz w:val="22"/>
          <w:szCs w:val="22"/>
          <w:lang w:val="es-EC"/>
        </w:rPr>
        <w:t>EXPERIENCIA MÍNIMA DEL PERSONAL TÉCNICO:</w:t>
      </w:r>
    </w:p>
    <w:p w14:paraId="06E8F8C6" w14:textId="75577C6A" w:rsidR="00FB0D58" w:rsidRPr="005F1B73" w:rsidRDefault="00FB0D58" w:rsidP="00FB0D58">
      <w:pPr>
        <w:jc w:val="both"/>
        <w:rPr>
          <w:rFonts w:asciiTheme="majorHAnsi" w:hAnsiTheme="majorHAnsi" w:cstheme="majorHAnsi"/>
          <w:sz w:val="22"/>
          <w:szCs w:val="22"/>
          <w:lang w:val="es-EC"/>
        </w:rPr>
      </w:pPr>
      <w:r w:rsidRPr="005F1B73">
        <w:rPr>
          <w:rFonts w:asciiTheme="majorHAnsi" w:hAnsiTheme="majorHAnsi" w:cstheme="majorHAnsi"/>
          <w:sz w:val="22"/>
          <w:szCs w:val="22"/>
          <w:lang w:val="es-EC"/>
        </w:rPr>
        <w:t>Los certificados presentados deberán demostrar que cada integrante del equipo de trabajo ha desempeñado funciones en el ámbito solicitado</w:t>
      </w:r>
      <w:r w:rsidR="00490CCD" w:rsidRPr="005F1B73">
        <w:rPr>
          <w:rFonts w:asciiTheme="majorHAnsi" w:hAnsiTheme="majorHAnsi" w:cstheme="majorHAnsi"/>
          <w:sz w:val="22"/>
          <w:szCs w:val="22"/>
          <w:lang w:val="es-EC"/>
        </w:rPr>
        <w:t>.</w:t>
      </w:r>
    </w:p>
    <w:p w14:paraId="6E185FDE" w14:textId="77777777" w:rsidR="00904A75" w:rsidRPr="005F1B73" w:rsidRDefault="00904A75" w:rsidP="00904A75">
      <w:pPr>
        <w:jc w:val="both"/>
        <w:rPr>
          <w:rFonts w:asciiTheme="majorHAnsi" w:hAnsiTheme="majorHAnsi" w:cstheme="majorHAnsi"/>
          <w:sz w:val="22"/>
          <w:szCs w:val="22"/>
          <w:lang w:val="es-EC" w:eastAsia="es-EC"/>
        </w:rPr>
      </w:pPr>
    </w:p>
    <w:p w14:paraId="7A7CED24" w14:textId="62ABA651" w:rsidR="00904A75" w:rsidRPr="005F1B73" w:rsidRDefault="00904A75" w:rsidP="00904A75">
      <w:pPr>
        <w:jc w:val="both"/>
        <w:rPr>
          <w:rFonts w:asciiTheme="majorHAnsi" w:hAnsiTheme="majorHAnsi" w:cstheme="majorHAnsi"/>
          <w:sz w:val="22"/>
          <w:szCs w:val="22"/>
          <w:lang w:val="es-EC" w:eastAsia="es-EC"/>
        </w:rPr>
      </w:pPr>
      <w:r w:rsidRPr="005F1B73">
        <w:rPr>
          <w:rFonts w:asciiTheme="majorHAnsi" w:hAnsiTheme="majorHAnsi" w:cstheme="majorHAnsi"/>
          <w:sz w:val="22"/>
          <w:szCs w:val="22"/>
          <w:lang w:val="es-EC" w:eastAsia="es-EC"/>
        </w:rPr>
        <w:t>* Se considerará la experiencia desde la fecha de graduación del profesional.</w:t>
      </w: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58"/>
        <w:gridCol w:w="3199"/>
        <w:gridCol w:w="1019"/>
        <w:gridCol w:w="1163"/>
        <w:gridCol w:w="1892"/>
      </w:tblGrid>
      <w:tr w:rsidR="005F1B73" w:rsidRPr="005F1B73" w14:paraId="352E14A5" w14:textId="77777777" w:rsidTr="00FF4061">
        <w:trPr>
          <w:trHeight w:val="360"/>
        </w:trPr>
        <w:tc>
          <w:tcPr>
            <w:tcW w:w="382" w:type="pct"/>
            <w:shd w:val="clear" w:color="auto" w:fill="D9D9D9" w:themeFill="background1" w:themeFillShade="D9"/>
            <w:noWrap/>
            <w:vAlign w:val="center"/>
            <w:hideMark/>
          </w:tcPr>
          <w:p w14:paraId="329C698B" w14:textId="77777777" w:rsidR="00FB0D58" w:rsidRPr="005F1B73" w:rsidRDefault="00FB0D58" w:rsidP="00FF4061">
            <w:pPr>
              <w:jc w:val="center"/>
              <w:rPr>
                <w:rFonts w:asciiTheme="majorHAnsi" w:hAnsiTheme="majorHAnsi" w:cstheme="majorHAnsi"/>
                <w:b/>
                <w:sz w:val="22"/>
                <w:szCs w:val="22"/>
              </w:rPr>
            </w:pPr>
            <w:r w:rsidRPr="005F1B73">
              <w:rPr>
                <w:rFonts w:asciiTheme="majorHAnsi" w:hAnsiTheme="majorHAnsi" w:cstheme="majorHAnsi"/>
                <w:b/>
                <w:sz w:val="22"/>
                <w:szCs w:val="22"/>
              </w:rPr>
              <w:t>ITEM</w:t>
            </w:r>
          </w:p>
        </w:tc>
        <w:tc>
          <w:tcPr>
            <w:tcW w:w="771" w:type="pct"/>
            <w:shd w:val="clear" w:color="auto" w:fill="D9D9D9" w:themeFill="background1" w:themeFillShade="D9"/>
            <w:noWrap/>
            <w:vAlign w:val="center"/>
            <w:hideMark/>
          </w:tcPr>
          <w:p w14:paraId="3589DA61" w14:textId="77777777" w:rsidR="00FB0D58" w:rsidRPr="005F1B73" w:rsidRDefault="00FB0D58" w:rsidP="00FF4061">
            <w:pPr>
              <w:jc w:val="center"/>
              <w:rPr>
                <w:rFonts w:asciiTheme="majorHAnsi" w:hAnsiTheme="majorHAnsi" w:cstheme="majorHAnsi"/>
                <w:b/>
                <w:sz w:val="22"/>
                <w:szCs w:val="22"/>
              </w:rPr>
            </w:pPr>
            <w:r w:rsidRPr="005F1B73">
              <w:rPr>
                <w:rFonts w:asciiTheme="majorHAnsi" w:hAnsiTheme="majorHAnsi" w:cstheme="majorHAnsi"/>
                <w:b/>
                <w:sz w:val="22"/>
                <w:szCs w:val="22"/>
              </w:rPr>
              <w:t>FUNCIÓN</w:t>
            </w:r>
          </w:p>
        </w:tc>
        <w:tc>
          <w:tcPr>
            <w:tcW w:w="1692" w:type="pct"/>
            <w:shd w:val="clear" w:color="auto" w:fill="D9D9D9" w:themeFill="background1" w:themeFillShade="D9"/>
            <w:vAlign w:val="center"/>
            <w:hideMark/>
          </w:tcPr>
          <w:p w14:paraId="048B8FC3" w14:textId="77777777" w:rsidR="00FB0D58" w:rsidRPr="005F1B73" w:rsidRDefault="00FB0D58" w:rsidP="00FF4061">
            <w:pPr>
              <w:jc w:val="center"/>
              <w:rPr>
                <w:rFonts w:asciiTheme="majorHAnsi" w:hAnsiTheme="majorHAnsi" w:cstheme="majorHAnsi"/>
                <w:b/>
                <w:sz w:val="22"/>
                <w:szCs w:val="22"/>
              </w:rPr>
            </w:pPr>
            <w:r w:rsidRPr="005F1B73">
              <w:rPr>
                <w:rFonts w:asciiTheme="majorHAnsi" w:hAnsiTheme="majorHAnsi" w:cstheme="majorHAnsi"/>
                <w:b/>
                <w:sz w:val="22"/>
                <w:szCs w:val="22"/>
              </w:rPr>
              <w:t>DESCRIPCIÓN</w:t>
            </w:r>
          </w:p>
        </w:tc>
        <w:tc>
          <w:tcPr>
            <w:tcW w:w="539" w:type="pct"/>
            <w:shd w:val="clear" w:color="auto" w:fill="D9D9D9" w:themeFill="background1" w:themeFillShade="D9"/>
            <w:vAlign w:val="center"/>
            <w:hideMark/>
          </w:tcPr>
          <w:p w14:paraId="7916DB1E" w14:textId="77777777" w:rsidR="00FB0D58" w:rsidRPr="005F1B73" w:rsidRDefault="00FB0D58" w:rsidP="00FF4061">
            <w:pPr>
              <w:jc w:val="center"/>
              <w:rPr>
                <w:rFonts w:asciiTheme="majorHAnsi" w:hAnsiTheme="majorHAnsi" w:cstheme="majorHAnsi"/>
                <w:b/>
                <w:sz w:val="22"/>
                <w:szCs w:val="22"/>
              </w:rPr>
            </w:pPr>
            <w:r w:rsidRPr="005F1B73">
              <w:rPr>
                <w:rFonts w:asciiTheme="majorHAnsi" w:hAnsiTheme="majorHAnsi" w:cstheme="majorHAnsi"/>
                <w:b/>
                <w:sz w:val="22"/>
                <w:szCs w:val="22"/>
              </w:rPr>
              <w:t>TIEMPO MÍNIMO</w:t>
            </w:r>
          </w:p>
        </w:tc>
        <w:tc>
          <w:tcPr>
            <w:tcW w:w="615" w:type="pct"/>
            <w:shd w:val="clear" w:color="auto" w:fill="D9D9D9" w:themeFill="background1" w:themeFillShade="D9"/>
            <w:noWrap/>
            <w:vAlign w:val="center"/>
            <w:hideMark/>
          </w:tcPr>
          <w:p w14:paraId="7CE0FF56" w14:textId="77777777" w:rsidR="00FB0D58" w:rsidRPr="005F1B73" w:rsidRDefault="00FB0D58" w:rsidP="00FF4061">
            <w:pPr>
              <w:jc w:val="center"/>
              <w:rPr>
                <w:rFonts w:asciiTheme="majorHAnsi" w:hAnsiTheme="majorHAnsi" w:cstheme="majorHAnsi"/>
                <w:b/>
                <w:sz w:val="22"/>
                <w:szCs w:val="22"/>
              </w:rPr>
            </w:pPr>
            <w:r w:rsidRPr="005F1B73">
              <w:rPr>
                <w:rFonts w:asciiTheme="majorHAnsi" w:hAnsiTheme="majorHAnsi" w:cstheme="majorHAnsi"/>
                <w:b/>
                <w:sz w:val="22"/>
                <w:szCs w:val="22"/>
              </w:rPr>
              <w:t>NÚMERO DE PROYECTOS</w:t>
            </w:r>
          </w:p>
        </w:tc>
        <w:tc>
          <w:tcPr>
            <w:tcW w:w="1001" w:type="pct"/>
            <w:shd w:val="clear" w:color="auto" w:fill="D9D9D9" w:themeFill="background1" w:themeFillShade="D9"/>
            <w:vAlign w:val="center"/>
          </w:tcPr>
          <w:p w14:paraId="5EB086BE" w14:textId="77777777" w:rsidR="00FB0D58" w:rsidRPr="005F1B73" w:rsidRDefault="00FB0D58" w:rsidP="00FF4061">
            <w:pPr>
              <w:jc w:val="center"/>
              <w:rPr>
                <w:rFonts w:asciiTheme="majorHAnsi" w:hAnsiTheme="majorHAnsi" w:cstheme="majorHAnsi"/>
                <w:b/>
                <w:sz w:val="22"/>
                <w:szCs w:val="22"/>
              </w:rPr>
            </w:pPr>
            <w:r w:rsidRPr="005F1B73">
              <w:rPr>
                <w:rFonts w:asciiTheme="majorHAnsi" w:hAnsiTheme="majorHAnsi" w:cstheme="majorHAnsi"/>
                <w:b/>
                <w:sz w:val="22"/>
                <w:szCs w:val="22"/>
              </w:rPr>
              <w:t>MONTO DE PROYECTOS</w:t>
            </w:r>
          </w:p>
        </w:tc>
      </w:tr>
      <w:tr w:rsidR="005F1B73" w:rsidRPr="005F1B73" w14:paraId="52BC1C1B" w14:textId="77777777" w:rsidTr="00CC18A1">
        <w:trPr>
          <w:trHeight w:val="360"/>
        </w:trPr>
        <w:tc>
          <w:tcPr>
            <w:tcW w:w="382" w:type="pct"/>
            <w:shd w:val="clear" w:color="auto" w:fill="auto"/>
            <w:noWrap/>
            <w:vAlign w:val="center"/>
          </w:tcPr>
          <w:p w14:paraId="54757899" w14:textId="3419E8C2" w:rsidR="00CC18A1" w:rsidRPr="005F1B73" w:rsidRDefault="00CC18A1" w:rsidP="00FF4061">
            <w:pPr>
              <w:jc w:val="center"/>
              <w:rPr>
                <w:rFonts w:asciiTheme="majorHAnsi" w:hAnsiTheme="majorHAnsi" w:cstheme="majorHAnsi"/>
                <w:b/>
                <w:sz w:val="22"/>
                <w:szCs w:val="22"/>
              </w:rPr>
            </w:pPr>
            <w:r w:rsidRPr="005F1B73">
              <w:rPr>
                <w:rFonts w:asciiTheme="majorHAnsi" w:hAnsiTheme="majorHAnsi" w:cstheme="majorHAnsi"/>
                <w:b/>
                <w:sz w:val="22"/>
                <w:szCs w:val="22"/>
              </w:rPr>
              <w:t>1</w:t>
            </w:r>
          </w:p>
        </w:tc>
        <w:tc>
          <w:tcPr>
            <w:tcW w:w="771" w:type="pct"/>
            <w:shd w:val="clear" w:color="auto" w:fill="auto"/>
            <w:noWrap/>
            <w:vAlign w:val="center"/>
          </w:tcPr>
          <w:p w14:paraId="39A05C20" w14:textId="31305FB6" w:rsidR="00CC18A1" w:rsidRPr="005F1B73" w:rsidRDefault="00DC33D9" w:rsidP="00DC33D9">
            <w:pPr>
              <w:jc w:val="center"/>
              <w:rPr>
                <w:rFonts w:asciiTheme="majorHAnsi" w:hAnsiTheme="majorHAnsi" w:cstheme="majorHAnsi"/>
                <w:sz w:val="22"/>
                <w:szCs w:val="22"/>
              </w:rPr>
            </w:pPr>
            <w:r w:rsidRPr="005F1B73">
              <w:rPr>
                <w:rFonts w:asciiTheme="majorHAnsi" w:hAnsiTheme="majorHAnsi" w:cstheme="majorHAnsi"/>
                <w:sz w:val="22"/>
                <w:szCs w:val="22"/>
              </w:rPr>
              <w:t>Fiscalizador</w:t>
            </w:r>
          </w:p>
        </w:tc>
        <w:tc>
          <w:tcPr>
            <w:tcW w:w="1692" w:type="pct"/>
            <w:shd w:val="clear" w:color="auto" w:fill="auto"/>
            <w:vAlign w:val="center"/>
          </w:tcPr>
          <w:p w14:paraId="57FB0998" w14:textId="764091C6" w:rsidR="00CC18A1" w:rsidRPr="005F1B73" w:rsidRDefault="00CC18A1" w:rsidP="00B21929">
            <w:pPr>
              <w:jc w:val="both"/>
              <w:rPr>
                <w:rFonts w:asciiTheme="majorHAnsi" w:hAnsiTheme="majorHAnsi" w:cstheme="majorHAnsi"/>
                <w:sz w:val="22"/>
                <w:szCs w:val="22"/>
              </w:rPr>
            </w:pPr>
            <w:r w:rsidRPr="005F1B73">
              <w:rPr>
                <w:rFonts w:asciiTheme="majorHAnsi" w:hAnsiTheme="majorHAnsi" w:cstheme="majorHAnsi"/>
                <w:sz w:val="22"/>
                <w:szCs w:val="22"/>
              </w:rPr>
              <w:t xml:space="preserve">Experiencia como Director: Jefe de Fiscalización y/o Fiscalizador de obras similares al del objeto de </w:t>
            </w:r>
            <w:r w:rsidRPr="005F1B73">
              <w:rPr>
                <w:rFonts w:asciiTheme="majorHAnsi" w:hAnsiTheme="majorHAnsi" w:cstheme="majorHAnsi"/>
                <w:sz w:val="22"/>
                <w:szCs w:val="22"/>
              </w:rPr>
              <w:lastRenderedPageBreak/>
              <w:t>la contratación</w:t>
            </w:r>
            <w:r w:rsidR="00B21929" w:rsidRPr="005F1B73">
              <w:rPr>
                <w:rFonts w:asciiTheme="majorHAnsi" w:hAnsiTheme="majorHAnsi" w:cstheme="majorHAnsi"/>
                <w:sz w:val="22"/>
                <w:szCs w:val="22"/>
              </w:rPr>
              <w:t xml:space="preserve"> obras civiles, </w:t>
            </w:r>
            <w:r w:rsidR="00A26CB1" w:rsidRPr="005F1B73">
              <w:rPr>
                <w:rFonts w:asciiTheme="majorHAnsi" w:hAnsiTheme="majorHAnsi" w:cstheme="majorHAnsi"/>
                <w:sz w:val="22"/>
                <w:szCs w:val="22"/>
              </w:rPr>
              <w:t xml:space="preserve">donde se haya hecho intervención estructural.  </w:t>
            </w:r>
          </w:p>
        </w:tc>
        <w:tc>
          <w:tcPr>
            <w:tcW w:w="539" w:type="pct"/>
            <w:shd w:val="clear" w:color="auto" w:fill="auto"/>
            <w:vAlign w:val="center"/>
          </w:tcPr>
          <w:p w14:paraId="54AC017B" w14:textId="616C1D91" w:rsidR="00CC18A1" w:rsidRPr="005F1B73" w:rsidRDefault="00CC18A1" w:rsidP="00FF4061">
            <w:pPr>
              <w:jc w:val="center"/>
              <w:rPr>
                <w:rFonts w:asciiTheme="majorHAnsi" w:hAnsiTheme="majorHAnsi" w:cstheme="majorHAnsi"/>
                <w:b/>
                <w:sz w:val="22"/>
                <w:szCs w:val="22"/>
              </w:rPr>
            </w:pPr>
            <w:r w:rsidRPr="005F1B73">
              <w:rPr>
                <w:rFonts w:asciiTheme="majorHAnsi" w:hAnsiTheme="majorHAnsi" w:cstheme="majorHAnsi"/>
                <w:sz w:val="22"/>
                <w:szCs w:val="22"/>
              </w:rPr>
              <w:lastRenderedPageBreak/>
              <w:t>7 años</w:t>
            </w:r>
          </w:p>
        </w:tc>
        <w:tc>
          <w:tcPr>
            <w:tcW w:w="615" w:type="pct"/>
            <w:shd w:val="clear" w:color="auto" w:fill="auto"/>
            <w:noWrap/>
            <w:vAlign w:val="center"/>
          </w:tcPr>
          <w:p w14:paraId="65C1AFC9" w14:textId="7D73758F" w:rsidR="00CC18A1" w:rsidRPr="005F1B73" w:rsidRDefault="00CC18A1" w:rsidP="00FF4061">
            <w:pPr>
              <w:jc w:val="center"/>
              <w:rPr>
                <w:rFonts w:asciiTheme="majorHAnsi" w:hAnsiTheme="majorHAnsi" w:cstheme="majorHAnsi"/>
                <w:b/>
                <w:sz w:val="22"/>
                <w:szCs w:val="22"/>
              </w:rPr>
            </w:pPr>
            <w:r w:rsidRPr="005F1B73">
              <w:rPr>
                <w:rFonts w:asciiTheme="majorHAnsi" w:hAnsiTheme="majorHAnsi" w:cstheme="majorHAnsi"/>
                <w:sz w:val="22"/>
                <w:szCs w:val="22"/>
              </w:rPr>
              <w:t>Mínimo 1 (Sin máximo)</w:t>
            </w:r>
          </w:p>
        </w:tc>
        <w:tc>
          <w:tcPr>
            <w:tcW w:w="1001" w:type="pct"/>
            <w:shd w:val="clear" w:color="auto" w:fill="auto"/>
            <w:vAlign w:val="center"/>
          </w:tcPr>
          <w:p w14:paraId="64C1062F" w14:textId="77777777" w:rsidR="00CC18A1" w:rsidRPr="005F1B73" w:rsidRDefault="00CC18A1" w:rsidP="00CC18A1">
            <w:pPr>
              <w:jc w:val="both"/>
              <w:rPr>
                <w:rFonts w:asciiTheme="majorHAnsi" w:hAnsiTheme="majorHAnsi" w:cstheme="majorHAnsi"/>
                <w:bCs/>
                <w:spacing w:val="-2"/>
                <w:sz w:val="22"/>
                <w:szCs w:val="22"/>
              </w:rPr>
            </w:pPr>
            <w:r w:rsidRPr="005F1B73">
              <w:rPr>
                <w:rFonts w:asciiTheme="majorHAnsi" w:hAnsiTheme="majorHAnsi" w:cstheme="majorHAnsi"/>
                <w:bCs/>
                <w:spacing w:val="-2"/>
                <w:sz w:val="22"/>
                <w:szCs w:val="22"/>
              </w:rPr>
              <w:t xml:space="preserve">Que de manera individual o sumado sea igual o </w:t>
            </w:r>
            <w:r w:rsidRPr="005F1B73">
              <w:rPr>
                <w:rFonts w:asciiTheme="majorHAnsi" w:hAnsiTheme="majorHAnsi" w:cstheme="majorHAnsi"/>
                <w:bCs/>
                <w:spacing w:val="-2"/>
                <w:sz w:val="22"/>
                <w:szCs w:val="22"/>
              </w:rPr>
              <w:lastRenderedPageBreak/>
              <w:t>superior al 20 % del valor del presupuesto referencial de la contratación</w:t>
            </w:r>
          </w:p>
          <w:p w14:paraId="5281A5A2" w14:textId="77777777" w:rsidR="00CC18A1" w:rsidRPr="005F1B73" w:rsidRDefault="00CC18A1" w:rsidP="00FF4061">
            <w:pPr>
              <w:jc w:val="center"/>
              <w:rPr>
                <w:rFonts w:asciiTheme="majorHAnsi" w:hAnsiTheme="majorHAnsi" w:cstheme="majorHAnsi"/>
                <w:b/>
                <w:sz w:val="22"/>
                <w:szCs w:val="22"/>
              </w:rPr>
            </w:pPr>
          </w:p>
        </w:tc>
      </w:tr>
      <w:tr w:rsidR="005F1B73" w:rsidRPr="005F1B73" w14:paraId="6F634672" w14:textId="77777777" w:rsidTr="00FF4061">
        <w:trPr>
          <w:trHeight w:val="480"/>
        </w:trPr>
        <w:tc>
          <w:tcPr>
            <w:tcW w:w="382" w:type="pct"/>
            <w:shd w:val="clear" w:color="auto" w:fill="auto"/>
            <w:noWrap/>
            <w:vAlign w:val="center"/>
            <w:hideMark/>
          </w:tcPr>
          <w:p w14:paraId="427F361A" w14:textId="021B628A" w:rsidR="00DC33D9" w:rsidRPr="005F1B73" w:rsidRDefault="00DC33D9" w:rsidP="008353FF">
            <w:pPr>
              <w:jc w:val="both"/>
              <w:rPr>
                <w:rFonts w:asciiTheme="majorHAnsi" w:hAnsiTheme="majorHAnsi" w:cstheme="majorHAnsi"/>
                <w:sz w:val="22"/>
                <w:szCs w:val="22"/>
              </w:rPr>
            </w:pPr>
            <w:r w:rsidRPr="005F1B73">
              <w:lastRenderedPageBreak/>
              <w:br w:type="page"/>
            </w:r>
            <w:r w:rsidR="008353FF" w:rsidRPr="005F1B73">
              <w:rPr>
                <w:rFonts w:asciiTheme="majorHAnsi" w:hAnsiTheme="majorHAnsi" w:cstheme="majorHAnsi"/>
                <w:sz w:val="22"/>
                <w:szCs w:val="22"/>
              </w:rPr>
              <w:t>2</w:t>
            </w:r>
          </w:p>
        </w:tc>
        <w:tc>
          <w:tcPr>
            <w:tcW w:w="771" w:type="pct"/>
            <w:shd w:val="clear" w:color="auto" w:fill="auto"/>
            <w:noWrap/>
            <w:vAlign w:val="center"/>
            <w:hideMark/>
          </w:tcPr>
          <w:p w14:paraId="254B660E" w14:textId="7ABA2E86" w:rsidR="00DC33D9" w:rsidRPr="005F1B73" w:rsidRDefault="00DC33D9" w:rsidP="00DC33D9">
            <w:pPr>
              <w:jc w:val="both"/>
              <w:rPr>
                <w:rFonts w:asciiTheme="majorHAnsi" w:hAnsiTheme="majorHAnsi" w:cstheme="majorHAnsi"/>
                <w:sz w:val="22"/>
                <w:szCs w:val="22"/>
              </w:rPr>
            </w:pPr>
            <w:r w:rsidRPr="005F1B73">
              <w:rPr>
                <w:rFonts w:asciiTheme="majorHAnsi" w:hAnsiTheme="majorHAnsi" w:cstheme="majorHAnsi"/>
                <w:sz w:val="22"/>
                <w:szCs w:val="22"/>
                <w:lang w:val="es-EC" w:eastAsia="es-EC"/>
              </w:rPr>
              <w:t>Especialista eléctrico con conocimientos en Ing. Electrónica</w:t>
            </w:r>
          </w:p>
        </w:tc>
        <w:tc>
          <w:tcPr>
            <w:tcW w:w="1692" w:type="pct"/>
            <w:shd w:val="clear" w:color="auto" w:fill="auto"/>
            <w:vAlign w:val="center"/>
          </w:tcPr>
          <w:p w14:paraId="5896DC0F" w14:textId="49F5C4ED" w:rsidR="00DC33D9" w:rsidRPr="005F1B73" w:rsidRDefault="00DC33D9" w:rsidP="00DC33D9">
            <w:pPr>
              <w:jc w:val="both"/>
              <w:rPr>
                <w:rFonts w:asciiTheme="majorHAnsi" w:hAnsiTheme="majorHAnsi" w:cstheme="majorHAnsi"/>
                <w:sz w:val="22"/>
                <w:szCs w:val="22"/>
              </w:rPr>
            </w:pPr>
            <w:r w:rsidRPr="005F1B73">
              <w:rPr>
                <w:rFonts w:asciiTheme="majorHAnsi" w:hAnsiTheme="majorHAnsi" w:cstheme="majorHAnsi"/>
                <w:sz w:val="22"/>
                <w:szCs w:val="22"/>
              </w:rPr>
              <w:t xml:space="preserve">Experiencia en </w:t>
            </w:r>
            <w:r w:rsidR="00E83F79" w:rsidRPr="005F1B73">
              <w:rPr>
                <w:rFonts w:asciiTheme="majorHAnsi" w:hAnsiTheme="majorHAnsi" w:cstheme="majorHAnsi"/>
                <w:sz w:val="22"/>
                <w:szCs w:val="22"/>
              </w:rPr>
              <w:t xml:space="preserve">construcción o </w:t>
            </w:r>
            <w:r w:rsidRPr="005F1B73">
              <w:rPr>
                <w:rFonts w:asciiTheme="majorHAnsi" w:hAnsiTheme="majorHAnsi" w:cstheme="majorHAnsi"/>
                <w:sz w:val="22"/>
                <w:szCs w:val="22"/>
              </w:rPr>
              <w:t>fiscalización de instalación de sistemas eléctricos de alta, media y baja tensión, con conocimiento en Electrónica</w:t>
            </w:r>
          </w:p>
          <w:p w14:paraId="2E851566" w14:textId="77777777" w:rsidR="00DC33D9" w:rsidRPr="005F1B73" w:rsidRDefault="00DC33D9" w:rsidP="00DC33D9">
            <w:pPr>
              <w:jc w:val="both"/>
              <w:rPr>
                <w:rFonts w:asciiTheme="majorHAnsi" w:hAnsiTheme="majorHAnsi" w:cstheme="majorHAnsi"/>
                <w:sz w:val="22"/>
                <w:szCs w:val="22"/>
              </w:rPr>
            </w:pPr>
            <w:r w:rsidRPr="005F1B73">
              <w:rPr>
                <w:rFonts w:asciiTheme="majorHAnsi" w:hAnsiTheme="majorHAnsi" w:cstheme="majorHAnsi"/>
                <w:sz w:val="22"/>
                <w:szCs w:val="22"/>
              </w:rPr>
              <w:t>La sumatoria deberá alcanzar el 20% del presupuesto referencial de este proceso.</w:t>
            </w:r>
          </w:p>
        </w:tc>
        <w:tc>
          <w:tcPr>
            <w:tcW w:w="539" w:type="pct"/>
            <w:shd w:val="clear" w:color="auto" w:fill="auto"/>
            <w:noWrap/>
          </w:tcPr>
          <w:p w14:paraId="4292BDC0" w14:textId="77777777" w:rsidR="00DC33D9" w:rsidRPr="005F1B73" w:rsidRDefault="00DC33D9" w:rsidP="00DC33D9">
            <w:pPr>
              <w:jc w:val="both"/>
              <w:rPr>
                <w:rFonts w:asciiTheme="majorHAnsi" w:hAnsiTheme="majorHAnsi" w:cstheme="majorHAnsi"/>
                <w:sz w:val="22"/>
                <w:szCs w:val="22"/>
              </w:rPr>
            </w:pPr>
            <w:r w:rsidRPr="005F1B73">
              <w:rPr>
                <w:rFonts w:asciiTheme="majorHAnsi" w:hAnsiTheme="majorHAnsi" w:cstheme="majorHAnsi"/>
                <w:sz w:val="22"/>
                <w:szCs w:val="22"/>
              </w:rPr>
              <w:t>5 años</w:t>
            </w:r>
          </w:p>
        </w:tc>
        <w:tc>
          <w:tcPr>
            <w:tcW w:w="615" w:type="pct"/>
            <w:shd w:val="clear" w:color="auto" w:fill="auto"/>
            <w:noWrap/>
            <w:vAlign w:val="center"/>
            <w:hideMark/>
          </w:tcPr>
          <w:p w14:paraId="12864479" w14:textId="77777777" w:rsidR="00DC33D9" w:rsidRPr="005F1B73" w:rsidRDefault="00DC33D9" w:rsidP="00DC33D9">
            <w:pPr>
              <w:jc w:val="both"/>
              <w:rPr>
                <w:rFonts w:asciiTheme="majorHAnsi" w:hAnsiTheme="majorHAnsi" w:cstheme="majorHAnsi"/>
                <w:sz w:val="22"/>
                <w:szCs w:val="22"/>
              </w:rPr>
            </w:pPr>
            <w:r w:rsidRPr="005F1B73">
              <w:rPr>
                <w:rFonts w:asciiTheme="majorHAnsi" w:hAnsiTheme="majorHAnsi" w:cstheme="majorHAnsi"/>
                <w:sz w:val="22"/>
                <w:szCs w:val="22"/>
              </w:rPr>
              <w:t>Mínimo 1 (Sin máximo)</w:t>
            </w:r>
          </w:p>
        </w:tc>
        <w:tc>
          <w:tcPr>
            <w:tcW w:w="1001" w:type="pct"/>
            <w:shd w:val="clear" w:color="auto" w:fill="auto"/>
            <w:vAlign w:val="center"/>
          </w:tcPr>
          <w:p w14:paraId="43FD81A4" w14:textId="77777777" w:rsidR="00DC33D9" w:rsidRPr="005F1B73" w:rsidRDefault="00DC33D9" w:rsidP="00DC33D9">
            <w:pPr>
              <w:jc w:val="both"/>
              <w:rPr>
                <w:rFonts w:asciiTheme="majorHAnsi" w:hAnsiTheme="majorHAnsi" w:cstheme="majorHAnsi"/>
                <w:sz w:val="22"/>
                <w:szCs w:val="22"/>
              </w:rPr>
            </w:pPr>
            <w:r w:rsidRPr="005F1B73">
              <w:rPr>
                <w:rFonts w:asciiTheme="majorHAnsi" w:hAnsiTheme="majorHAnsi" w:cstheme="majorHAnsi"/>
                <w:bCs/>
                <w:spacing w:val="-2"/>
                <w:sz w:val="22"/>
                <w:szCs w:val="22"/>
              </w:rPr>
              <w:t>Que de manera individual o sumado sea igual o superior al 20 % del valor del presupuesto referencial de la contratación.</w:t>
            </w:r>
          </w:p>
        </w:tc>
      </w:tr>
    </w:tbl>
    <w:p w14:paraId="60FC0DC1" w14:textId="77777777" w:rsidR="00FB0D58" w:rsidRPr="005F1B73" w:rsidRDefault="00FB0D58" w:rsidP="00FB0D58">
      <w:pPr>
        <w:tabs>
          <w:tab w:val="left" w:pos="709"/>
          <w:tab w:val="left" w:pos="1743"/>
        </w:tabs>
        <w:jc w:val="both"/>
        <w:rPr>
          <w:rFonts w:asciiTheme="majorHAnsi" w:hAnsiTheme="majorHAnsi" w:cstheme="majorHAnsi"/>
          <w:bCs/>
          <w:sz w:val="22"/>
          <w:szCs w:val="22"/>
        </w:rPr>
      </w:pPr>
      <w:r w:rsidRPr="005F1B73">
        <w:rPr>
          <w:rFonts w:asciiTheme="majorHAnsi" w:hAnsiTheme="majorHAnsi" w:cstheme="majorHAnsi"/>
          <w:bCs/>
          <w:sz w:val="22"/>
          <w:szCs w:val="22"/>
        </w:rPr>
        <w:t>Estas condiciones no estarán sujetas al número de contratos o instrumentos presentados por el oferente para acreditar la experiencia mínima del personal técnico, sino, al cumplimiento de estas condiciones con relación a los montos mínimos requeridos.</w:t>
      </w:r>
    </w:p>
    <w:p w14:paraId="40A88CD0" w14:textId="77777777" w:rsidR="00FB0D58" w:rsidRPr="005F1B73" w:rsidRDefault="00FB0D58" w:rsidP="00FB0D58">
      <w:pPr>
        <w:tabs>
          <w:tab w:val="left" w:pos="709"/>
          <w:tab w:val="left" w:pos="1743"/>
        </w:tabs>
        <w:jc w:val="both"/>
        <w:rPr>
          <w:rFonts w:asciiTheme="majorHAnsi" w:hAnsiTheme="majorHAnsi" w:cstheme="majorHAnsi"/>
          <w:bCs/>
          <w:sz w:val="22"/>
          <w:szCs w:val="22"/>
        </w:rPr>
      </w:pPr>
    </w:p>
    <w:p w14:paraId="1D2EF064" w14:textId="77777777" w:rsidR="00FB0D58" w:rsidRPr="00DC33D9" w:rsidRDefault="00FB0D58"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Para acreditar la experiencia del personal técnico, el oferente deberá presentar copias de:</w:t>
      </w:r>
    </w:p>
    <w:p w14:paraId="2CC8E43A" w14:textId="77777777" w:rsidR="00FB0D58" w:rsidRPr="00DC33D9" w:rsidRDefault="00FB0D58" w:rsidP="00FB0D58">
      <w:pPr>
        <w:tabs>
          <w:tab w:val="left" w:pos="709"/>
          <w:tab w:val="left" w:pos="1743"/>
        </w:tabs>
        <w:jc w:val="both"/>
        <w:rPr>
          <w:rFonts w:asciiTheme="majorHAnsi" w:hAnsiTheme="majorHAnsi" w:cstheme="majorHAnsi"/>
          <w:bCs/>
          <w:sz w:val="22"/>
          <w:szCs w:val="22"/>
        </w:rPr>
      </w:pPr>
    </w:p>
    <w:p w14:paraId="31E84BE1" w14:textId="77777777" w:rsidR="00FB0D58" w:rsidRPr="00DC33D9" w:rsidRDefault="00FB0D58"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Para el caso del sector público o privado:</w:t>
      </w:r>
    </w:p>
    <w:p w14:paraId="37B3C32A" w14:textId="77777777" w:rsidR="00FB0D58" w:rsidRPr="00DC33D9" w:rsidRDefault="00FB0D58" w:rsidP="00FB0D58">
      <w:pPr>
        <w:tabs>
          <w:tab w:val="left" w:pos="709"/>
          <w:tab w:val="left" w:pos="1743"/>
        </w:tabs>
        <w:jc w:val="both"/>
        <w:rPr>
          <w:rFonts w:asciiTheme="majorHAnsi" w:hAnsiTheme="majorHAnsi" w:cstheme="majorHAnsi"/>
          <w:bCs/>
          <w:sz w:val="22"/>
          <w:szCs w:val="22"/>
        </w:rPr>
      </w:pPr>
    </w:p>
    <w:p w14:paraId="37533FEC" w14:textId="77777777" w:rsidR="007840D4" w:rsidRPr="00DC33D9" w:rsidRDefault="007840D4" w:rsidP="007840D4">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para el sector Público.</w:t>
      </w:r>
    </w:p>
    <w:p w14:paraId="06530697" w14:textId="0165AE85" w:rsidR="00FB0D58" w:rsidRPr="00DC33D9" w:rsidRDefault="007840D4"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Para el sector Público podrán presentar c</w:t>
      </w:r>
      <w:r w:rsidR="00FB0D58" w:rsidRPr="00DC33D9">
        <w:rPr>
          <w:rFonts w:asciiTheme="majorHAnsi" w:hAnsiTheme="majorHAnsi" w:cstheme="majorHAnsi"/>
          <w:bCs/>
          <w:sz w:val="22"/>
          <w:szCs w:val="22"/>
        </w:rPr>
        <w:t>ertificados laborales,</w:t>
      </w:r>
      <w:r w:rsidRPr="00DC33D9">
        <w:rPr>
          <w:rFonts w:asciiTheme="majorHAnsi" w:hAnsiTheme="majorHAnsi" w:cstheme="majorHAnsi"/>
          <w:bCs/>
          <w:sz w:val="22"/>
          <w:szCs w:val="22"/>
        </w:rPr>
        <w:t xml:space="preserve"> </w:t>
      </w:r>
      <w:r w:rsidR="00FB0D58" w:rsidRPr="00DC33D9">
        <w:rPr>
          <w:rFonts w:asciiTheme="majorHAnsi" w:hAnsiTheme="majorHAnsi" w:cstheme="majorHAnsi"/>
          <w:bCs/>
          <w:sz w:val="22"/>
          <w:szCs w:val="22"/>
        </w:rPr>
        <w:t xml:space="preserve">con su respectivo contrato o acta definitiva de obra que valide su participación. </w:t>
      </w:r>
    </w:p>
    <w:p w14:paraId="049B1B06" w14:textId="77777777" w:rsidR="007840D4" w:rsidRPr="00DC33D9" w:rsidRDefault="007840D4" w:rsidP="00FB0D58">
      <w:pPr>
        <w:tabs>
          <w:tab w:val="left" w:pos="709"/>
          <w:tab w:val="left" w:pos="1743"/>
        </w:tabs>
        <w:jc w:val="both"/>
        <w:rPr>
          <w:rFonts w:asciiTheme="majorHAnsi" w:hAnsiTheme="majorHAnsi" w:cstheme="majorHAnsi"/>
          <w:bCs/>
          <w:sz w:val="22"/>
          <w:szCs w:val="22"/>
        </w:rPr>
      </w:pPr>
    </w:p>
    <w:p w14:paraId="4D1847C4" w14:textId="37861234" w:rsidR="00A26CB1" w:rsidRPr="00DC33D9" w:rsidRDefault="007840D4" w:rsidP="00A26CB1">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Para el sector privado los certificados laborales deberán presentar con su respectiva factura o Historial Laboral del IESS</w:t>
      </w:r>
      <w:r w:rsidR="00A26CB1" w:rsidRPr="00183D39">
        <w:rPr>
          <w:rFonts w:asciiTheme="majorHAnsi" w:hAnsiTheme="majorHAnsi" w:cstheme="majorHAnsi"/>
          <w:bCs/>
          <w:sz w:val="22"/>
          <w:szCs w:val="22"/>
        </w:rPr>
        <w:t>, para el caso de prestación de servicios profesionales, la experiencia solicitada, puede ser respaldada con facturas, contratos o documentos que avalen lo antes mencionado.</w:t>
      </w:r>
      <w:r w:rsidR="00A26CB1">
        <w:rPr>
          <w:rFonts w:asciiTheme="majorHAnsi" w:hAnsiTheme="majorHAnsi" w:cstheme="majorHAnsi"/>
          <w:bCs/>
          <w:sz w:val="22"/>
          <w:szCs w:val="22"/>
        </w:rPr>
        <w:t xml:space="preserve"> </w:t>
      </w:r>
    </w:p>
    <w:p w14:paraId="3A308AA6" w14:textId="500DB60C" w:rsidR="00FB0D58" w:rsidRPr="00DC33D9" w:rsidRDefault="007840D4"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 xml:space="preserve"> </w:t>
      </w:r>
    </w:p>
    <w:p w14:paraId="7343DA31" w14:textId="77777777" w:rsidR="00FB0D58" w:rsidRPr="00DC33D9" w:rsidRDefault="00FB0D58"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 xml:space="preserve">Se reconocerá la experiencia adquirida en relación de dependencia, si el certificado emitido por el empleador (contratista o el representante legal de la Entidad Contratante) demuestra la participación </w:t>
      </w:r>
    </w:p>
    <w:p w14:paraId="0D168C7B" w14:textId="77777777" w:rsidR="00FB0D58" w:rsidRPr="00DC33D9" w:rsidRDefault="00FB0D58"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 xml:space="preserve">efectiva del técnico, como empleado privado o servidor público, en la ejecución del objeto contractual </w:t>
      </w:r>
    </w:p>
    <w:p w14:paraId="3517F5C5" w14:textId="77777777" w:rsidR="00FB0D58" w:rsidRPr="00DC33D9" w:rsidRDefault="00FB0D58"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 xml:space="preserve">de la experiencia requerida. </w:t>
      </w:r>
    </w:p>
    <w:p w14:paraId="733C4B0C" w14:textId="77777777" w:rsidR="00FB0D58" w:rsidRPr="00DC33D9" w:rsidRDefault="00FB0D58" w:rsidP="00FB0D58">
      <w:pPr>
        <w:tabs>
          <w:tab w:val="left" w:pos="709"/>
          <w:tab w:val="left" w:pos="1743"/>
        </w:tabs>
        <w:jc w:val="both"/>
        <w:rPr>
          <w:rFonts w:asciiTheme="majorHAnsi" w:hAnsiTheme="majorHAnsi" w:cstheme="majorHAnsi"/>
          <w:bCs/>
          <w:sz w:val="22"/>
          <w:szCs w:val="22"/>
        </w:rPr>
      </w:pPr>
    </w:p>
    <w:p w14:paraId="6B180C4F" w14:textId="77777777" w:rsidR="00FB0D58" w:rsidRPr="00DC33D9" w:rsidRDefault="00FB0D58" w:rsidP="00FB0D58">
      <w:p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bCs/>
          <w:sz w:val="22"/>
          <w:szCs w:val="22"/>
        </w:rPr>
        <w:t>Se aceptarán como válidos los certificados de experiencia que detallen la siguiente información:</w:t>
      </w:r>
    </w:p>
    <w:p w14:paraId="149D23C5" w14:textId="77777777" w:rsidR="00FB0D58" w:rsidRPr="00DC33D9" w:rsidRDefault="00FB0D58" w:rsidP="00FB0D58">
      <w:pPr>
        <w:tabs>
          <w:tab w:val="left" w:pos="709"/>
          <w:tab w:val="left" w:pos="1743"/>
        </w:tabs>
        <w:jc w:val="both"/>
        <w:rPr>
          <w:rFonts w:asciiTheme="majorHAnsi" w:hAnsiTheme="majorHAnsi" w:cstheme="majorHAnsi"/>
          <w:bCs/>
          <w:sz w:val="22"/>
          <w:szCs w:val="22"/>
        </w:rPr>
      </w:pPr>
    </w:p>
    <w:p w14:paraId="6B71F3C9" w14:textId="77777777" w:rsidR="00FB0D58" w:rsidRPr="00DC33D9" w:rsidRDefault="00FB0D58" w:rsidP="00FB0D58">
      <w:pPr>
        <w:pStyle w:val="Prrafodelista"/>
        <w:numPr>
          <w:ilvl w:val="0"/>
          <w:numId w:val="4"/>
        </w:numPr>
        <w:tabs>
          <w:tab w:val="left" w:pos="709"/>
          <w:tab w:val="left" w:pos="1743"/>
        </w:tabs>
        <w:jc w:val="both"/>
        <w:rPr>
          <w:rFonts w:asciiTheme="majorHAnsi" w:hAnsiTheme="majorHAnsi" w:cstheme="majorHAnsi"/>
          <w:sz w:val="22"/>
          <w:szCs w:val="22"/>
        </w:rPr>
      </w:pPr>
      <w:r w:rsidRPr="00DC33D9">
        <w:rPr>
          <w:rFonts w:asciiTheme="majorHAnsi" w:hAnsiTheme="majorHAnsi" w:cstheme="majorHAnsi"/>
          <w:sz w:val="22"/>
          <w:szCs w:val="22"/>
        </w:rPr>
        <w:t>Fecha de emisión del certificado. o Nombre completo del empleador (persona natural o jurídica).</w:t>
      </w:r>
    </w:p>
    <w:p w14:paraId="0DA26134" w14:textId="493783EE" w:rsidR="00FB0D58" w:rsidRPr="00DC33D9" w:rsidRDefault="00FB0D58" w:rsidP="00FB0D58">
      <w:pPr>
        <w:pStyle w:val="Prrafodelista"/>
        <w:numPr>
          <w:ilvl w:val="0"/>
          <w:numId w:val="4"/>
        </w:numPr>
        <w:tabs>
          <w:tab w:val="left" w:pos="709"/>
          <w:tab w:val="left" w:pos="1743"/>
        </w:tabs>
        <w:jc w:val="both"/>
        <w:rPr>
          <w:rFonts w:asciiTheme="majorHAnsi" w:hAnsiTheme="majorHAnsi" w:cstheme="majorHAnsi"/>
          <w:sz w:val="22"/>
          <w:szCs w:val="22"/>
        </w:rPr>
      </w:pPr>
      <w:r w:rsidRPr="00DC33D9">
        <w:rPr>
          <w:rFonts w:asciiTheme="majorHAnsi" w:hAnsiTheme="majorHAnsi" w:cstheme="majorHAnsi"/>
          <w:sz w:val="22"/>
          <w:szCs w:val="22"/>
        </w:rPr>
        <w:t xml:space="preserve">Datos del empleador </w:t>
      </w:r>
      <w:r w:rsidR="007840D4" w:rsidRPr="00DC33D9">
        <w:rPr>
          <w:rFonts w:asciiTheme="majorHAnsi" w:hAnsiTheme="majorHAnsi" w:cstheme="majorHAnsi"/>
          <w:sz w:val="22"/>
          <w:szCs w:val="22"/>
        </w:rPr>
        <w:t>(dirección</w:t>
      </w:r>
      <w:r w:rsidRPr="00DC33D9">
        <w:rPr>
          <w:rFonts w:asciiTheme="majorHAnsi" w:hAnsiTheme="majorHAnsi" w:cstheme="majorHAnsi"/>
          <w:sz w:val="22"/>
          <w:szCs w:val="22"/>
        </w:rPr>
        <w:t>, teléfono, correo electrónico).</w:t>
      </w:r>
    </w:p>
    <w:p w14:paraId="2977D30C" w14:textId="77777777" w:rsidR="00FB0D58" w:rsidRPr="00DC33D9" w:rsidRDefault="00FB0D58" w:rsidP="00FB0D58">
      <w:pPr>
        <w:pStyle w:val="Prrafodelista"/>
        <w:numPr>
          <w:ilvl w:val="0"/>
          <w:numId w:val="4"/>
        </w:numPr>
        <w:tabs>
          <w:tab w:val="left" w:pos="709"/>
          <w:tab w:val="left" w:pos="1743"/>
        </w:tabs>
        <w:jc w:val="both"/>
        <w:rPr>
          <w:rFonts w:asciiTheme="majorHAnsi" w:hAnsiTheme="majorHAnsi" w:cstheme="majorHAnsi"/>
          <w:sz w:val="22"/>
          <w:szCs w:val="22"/>
        </w:rPr>
      </w:pPr>
      <w:r w:rsidRPr="00DC33D9">
        <w:rPr>
          <w:rFonts w:asciiTheme="majorHAnsi" w:hAnsiTheme="majorHAnsi" w:cstheme="majorHAnsi"/>
          <w:sz w:val="22"/>
          <w:szCs w:val="22"/>
        </w:rPr>
        <w:t>Cargo o función de experiencia que ocupa el personal técnico.</w:t>
      </w:r>
    </w:p>
    <w:p w14:paraId="74E82DF3" w14:textId="77777777" w:rsidR="00FB0D58" w:rsidRPr="00DC33D9" w:rsidRDefault="00FB0D58" w:rsidP="00FB0D58">
      <w:pPr>
        <w:pStyle w:val="Prrafodelista"/>
        <w:numPr>
          <w:ilvl w:val="0"/>
          <w:numId w:val="4"/>
        </w:numPr>
        <w:tabs>
          <w:tab w:val="left" w:pos="709"/>
          <w:tab w:val="left" w:pos="1743"/>
        </w:tabs>
        <w:jc w:val="both"/>
        <w:rPr>
          <w:rFonts w:asciiTheme="majorHAnsi" w:hAnsiTheme="majorHAnsi" w:cstheme="majorHAnsi"/>
          <w:sz w:val="22"/>
          <w:szCs w:val="22"/>
        </w:rPr>
      </w:pPr>
      <w:r w:rsidRPr="00DC33D9">
        <w:rPr>
          <w:rFonts w:asciiTheme="majorHAnsi" w:hAnsiTheme="majorHAnsi" w:cstheme="majorHAnsi"/>
          <w:sz w:val="22"/>
          <w:szCs w:val="22"/>
        </w:rPr>
        <w:t>Tiempo de experiencia en dicho cargo del personal técnico.</w:t>
      </w:r>
    </w:p>
    <w:p w14:paraId="0A37C522" w14:textId="77777777" w:rsidR="00FB0D58" w:rsidRPr="00DC33D9" w:rsidRDefault="00FB0D58" w:rsidP="00FB0D58">
      <w:pPr>
        <w:pStyle w:val="Prrafodelista"/>
        <w:numPr>
          <w:ilvl w:val="0"/>
          <w:numId w:val="4"/>
        </w:numPr>
        <w:tabs>
          <w:tab w:val="left" w:pos="709"/>
          <w:tab w:val="left" w:pos="1743"/>
        </w:tabs>
        <w:jc w:val="both"/>
        <w:rPr>
          <w:rFonts w:asciiTheme="majorHAnsi" w:hAnsiTheme="majorHAnsi" w:cstheme="majorHAnsi"/>
          <w:bCs/>
          <w:sz w:val="22"/>
          <w:szCs w:val="22"/>
        </w:rPr>
      </w:pPr>
      <w:r w:rsidRPr="00DC33D9">
        <w:rPr>
          <w:rFonts w:asciiTheme="majorHAnsi" w:hAnsiTheme="majorHAnsi" w:cstheme="majorHAnsi"/>
          <w:sz w:val="22"/>
          <w:szCs w:val="22"/>
        </w:rPr>
        <w:t>Firmas legibles</w:t>
      </w:r>
    </w:p>
    <w:p w14:paraId="18925497" w14:textId="77777777" w:rsidR="00FB0D58" w:rsidRPr="00DC33D9" w:rsidRDefault="00FB0D58" w:rsidP="00FB0D58">
      <w:pPr>
        <w:tabs>
          <w:tab w:val="left" w:pos="709"/>
          <w:tab w:val="left" w:pos="1743"/>
        </w:tabs>
        <w:jc w:val="both"/>
        <w:rPr>
          <w:rFonts w:asciiTheme="majorHAnsi" w:hAnsiTheme="majorHAnsi" w:cstheme="majorHAnsi"/>
          <w:bCs/>
          <w:sz w:val="22"/>
          <w:szCs w:val="22"/>
        </w:rPr>
      </w:pPr>
    </w:p>
    <w:p w14:paraId="40C3D0EA" w14:textId="597F78BE" w:rsidR="00FB0D58" w:rsidRPr="00DC33D9" w:rsidRDefault="00FB0D58" w:rsidP="008353FF">
      <w:pPr>
        <w:numPr>
          <w:ilvl w:val="0"/>
          <w:numId w:val="5"/>
        </w:numPr>
        <w:autoSpaceDE w:val="0"/>
        <w:autoSpaceDN w:val="0"/>
        <w:adjustRightInd w:val="0"/>
        <w:spacing w:after="200"/>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 xml:space="preserve">EQUIPO </w:t>
      </w:r>
      <w:r w:rsidR="008353FF" w:rsidRPr="008353FF">
        <w:rPr>
          <w:rFonts w:asciiTheme="majorHAnsi" w:hAnsiTheme="majorHAnsi" w:cstheme="majorHAnsi"/>
          <w:b/>
          <w:sz w:val="22"/>
          <w:szCs w:val="22"/>
          <w:lang w:val="es-EC"/>
        </w:rPr>
        <w:t>E INSTRUMENTOS DISPONIBLES</w:t>
      </w:r>
    </w:p>
    <w:p w14:paraId="3332735B" w14:textId="77777777" w:rsidR="00FB0D58" w:rsidRPr="00DC33D9" w:rsidRDefault="00FB0D58" w:rsidP="00FB0D58">
      <w:pPr>
        <w:jc w:val="both"/>
        <w:rPr>
          <w:rFonts w:asciiTheme="majorHAnsi" w:hAnsiTheme="majorHAnsi" w:cstheme="majorHAnsi"/>
          <w:sz w:val="22"/>
          <w:szCs w:val="22"/>
          <w:lang w:val="es-EC"/>
        </w:rPr>
      </w:pPr>
      <w:r w:rsidRPr="00DC33D9">
        <w:rPr>
          <w:rFonts w:asciiTheme="majorHAnsi" w:hAnsiTheme="majorHAnsi" w:cstheme="majorHAnsi"/>
          <w:sz w:val="22"/>
          <w:szCs w:val="22"/>
          <w:lang w:val="es-EC"/>
        </w:rPr>
        <w:t xml:space="preserve">Se deberá contar los equipos tecnológicos requeridos permanentemente en el sitio determinado para su trabajo que suministre las necesidades del fiscalizador: </w:t>
      </w:r>
    </w:p>
    <w:p w14:paraId="31803570" w14:textId="77777777" w:rsidR="00FB0D58" w:rsidRPr="00DC33D9" w:rsidRDefault="00FB0D58" w:rsidP="00FB0D58">
      <w:pPr>
        <w:jc w:val="both"/>
        <w:rPr>
          <w:rFonts w:asciiTheme="majorHAnsi" w:hAnsiTheme="majorHAnsi" w:cstheme="majorHAnsi"/>
          <w:sz w:val="22"/>
          <w:szCs w:val="22"/>
          <w:lang w:val="es-EC"/>
        </w:rPr>
      </w:pPr>
    </w:p>
    <w:tbl>
      <w:tblPr>
        <w:tblW w:w="9640" w:type="dxa"/>
        <w:tblInd w:w="-289" w:type="dxa"/>
        <w:tblCellMar>
          <w:left w:w="70" w:type="dxa"/>
          <w:right w:w="70" w:type="dxa"/>
        </w:tblCellMar>
        <w:tblLook w:val="04A0" w:firstRow="1" w:lastRow="0" w:firstColumn="1" w:lastColumn="0" w:noHBand="0" w:noVBand="1"/>
      </w:tblPr>
      <w:tblGrid>
        <w:gridCol w:w="710"/>
        <w:gridCol w:w="1842"/>
        <w:gridCol w:w="5670"/>
        <w:gridCol w:w="1418"/>
      </w:tblGrid>
      <w:tr w:rsidR="00FB0D58" w:rsidRPr="00DC33D9" w14:paraId="05D2C5E2" w14:textId="77777777" w:rsidTr="00FF4061">
        <w:trPr>
          <w:trHeight w:val="403"/>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E8ED930" w14:textId="77777777" w:rsidR="00FB0D58" w:rsidRPr="00DC33D9" w:rsidRDefault="00FB0D58" w:rsidP="00FF4061">
            <w:pPr>
              <w:rPr>
                <w:rFonts w:asciiTheme="majorHAnsi" w:eastAsia="Times New Roman" w:hAnsiTheme="majorHAnsi" w:cstheme="majorHAnsi"/>
                <w:b/>
                <w:sz w:val="22"/>
                <w:szCs w:val="22"/>
                <w:lang w:val="es-EC" w:eastAsia="es-EC"/>
              </w:rPr>
            </w:pPr>
          </w:p>
          <w:p w14:paraId="692ED58F" w14:textId="77777777" w:rsidR="00FB0D58" w:rsidRPr="00DC33D9" w:rsidRDefault="00FB0D58" w:rsidP="00FF4061">
            <w:pPr>
              <w:rPr>
                <w:rFonts w:asciiTheme="majorHAnsi" w:eastAsia="Times New Roman" w:hAnsiTheme="majorHAnsi" w:cstheme="majorHAnsi"/>
                <w:b/>
                <w:sz w:val="22"/>
                <w:szCs w:val="22"/>
                <w:lang w:val="es-EC" w:eastAsia="es-EC"/>
              </w:rPr>
            </w:pPr>
            <w:r w:rsidRPr="00DC33D9">
              <w:rPr>
                <w:rFonts w:asciiTheme="majorHAnsi" w:eastAsia="Times New Roman" w:hAnsiTheme="majorHAnsi" w:cstheme="majorHAnsi"/>
                <w:b/>
                <w:sz w:val="22"/>
                <w:szCs w:val="22"/>
                <w:lang w:val="es-EC" w:eastAsia="es-EC"/>
              </w:rPr>
              <w:t>NRO.</w:t>
            </w:r>
          </w:p>
          <w:p w14:paraId="44C3C7F5" w14:textId="77777777" w:rsidR="00FB0D58" w:rsidRPr="00DC33D9" w:rsidRDefault="00FB0D58" w:rsidP="00FF4061">
            <w:pPr>
              <w:rPr>
                <w:rFonts w:asciiTheme="majorHAnsi" w:eastAsia="Times New Roman" w:hAnsiTheme="majorHAnsi" w:cstheme="majorHAnsi"/>
                <w:b/>
                <w:sz w:val="22"/>
                <w:szCs w:val="22"/>
                <w:lang w:val="es-EC" w:eastAsia="es-EC"/>
              </w:rPr>
            </w:pPr>
            <w:r w:rsidRPr="00DC33D9">
              <w:rPr>
                <w:rFonts w:asciiTheme="majorHAnsi" w:eastAsia="Times New Roman" w:hAnsiTheme="majorHAnsi" w:cstheme="majorHAnsi"/>
                <w:b/>
                <w:sz w:val="22"/>
                <w:szCs w:val="22"/>
                <w:lang w:val="es-EC" w:eastAsia="es-EC"/>
              </w:rPr>
              <w:t xml:space="preserve"> </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5DAE942" w14:textId="77777777" w:rsidR="00FB0D58" w:rsidRPr="00DC33D9" w:rsidRDefault="00FB0D58" w:rsidP="00FF4061">
            <w:pPr>
              <w:rPr>
                <w:rFonts w:asciiTheme="majorHAnsi" w:eastAsia="Times New Roman" w:hAnsiTheme="majorHAnsi" w:cstheme="majorHAnsi"/>
                <w:b/>
                <w:sz w:val="22"/>
                <w:szCs w:val="22"/>
                <w:lang w:val="es-EC" w:eastAsia="es-EC"/>
              </w:rPr>
            </w:pPr>
            <w:r w:rsidRPr="00DC33D9">
              <w:rPr>
                <w:rFonts w:asciiTheme="majorHAnsi" w:eastAsia="Times New Roman" w:hAnsiTheme="majorHAnsi" w:cstheme="majorHAnsi"/>
                <w:b/>
                <w:sz w:val="22"/>
                <w:szCs w:val="22"/>
                <w:lang w:val="es-EC" w:eastAsia="es-EC"/>
              </w:rPr>
              <w:t>EQUIPO</w:t>
            </w:r>
          </w:p>
          <w:p w14:paraId="5A3347FD" w14:textId="77777777" w:rsidR="00FB0D58" w:rsidRPr="00DC33D9" w:rsidRDefault="00FB0D58" w:rsidP="00FF4061">
            <w:pPr>
              <w:rPr>
                <w:rFonts w:asciiTheme="majorHAnsi" w:eastAsia="Times New Roman" w:hAnsiTheme="majorHAnsi" w:cstheme="majorHAnsi"/>
                <w:b/>
                <w:sz w:val="22"/>
                <w:szCs w:val="22"/>
                <w:lang w:val="es-EC" w:eastAsia="es-EC"/>
              </w:rPr>
            </w:pP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5DABE5" w14:textId="77777777" w:rsidR="00FB0D58" w:rsidRPr="00DC33D9" w:rsidRDefault="00FB0D58" w:rsidP="00FF4061">
            <w:pPr>
              <w:rPr>
                <w:rFonts w:asciiTheme="majorHAnsi" w:eastAsia="Times New Roman" w:hAnsiTheme="majorHAnsi" w:cstheme="majorHAnsi"/>
                <w:b/>
                <w:sz w:val="22"/>
                <w:szCs w:val="22"/>
                <w:lang w:val="es-EC" w:eastAsia="es-EC"/>
              </w:rPr>
            </w:pPr>
            <w:r w:rsidRPr="00DC33D9">
              <w:rPr>
                <w:rFonts w:asciiTheme="majorHAnsi" w:eastAsia="Times New Roman" w:hAnsiTheme="majorHAnsi" w:cstheme="majorHAnsi"/>
                <w:b/>
                <w:sz w:val="22"/>
                <w:szCs w:val="22"/>
                <w:lang w:val="es-EC" w:eastAsia="es-EC"/>
              </w:rPr>
              <w:t>DESCRPCIÓN - ESPECIFICACIONES DEL EQUIPO REQUERIDA</w:t>
            </w:r>
          </w:p>
          <w:p w14:paraId="30985B1E" w14:textId="77777777" w:rsidR="00FB0D58" w:rsidRPr="00DC33D9" w:rsidRDefault="00FB0D58" w:rsidP="00FF4061">
            <w:pPr>
              <w:rPr>
                <w:rFonts w:asciiTheme="majorHAnsi" w:eastAsia="Times New Roman" w:hAnsiTheme="majorHAnsi" w:cstheme="majorHAnsi"/>
                <w:b/>
                <w:sz w:val="22"/>
                <w:szCs w:val="22"/>
                <w:lang w:val="es-EC" w:eastAsia="es-EC"/>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EC492A" w14:textId="77777777" w:rsidR="00FB0D58" w:rsidRPr="00DC33D9" w:rsidRDefault="00FB0D58" w:rsidP="00FF4061">
            <w:pPr>
              <w:rPr>
                <w:rFonts w:asciiTheme="majorHAnsi" w:eastAsia="Times New Roman" w:hAnsiTheme="majorHAnsi" w:cstheme="majorHAnsi"/>
                <w:b/>
                <w:sz w:val="22"/>
                <w:szCs w:val="22"/>
                <w:lang w:val="es-EC" w:eastAsia="es-EC"/>
              </w:rPr>
            </w:pPr>
            <w:r w:rsidRPr="00DC33D9">
              <w:rPr>
                <w:rFonts w:asciiTheme="majorHAnsi" w:eastAsia="Times New Roman" w:hAnsiTheme="majorHAnsi" w:cstheme="majorHAnsi"/>
                <w:b/>
                <w:sz w:val="22"/>
                <w:szCs w:val="22"/>
                <w:lang w:val="es-EC" w:eastAsia="es-EC"/>
              </w:rPr>
              <w:t>CANTIDAD</w:t>
            </w:r>
          </w:p>
          <w:p w14:paraId="06BFC41A" w14:textId="77777777" w:rsidR="00FB0D58" w:rsidRPr="00DC33D9" w:rsidRDefault="00FB0D58" w:rsidP="00FF4061">
            <w:pPr>
              <w:rPr>
                <w:rFonts w:asciiTheme="majorHAnsi" w:eastAsia="Times New Roman" w:hAnsiTheme="majorHAnsi" w:cstheme="majorHAnsi"/>
                <w:b/>
                <w:sz w:val="22"/>
                <w:szCs w:val="22"/>
                <w:lang w:val="es-EC" w:eastAsia="es-EC"/>
              </w:rPr>
            </w:pPr>
          </w:p>
        </w:tc>
      </w:tr>
      <w:tr w:rsidR="00FB0D58" w:rsidRPr="00DC33D9" w14:paraId="324E8692" w14:textId="77777777" w:rsidTr="00FF4061">
        <w:trPr>
          <w:trHeight w:val="111"/>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1FE1791" w14:textId="77777777" w:rsidR="00FB0D58" w:rsidRPr="00DC33D9" w:rsidRDefault="00FB0D58" w:rsidP="00FF4061">
            <w:pP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 1</w:t>
            </w:r>
          </w:p>
        </w:tc>
        <w:tc>
          <w:tcPr>
            <w:tcW w:w="1842" w:type="dxa"/>
            <w:tcBorders>
              <w:top w:val="nil"/>
              <w:left w:val="nil"/>
              <w:bottom w:val="single" w:sz="4" w:space="0" w:color="auto"/>
              <w:right w:val="single" w:sz="4" w:space="0" w:color="auto"/>
            </w:tcBorders>
            <w:shd w:val="clear" w:color="auto" w:fill="auto"/>
            <w:noWrap/>
            <w:vAlign w:val="bottom"/>
            <w:hideMark/>
          </w:tcPr>
          <w:p w14:paraId="0BDACC74" w14:textId="77777777" w:rsidR="00FB0D58" w:rsidRPr="00DC33D9" w:rsidRDefault="00FB0D58" w:rsidP="00FF4061">
            <w:pPr>
              <w:rPr>
                <w:rFonts w:asciiTheme="majorHAnsi" w:eastAsia="Times New Roman" w:hAnsiTheme="majorHAnsi" w:cstheme="majorHAnsi"/>
                <w:sz w:val="22"/>
                <w:szCs w:val="22"/>
                <w:lang w:val="es-EC" w:eastAsia="es-EC"/>
              </w:rPr>
            </w:pPr>
            <w:r w:rsidRPr="00DC33D9">
              <w:rPr>
                <w:rFonts w:asciiTheme="majorHAnsi" w:hAnsiTheme="majorHAnsi" w:cstheme="majorHAnsi"/>
                <w:sz w:val="22"/>
                <w:szCs w:val="22"/>
                <w:lang w:val="es-EC"/>
              </w:rPr>
              <w:t>Computador (PC o Laptop)</w:t>
            </w:r>
          </w:p>
        </w:tc>
        <w:tc>
          <w:tcPr>
            <w:tcW w:w="5670" w:type="dxa"/>
            <w:tcBorders>
              <w:top w:val="nil"/>
              <w:left w:val="nil"/>
              <w:bottom w:val="single" w:sz="4" w:space="0" w:color="auto"/>
              <w:right w:val="single" w:sz="4" w:space="0" w:color="auto"/>
            </w:tcBorders>
            <w:shd w:val="clear" w:color="auto" w:fill="auto"/>
            <w:noWrap/>
            <w:vAlign w:val="bottom"/>
            <w:hideMark/>
          </w:tcPr>
          <w:p w14:paraId="63E22926" w14:textId="77777777" w:rsidR="00FB0D58" w:rsidRPr="00DC33D9" w:rsidRDefault="00FB0D58" w:rsidP="00FF4061">
            <w:pPr>
              <w:jc w:val="both"/>
              <w:rPr>
                <w:rFonts w:asciiTheme="majorHAnsi" w:eastAsia="Times New Roman" w:hAnsiTheme="majorHAnsi" w:cstheme="majorHAnsi"/>
                <w:sz w:val="22"/>
                <w:szCs w:val="22"/>
                <w:lang w:val="es-EC" w:eastAsia="es-EC"/>
              </w:rPr>
            </w:pPr>
            <w:r w:rsidRPr="00DC33D9">
              <w:rPr>
                <w:rFonts w:asciiTheme="majorHAnsi" w:hAnsiTheme="majorHAnsi" w:cstheme="majorHAnsi"/>
                <w:sz w:val="22"/>
                <w:szCs w:val="22"/>
              </w:rPr>
              <w:t xml:space="preserve">Procesador al menos Core i5 de 3.2 </w:t>
            </w:r>
            <w:proofErr w:type="spellStart"/>
            <w:r w:rsidRPr="00DC33D9">
              <w:rPr>
                <w:rFonts w:asciiTheme="majorHAnsi" w:hAnsiTheme="majorHAnsi" w:cstheme="majorHAnsi"/>
                <w:sz w:val="22"/>
                <w:szCs w:val="22"/>
              </w:rPr>
              <w:t>Hhz</w:t>
            </w:r>
            <w:proofErr w:type="spellEnd"/>
            <w:r w:rsidRPr="00DC33D9">
              <w:rPr>
                <w:rFonts w:asciiTheme="majorHAnsi" w:hAnsiTheme="majorHAnsi" w:cstheme="majorHAnsi"/>
                <w:sz w:val="22"/>
                <w:szCs w:val="22"/>
              </w:rPr>
              <w:t>. Almacenamiento 05-1 TB</w:t>
            </w:r>
          </w:p>
        </w:tc>
        <w:tc>
          <w:tcPr>
            <w:tcW w:w="1418" w:type="dxa"/>
            <w:tcBorders>
              <w:top w:val="nil"/>
              <w:left w:val="nil"/>
              <w:bottom w:val="single" w:sz="4" w:space="0" w:color="auto"/>
              <w:right w:val="single" w:sz="4" w:space="0" w:color="auto"/>
            </w:tcBorders>
            <w:shd w:val="clear" w:color="auto" w:fill="auto"/>
            <w:noWrap/>
            <w:vAlign w:val="bottom"/>
            <w:hideMark/>
          </w:tcPr>
          <w:p w14:paraId="765191AD" w14:textId="77777777" w:rsidR="00FB0D58" w:rsidRPr="00DC33D9" w:rsidRDefault="00FB0D58" w:rsidP="00FF4061">
            <w:pP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 1</w:t>
            </w:r>
          </w:p>
        </w:tc>
      </w:tr>
      <w:tr w:rsidR="00FB0D58" w:rsidRPr="00DC33D9" w14:paraId="29DD02BC" w14:textId="77777777" w:rsidTr="00FF4061">
        <w:trPr>
          <w:trHeight w:val="11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D5819" w14:textId="77777777" w:rsidR="00FB0D58" w:rsidRPr="00DC33D9" w:rsidRDefault="00FB0D58" w:rsidP="00FF4061">
            <w:pP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 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796E62" w14:textId="77777777" w:rsidR="00FB0D58" w:rsidRPr="00DC33D9" w:rsidRDefault="00FB0D58" w:rsidP="00FF4061">
            <w:pP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 </w:t>
            </w:r>
            <w:r w:rsidRPr="00DC33D9">
              <w:rPr>
                <w:rFonts w:asciiTheme="majorHAnsi" w:hAnsiTheme="majorHAnsi" w:cstheme="majorHAnsi"/>
                <w:sz w:val="22"/>
                <w:szCs w:val="22"/>
                <w:lang w:val="es-EC"/>
              </w:rPr>
              <w:t>Impresora</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638C5B06" w14:textId="77777777" w:rsidR="00FB0D58" w:rsidRPr="00DC33D9" w:rsidRDefault="00FB0D58" w:rsidP="00FF4061">
            <w:pP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 I</w:t>
            </w:r>
            <w:proofErr w:type="spellStart"/>
            <w:r w:rsidRPr="00DC33D9">
              <w:rPr>
                <w:rFonts w:asciiTheme="majorHAnsi" w:hAnsiTheme="majorHAnsi" w:cstheme="majorHAnsi"/>
                <w:sz w:val="22"/>
                <w:szCs w:val="22"/>
              </w:rPr>
              <w:t>mpresora</w:t>
            </w:r>
            <w:proofErr w:type="spellEnd"/>
            <w:r w:rsidRPr="00DC33D9">
              <w:rPr>
                <w:rFonts w:asciiTheme="majorHAnsi" w:hAnsiTheme="majorHAnsi" w:cstheme="majorHAnsi"/>
                <w:sz w:val="22"/>
                <w:szCs w:val="22"/>
              </w:rPr>
              <w:t xml:space="preserve"> multifunción (Copiadora, escáner, impresora a color y blanco negro)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8CE294" w14:textId="77777777" w:rsidR="00FB0D58" w:rsidRPr="00DC33D9" w:rsidRDefault="00FB0D58" w:rsidP="00FF4061">
            <w:pPr>
              <w:rPr>
                <w:rFonts w:asciiTheme="majorHAnsi" w:eastAsia="Times New Roman" w:hAnsiTheme="majorHAnsi" w:cstheme="majorHAnsi"/>
                <w:sz w:val="22"/>
                <w:szCs w:val="22"/>
                <w:lang w:val="es-EC" w:eastAsia="es-EC"/>
              </w:rPr>
            </w:pPr>
            <w:r w:rsidRPr="00DC33D9">
              <w:rPr>
                <w:rFonts w:asciiTheme="majorHAnsi" w:eastAsia="Times New Roman" w:hAnsiTheme="majorHAnsi" w:cstheme="majorHAnsi"/>
                <w:sz w:val="22"/>
                <w:szCs w:val="22"/>
                <w:lang w:val="es-EC" w:eastAsia="es-EC"/>
              </w:rPr>
              <w:t> 1</w:t>
            </w:r>
          </w:p>
        </w:tc>
      </w:tr>
    </w:tbl>
    <w:p w14:paraId="1EBEBE44" w14:textId="77777777" w:rsidR="00FB0D58" w:rsidRPr="00DC33D9" w:rsidRDefault="00FB0D58" w:rsidP="00FB0D58">
      <w:pPr>
        <w:jc w:val="both"/>
        <w:rPr>
          <w:rFonts w:asciiTheme="majorHAnsi" w:hAnsiTheme="majorHAnsi" w:cstheme="majorHAnsi"/>
          <w:sz w:val="22"/>
          <w:szCs w:val="22"/>
          <w:lang w:val="es-EC"/>
        </w:rPr>
      </w:pPr>
    </w:p>
    <w:p w14:paraId="1695F39F" w14:textId="77777777" w:rsidR="00FB0D58" w:rsidRPr="00DC33D9" w:rsidRDefault="00FB0D58" w:rsidP="00FB0D58">
      <w:pPr>
        <w:jc w:val="both"/>
        <w:rPr>
          <w:rFonts w:asciiTheme="majorHAnsi" w:hAnsiTheme="majorHAnsi" w:cstheme="majorHAnsi"/>
          <w:sz w:val="22"/>
          <w:szCs w:val="22"/>
        </w:rPr>
      </w:pPr>
      <w:r w:rsidRPr="00DC33D9">
        <w:rPr>
          <w:rFonts w:asciiTheme="majorHAnsi" w:hAnsiTheme="majorHAnsi" w:cstheme="majorHAnsi"/>
          <w:sz w:val="22"/>
          <w:szCs w:val="22"/>
          <w:lang w:val="es-EC"/>
        </w:rPr>
        <w:t xml:space="preserve"> </w:t>
      </w:r>
      <w:r w:rsidRPr="00DC33D9">
        <w:rPr>
          <w:rFonts w:asciiTheme="majorHAnsi" w:hAnsiTheme="majorHAnsi" w:cstheme="majorHAnsi"/>
          <w:sz w:val="22"/>
          <w:szCs w:val="22"/>
        </w:rPr>
        <w:t xml:space="preserve">Para acreditar la disponibilidad de los bienes y equipos, el oferente deberá presentar: </w:t>
      </w:r>
    </w:p>
    <w:p w14:paraId="11AFE817" w14:textId="77777777" w:rsidR="00FB0D58" w:rsidRPr="00DC33D9" w:rsidRDefault="00FB0D58" w:rsidP="00FB0D58">
      <w:pPr>
        <w:pStyle w:val="Prrafodelista"/>
        <w:numPr>
          <w:ilvl w:val="0"/>
          <w:numId w:val="13"/>
        </w:numPr>
        <w:rPr>
          <w:rFonts w:asciiTheme="majorHAnsi" w:hAnsiTheme="majorHAnsi" w:cstheme="majorHAnsi"/>
          <w:sz w:val="22"/>
          <w:szCs w:val="22"/>
        </w:rPr>
      </w:pPr>
      <w:r w:rsidRPr="00DC33D9">
        <w:rPr>
          <w:rFonts w:asciiTheme="majorHAnsi" w:hAnsiTheme="majorHAnsi" w:cstheme="majorHAnsi"/>
          <w:sz w:val="22"/>
          <w:szCs w:val="22"/>
        </w:rPr>
        <w:t>Factura de compra a su nombre si el equipo mínimo es propio.</w:t>
      </w:r>
    </w:p>
    <w:p w14:paraId="24677F37" w14:textId="77777777" w:rsidR="00FB0D58" w:rsidRPr="00DC33D9" w:rsidRDefault="00FB0D58" w:rsidP="00FB0D58">
      <w:pPr>
        <w:pStyle w:val="Prrafodelista"/>
        <w:numPr>
          <w:ilvl w:val="0"/>
          <w:numId w:val="13"/>
        </w:numPr>
        <w:rPr>
          <w:rFonts w:asciiTheme="majorHAnsi" w:hAnsiTheme="majorHAnsi" w:cstheme="majorHAnsi"/>
          <w:sz w:val="22"/>
          <w:szCs w:val="22"/>
        </w:rPr>
      </w:pPr>
      <w:r w:rsidRPr="00DC33D9">
        <w:rPr>
          <w:rFonts w:asciiTheme="majorHAnsi" w:hAnsiTheme="majorHAnsi" w:cstheme="majorHAnsi"/>
          <w:sz w:val="22"/>
          <w:szCs w:val="22"/>
        </w:rPr>
        <w:t>Contrato de arrendamiento si el equipo mínimo no es propio.</w:t>
      </w:r>
    </w:p>
    <w:p w14:paraId="3188380C" w14:textId="77777777" w:rsidR="00FB0D58" w:rsidRPr="00DC33D9" w:rsidRDefault="00FB0D58" w:rsidP="00FB0D58">
      <w:pPr>
        <w:pStyle w:val="Prrafodelista"/>
        <w:numPr>
          <w:ilvl w:val="0"/>
          <w:numId w:val="13"/>
        </w:numPr>
        <w:rPr>
          <w:rFonts w:asciiTheme="majorHAnsi" w:hAnsiTheme="majorHAnsi" w:cstheme="majorHAnsi"/>
          <w:sz w:val="22"/>
          <w:szCs w:val="22"/>
        </w:rPr>
      </w:pPr>
      <w:r w:rsidRPr="00DC33D9">
        <w:rPr>
          <w:rFonts w:asciiTheme="majorHAnsi" w:hAnsiTheme="majorHAnsi" w:cstheme="majorHAnsi"/>
          <w:sz w:val="22"/>
          <w:szCs w:val="22"/>
        </w:rPr>
        <w:t xml:space="preserve">Carta de compromiso de compra/venta o alquiler de que un tercero se compromete a alquilarle o venderle el equipo mínimo. </w:t>
      </w:r>
    </w:p>
    <w:p w14:paraId="51DB00BF" w14:textId="77777777" w:rsidR="00FB0D58" w:rsidRPr="00DC33D9" w:rsidRDefault="00FB0D58" w:rsidP="00FB0D58">
      <w:pPr>
        <w:rPr>
          <w:rFonts w:asciiTheme="majorHAnsi" w:hAnsiTheme="majorHAnsi" w:cstheme="majorHAnsi"/>
          <w:sz w:val="22"/>
          <w:szCs w:val="22"/>
        </w:rPr>
      </w:pPr>
    </w:p>
    <w:p w14:paraId="59B877CD" w14:textId="77777777" w:rsidR="00FB0D58" w:rsidRPr="00DC33D9" w:rsidRDefault="00FB0D58" w:rsidP="00FB0D58">
      <w:pPr>
        <w:rPr>
          <w:rFonts w:asciiTheme="majorHAnsi" w:hAnsiTheme="majorHAnsi" w:cstheme="majorHAnsi"/>
          <w:sz w:val="22"/>
          <w:szCs w:val="22"/>
        </w:rPr>
      </w:pPr>
      <w:r w:rsidRPr="00DC33D9">
        <w:rPr>
          <w:rFonts w:asciiTheme="majorHAnsi" w:hAnsiTheme="majorHAnsi" w:cstheme="majorHAnsi"/>
          <w:sz w:val="22"/>
          <w:szCs w:val="22"/>
        </w:rPr>
        <w:t>Los materiales, herramientas y equipos a utilizar durante la ejecución del contrato serán aprobados por el administrador del contrato al inicio del mismo y cuando sea necesario realizarlo durante su ejecución.</w:t>
      </w:r>
    </w:p>
    <w:p w14:paraId="14D8DA34" w14:textId="77777777" w:rsidR="00FB0D58" w:rsidRPr="00DC33D9" w:rsidRDefault="00FB0D58" w:rsidP="00FB0D58">
      <w:pPr>
        <w:tabs>
          <w:tab w:val="left" w:pos="709"/>
          <w:tab w:val="left" w:pos="1743"/>
        </w:tabs>
        <w:jc w:val="both"/>
        <w:rPr>
          <w:rFonts w:asciiTheme="majorHAnsi" w:hAnsiTheme="majorHAnsi" w:cstheme="majorHAnsi"/>
          <w:bCs/>
          <w:sz w:val="22"/>
          <w:szCs w:val="22"/>
        </w:rPr>
      </w:pPr>
    </w:p>
    <w:p w14:paraId="5E37B17D" w14:textId="77777777" w:rsidR="00FB0D58" w:rsidRPr="00DC33D9" w:rsidRDefault="00FB0D58" w:rsidP="00FB0D58">
      <w:pPr>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28.  EXPERIENCIA GENERAL Y ESPECÍFICA MÍNIMA:</w:t>
      </w:r>
    </w:p>
    <w:p w14:paraId="19A0F5E2" w14:textId="77777777" w:rsidR="00FB0D58" w:rsidRPr="00DC33D9" w:rsidRDefault="00FB0D58" w:rsidP="00FB0D58">
      <w:pPr>
        <w:ind w:left="360"/>
        <w:jc w:val="both"/>
        <w:rPr>
          <w:rFonts w:asciiTheme="majorHAnsi" w:hAnsiTheme="majorHAnsi" w:cstheme="majorHAnsi"/>
          <w:b/>
          <w:sz w:val="22"/>
          <w:szCs w:val="22"/>
          <w:lang w:val="es-EC"/>
        </w:rPr>
      </w:pPr>
      <w:r w:rsidRPr="00DC33D9">
        <w:rPr>
          <w:rFonts w:asciiTheme="majorHAnsi" w:hAnsiTheme="majorHAnsi" w:cstheme="majorHAnsi"/>
          <w:b/>
          <w:sz w:val="22"/>
          <w:szCs w:val="22"/>
          <w:lang w:val="es-EC"/>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693"/>
        <w:gridCol w:w="1276"/>
        <w:gridCol w:w="1138"/>
        <w:gridCol w:w="1272"/>
        <w:gridCol w:w="1276"/>
      </w:tblGrid>
      <w:tr w:rsidR="00FB0D58" w:rsidRPr="00DC33D9" w14:paraId="13B6127D" w14:textId="77777777" w:rsidTr="00FF4061">
        <w:trPr>
          <w:trHeight w:val="557"/>
        </w:trPr>
        <w:tc>
          <w:tcPr>
            <w:tcW w:w="1271" w:type="dxa"/>
            <w:shd w:val="clear" w:color="000000" w:fill="EDEDED"/>
            <w:noWrap/>
            <w:vAlign w:val="center"/>
            <w:hideMark/>
          </w:tcPr>
          <w:p w14:paraId="4F05A10A" w14:textId="77777777" w:rsidR="00FB0D58" w:rsidRPr="00DC33D9" w:rsidRDefault="00FB0D58" w:rsidP="00FF4061">
            <w:pPr>
              <w:jc w:val="both"/>
              <w:rPr>
                <w:rFonts w:asciiTheme="majorHAnsi" w:hAnsiTheme="majorHAnsi" w:cstheme="majorHAnsi"/>
                <w:b/>
                <w:sz w:val="22"/>
                <w:szCs w:val="22"/>
              </w:rPr>
            </w:pPr>
            <w:r w:rsidRPr="00DC33D9">
              <w:rPr>
                <w:rFonts w:asciiTheme="majorHAnsi" w:hAnsiTheme="majorHAnsi" w:cstheme="majorHAnsi"/>
                <w:b/>
                <w:sz w:val="22"/>
                <w:szCs w:val="22"/>
              </w:rPr>
              <w:t>TIPO</w:t>
            </w:r>
          </w:p>
        </w:tc>
        <w:tc>
          <w:tcPr>
            <w:tcW w:w="2693" w:type="dxa"/>
            <w:shd w:val="clear" w:color="000000" w:fill="EDEDED"/>
            <w:noWrap/>
            <w:vAlign w:val="center"/>
            <w:hideMark/>
          </w:tcPr>
          <w:p w14:paraId="25FFD07B" w14:textId="77777777" w:rsidR="00FB0D58" w:rsidRPr="00DC33D9" w:rsidRDefault="00FB0D58" w:rsidP="00FF4061">
            <w:pPr>
              <w:jc w:val="both"/>
              <w:rPr>
                <w:rFonts w:asciiTheme="majorHAnsi" w:hAnsiTheme="majorHAnsi" w:cstheme="majorHAnsi"/>
                <w:b/>
                <w:sz w:val="22"/>
                <w:szCs w:val="22"/>
              </w:rPr>
            </w:pPr>
            <w:r w:rsidRPr="00DC33D9">
              <w:rPr>
                <w:rFonts w:asciiTheme="majorHAnsi" w:hAnsiTheme="majorHAnsi" w:cstheme="majorHAnsi"/>
                <w:b/>
                <w:sz w:val="22"/>
                <w:szCs w:val="22"/>
              </w:rPr>
              <w:t>Descripción</w:t>
            </w:r>
          </w:p>
        </w:tc>
        <w:tc>
          <w:tcPr>
            <w:tcW w:w="1276" w:type="dxa"/>
            <w:shd w:val="clear" w:color="000000" w:fill="EDEDED"/>
            <w:vAlign w:val="center"/>
            <w:hideMark/>
          </w:tcPr>
          <w:p w14:paraId="61EDBBF9" w14:textId="77777777" w:rsidR="00FB0D58" w:rsidRPr="00DC33D9" w:rsidRDefault="00FB0D58" w:rsidP="00FF4061">
            <w:pPr>
              <w:jc w:val="both"/>
              <w:rPr>
                <w:rFonts w:asciiTheme="majorHAnsi" w:hAnsiTheme="majorHAnsi" w:cstheme="majorHAnsi"/>
                <w:b/>
                <w:sz w:val="22"/>
                <w:szCs w:val="22"/>
              </w:rPr>
            </w:pPr>
            <w:r w:rsidRPr="00DC33D9">
              <w:rPr>
                <w:rFonts w:asciiTheme="majorHAnsi" w:hAnsiTheme="majorHAnsi" w:cstheme="majorHAnsi"/>
                <w:b/>
                <w:sz w:val="22"/>
                <w:szCs w:val="22"/>
              </w:rPr>
              <w:t>Experiencia adquirida en los últimos años</w:t>
            </w:r>
          </w:p>
        </w:tc>
        <w:tc>
          <w:tcPr>
            <w:tcW w:w="1138" w:type="dxa"/>
            <w:shd w:val="clear" w:color="000000" w:fill="EDEDED"/>
            <w:vAlign w:val="center"/>
            <w:hideMark/>
          </w:tcPr>
          <w:p w14:paraId="78512F9F" w14:textId="77777777" w:rsidR="00FB0D58" w:rsidRPr="00DC33D9" w:rsidRDefault="00FB0D58" w:rsidP="00FF4061">
            <w:pPr>
              <w:jc w:val="both"/>
              <w:rPr>
                <w:rFonts w:asciiTheme="majorHAnsi" w:hAnsiTheme="majorHAnsi" w:cstheme="majorHAnsi"/>
                <w:b/>
                <w:sz w:val="22"/>
                <w:szCs w:val="22"/>
              </w:rPr>
            </w:pPr>
            <w:r w:rsidRPr="00DC33D9">
              <w:rPr>
                <w:rFonts w:asciiTheme="majorHAnsi" w:hAnsiTheme="majorHAnsi" w:cstheme="majorHAnsi"/>
                <w:b/>
                <w:sz w:val="22"/>
                <w:szCs w:val="22"/>
              </w:rPr>
              <w:t>Número de proyectos similares</w:t>
            </w:r>
          </w:p>
        </w:tc>
        <w:tc>
          <w:tcPr>
            <w:tcW w:w="1272" w:type="dxa"/>
            <w:shd w:val="clear" w:color="000000" w:fill="EDEDED"/>
          </w:tcPr>
          <w:p w14:paraId="5D9CE3BE" w14:textId="77777777" w:rsidR="00FB0D58" w:rsidRPr="00DC33D9" w:rsidRDefault="00FB0D58" w:rsidP="00FF4061">
            <w:pPr>
              <w:jc w:val="both"/>
              <w:rPr>
                <w:rFonts w:asciiTheme="majorHAnsi" w:hAnsiTheme="majorHAnsi" w:cstheme="majorHAnsi"/>
                <w:b/>
                <w:sz w:val="22"/>
                <w:szCs w:val="22"/>
              </w:rPr>
            </w:pPr>
          </w:p>
          <w:p w14:paraId="66D9C8F6" w14:textId="1A1CA089" w:rsidR="005F0111" w:rsidRPr="00DC33D9" w:rsidRDefault="005F0111" w:rsidP="005F0111">
            <w:pPr>
              <w:jc w:val="both"/>
              <w:rPr>
                <w:rFonts w:asciiTheme="majorHAnsi" w:hAnsiTheme="majorHAnsi" w:cstheme="majorHAnsi"/>
                <w:b/>
                <w:sz w:val="22"/>
                <w:szCs w:val="22"/>
              </w:rPr>
            </w:pPr>
            <w:r>
              <w:t>Monto mínimo requerido por cada contrato en relación al monto determinado en la experiencia mínima general o específica.</w:t>
            </w:r>
          </w:p>
        </w:tc>
        <w:tc>
          <w:tcPr>
            <w:tcW w:w="1276" w:type="dxa"/>
            <w:shd w:val="clear" w:color="000000" w:fill="EDEDED"/>
          </w:tcPr>
          <w:p w14:paraId="4BFF7682" w14:textId="77777777" w:rsidR="00FB0D58" w:rsidRPr="00DC33D9" w:rsidRDefault="00FB0D58" w:rsidP="00FF4061">
            <w:pPr>
              <w:jc w:val="both"/>
              <w:rPr>
                <w:rFonts w:asciiTheme="majorHAnsi" w:hAnsiTheme="majorHAnsi" w:cstheme="majorHAnsi"/>
                <w:b/>
                <w:sz w:val="22"/>
                <w:szCs w:val="22"/>
              </w:rPr>
            </w:pPr>
          </w:p>
          <w:p w14:paraId="22723DB5" w14:textId="77777777" w:rsidR="00FB0D58" w:rsidRPr="00DC33D9" w:rsidRDefault="00FB0D58" w:rsidP="00FF4061">
            <w:pPr>
              <w:jc w:val="both"/>
              <w:rPr>
                <w:rFonts w:asciiTheme="majorHAnsi" w:hAnsiTheme="majorHAnsi" w:cstheme="majorHAnsi"/>
                <w:b/>
                <w:sz w:val="22"/>
                <w:szCs w:val="22"/>
              </w:rPr>
            </w:pPr>
            <w:r w:rsidRPr="00DC33D9">
              <w:rPr>
                <w:rFonts w:asciiTheme="majorHAnsi" w:hAnsiTheme="majorHAnsi" w:cstheme="majorHAnsi"/>
                <w:b/>
                <w:sz w:val="22"/>
                <w:szCs w:val="22"/>
              </w:rPr>
              <w:t xml:space="preserve">Sumatoria de todas las experiencias </w:t>
            </w:r>
          </w:p>
        </w:tc>
      </w:tr>
      <w:tr w:rsidR="005F1B73" w:rsidRPr="005F1B73" w14:paraId="64A1C176" w14:textId="77777777" w:rsidTr="00FF4061">
        <w:trPr>
          <w:trHeight w:val="2037"/>
        </w:trPr>
        <w:tc>
          <w:tcPr>
            <w:tcW w:w="1271" w:type="dxa"/>
            <w:shd w:val="clear" w:color="000000" w:fill="EDEDED"/>
            <w:noWrap/>
            <w:vAlign w:val="center"/>
            <w:hideMark/>
          </w:tcPr>
          <w:p w14:paraId="4AEFEEB2" w14:textId="77777777" w:rsidR="00FB0D58" w:rsidRPr="005F1B73" w:rsidRDefault="00FB0D58" w:rsidP="00FF4061">
            <w:pPr>
              <w:jc w:val="both"/>
              <w:rPr>
                <w:rFonts w:asciiTheme="majorHAnsi" w:hAnsiTheme="majorHAnsi" w:cstheme="majorHAnsi"/>
                <w:sz w:val="22"/>
                <w:szCs w:val="22"/>
              </w:rPr>
            </w:pPr>
            <w:r w:rsidRPr="005F1B73">
              <w:rPr>
                <w:rFonts w:asciiTheme="majorHAnsi" w:hAnsiTheme="majorHAnsi" w:cstheme="majorHAnsi"/>
                <w:sz w:val="22"/>
                <w:szCs w:val="22"/>
              </w:rPr>
              <w:t>GENERAL</w:t>
            </w:r>
          </w:p>
        </w:tc>
        <w:tc>
          <w:tcPr>
            <w:tcW w:w="2693" w:type="dxa"/>
            <w:shd w:val="clear" w:color="000000" w:fill="FFFFFF"/>
            <w:vAlign w:val="center"/>
            <w:hideMark/>
          </w:tcPr>
          <w:p w14:paraId="71A4FFB9" w14:textId="701788A0" w:rsidR="00FB0D58" w:rsidRPr="005F1B73" w:rsidRDefault="00FB0D58" w:rsidP="00FF4061">
            <w:pPr>
              <w:jc w:val="both"/>
              <w:rPr>
                <w:rFonts w:asciiTheme="majorHAnsi" w:hAnsiTheme="majorHAnsi" w:cstheme="majorHAnsi"/>
                <w:sz w:val="22"/>
                <w:szCs w:val="22"/>
              </w:rPr>
            </w:pPr>
            <w:r w:rsidRPr="005F1B73">
              <w:rPr>
                <w:rFonts w:asciiTheme="majorHAnsi" w:hAnsiTheme="majorHAnsi" w:cstheme="majorHAnsi"/>
                <w:sz w:val="22"/>
                <w:szCs w:val="22"/>
              </w:rPr>
              <w:t>Deberá demostrar experiencia general prestando servicios de fiscalización de obras similares, se tomará en cuenta Certificados, Actas de Entrega de Recepción,</w:t>
            </w:r>
            <w:r w:rsidR="00A26CB1" w:rsidRPr="005F1B73">
              <w:rPr>
                <w:rFonts w:asciiTheme="majorHAnsi" w:hAnsiTheme="majorHAnsi" w:cstheme="majorHAnsi"/>
                <w:sz w:val="22"/>
                <w:szCs w:val="22"/>
              </w:rPr>
              <w:t xml:space="preserve"> Facturas con su respectiva retención (de ser el caso)</w:t>
            </w:r>
            <w:r w:rsidRPr="005F1B73">
              <w:rPr>
                <w:rFonts w:asciiTheme="majorHAnsi" w:hAnsiTheme="majorHAnsi" w:cstheme="majorHAnsi"/>
                <w:sz w:val="22"/>
                <w:szCs w:val="22"/>
              </w:rPr>
              <w:t xml:space="preserve"> o Contratos del sector público y privado.</w:t>
            </w:r>
          </w:p>
        </w:tc>
        <w:tc>
          <w:tcPr>
            <w:tcW w:w="1276" w:type="dxa"/>
            <w:shd w:val="clear" w:color="000000" w:fill="FFFFFF"/>
            <w:noWrap/>
            <w:vAlign w:val="center"/>
            <w:hideMark/>
          </w:tcPr>
          <w:p w14:paraId="61F34CF9" w14:textId="77777777" w:rsidR="00FB0D58" w:rsidRPr="005F1B73" w:rsidRDefault="00FB0D58" w:rsidP="00FF4061">
            <w:pPr>
              <w:jc w:val="both"/>
              <w:rPr>
                <w:rFonts w:asciiTheme="majorHAnsi" w:hAnsiTheme="majorHAnsi" w:cstheme="majorHAnsi"/>
                <w:sz w:val="22"/>
                <w:szCs w:val="22"/>
              </w:rPr>
            </w:pPr>
            <w:r w:rsidRPr="005F1B73">
              <w:rPr>
                <w:rFonts w:asciiTheme="majorHAnsi" w:hAnsiTheme="majorHAnsi" w:cstheme="majorHAnsi"/>
                <w:sz w:val="22"/>
                <w:szCs w:val="22"/>
              </w:rPr>
              <w:t>15 años</w:t>
            </w:r>
          </w:p>
        </w:tc>
        <w:tc>
          <w:tcPr>
            <w:tcW w:w="1138" w:type="dxa"/>
            <w:shd w:val="clear" w:color="000000" w:fill="FFFFFF"/>
            <w:noWrap/>
            <w:vAlign w:val="center"/>
            <w:hideMark/>
          </w:tcPr>
          <w:p w14:paraId="4DDCD488" w14:textId="4166BC02" w:rsidR="00FB0D58" w:rsidRPr="005F1B73" w:rsidRDefault="00CC18A1" w:rsidP="00FF4061">
            <w:pPr>
              <w:jc w:val="both"/>
              <w:rPr>
                <w:rFonts w:asciiTheme="majorHAnsi" w:hAnsiTheme="majorHAnsi" w:cstheme="majorHAnsi"/>
                <w:sz w:val="22"/>
                <w:szCs w:val="22"/>
              </w:rPr>
            </w:pPr>
            <w:r w:rsidRPr="005F1B73">
              <w:rPr>
                <w:rFonts w:asciiTheme="majorHAnsi" w:hAnsiTheme="majorHAnsi" w:cstheme="majorHAnsi"/>
                <w:sz w:val="22"/>
                <w:szCs w:val="22"/>
              </w:rPr>
              <w:t>Mínimo 1 (Sin máximo)</w:t>
            </w:r>
          </w:p>
        </w:tc>
        <w:tc>
          <w:tcPr>
            <w:tcW w:w="1272" w:type="dxa"/>
            <w:shd w:val="clear" w:color="000000" w:fill="FFFFFF"/>
          </w:tcPr>
          <w:p w14:paraId="2BD24AB6" w14:textId="77777777" w:rsidR="00FB0D58" w:rsidRPr="005F1B73" w:rsidRDefault="00FB0D58" w:rsidP="00FF4061">
            <w:pPr>
              <w:jc w:val="both"/>
              <w:rPr>
                <w:rFonts w:asciiTheme="majorHAnsi" w:hAnsiTheme="majorHAnsi" w:cstheme="majorHAnsi"/>
                <w:sz w:val="22"/>
                <w:szCs w:val="22"/>
              </w:rPr>
            </w:pPr>
          </w:p>
          <w:p w14:paraId="3D88F1C6" w14:textId="77777777" w:rsidR="00FB0D58" w:rsidRPr="005F1B73" w:rsidRDefault="00FB0D58" w:rsidP="00FF4061">
            <w:pPr>
              <w:jc w:val="both"/>
              <w:rPr>
                <w:rFonts w:asciiTheme="majorHAnsi" w:hAnsiTheme="majorHAnsi" w:cstheme="majorHAnsi"/>
                <w:sz w:val="22"/>
                <w:szCs w:val="22"/>
              </w:rPr>
            </w:pPr>
          </w:p>
          <w:p w14:paraId="49B0019C" w14:textId="77777777" w:rsidR="00FB0D58" w:rsidRPr="005F1B73" w:rsidRDefault="00FB0D58" w:rsidP="00FF4061">
            <w:pPr>
              <w:jc w:val="both"/>
              <w:rPr>
                <w:rFonts w:asciiTheme="majorHAnsi" w:hAnsiTheme="majorHAnsi" w:cstheme="majorHAnsi"/>
                <w:sz w:val="22"/>
                <w:szCs w:val="22"/>
              </w:rPr>
            </w:pPr>
          </w:p>
          <w:p w14:paraId="003A9EDC" w14:textId="77777777" w:rsidR="00FB0D58" w:rsidRPr="005F1B73" w:rsidRDefault="00FB0D58" w:rsidP="00FF4061">
            <w:pPr>
              <w:tabs>
                <w:tab w:val="left" w:pos="735"/>
              </w:tabs>
              <w:jc w:val="both"/>
              <w:rPr>
                <w:rFonts w:asciiTheme="majorHAnsi" w:hAnsiTheme="majorHAnsi" w:cstheme="majorHAnsi"/>
                <w:sz w:val="22"/>
                <w:szCs w:val="22"/>
              </w:rPr>
            </w:pPr>
            <w:r w:rsidRPr="005F1B73">
              <w:rPr>
                <w:rFonts w:asciiTheme="majorHAnsi" w:hAnsiTheme="majorHAnsi" w:cstheme="majorHAnsi"/>
                <w:sz w:val="22"/>
                <w:szCs w:val="22"/>
              </w:rPr>
              <w:tab/>
            </w:r>
          </w:p>
          <w:p w14:paraId="63ED0196" w14:textId="5AE6297E" w:rsidR="00FB0D58" w:rsidRPr="005F1B73" w:rsidRDefault="00DB2441" w:rsidP="00FF4061">
            <w:pPr>
              <w:jc w:val="both"/>
              <w:rPr>
                <w:rFonts w:asciiTheme="majorHAnsi" w:hAnsiTheme="majorHAnsi" w:cstheme="majorHAnsi"/>
                <w:sz w:val="22"/>
                <w:szCs w:val="22"/>
              </w:rPr>
            </w:pPr>
            <w:r w:rsidRPr="005F1B73">
              <w:rPr>
                <w:rFonts w:asciiTheme="majorHAnsi" w:hAnsiTheme="majorHAnsi" w:cstheme="majorHAnsi"/>
                <w:sz w:val="22"/>
                <w:szCs w:val="22"/>
              </w:rPr>
              <w:t>$</w:t>
            </w:r>
            <w:r w:rsidR="00FD023A" w:rsidRPr="005F1B73">
              <w:rPr>
                <w:rFonts w:asciiTheme="majorHAnsi" w:hAnsiTheme="majorHAnsi" w:cstheme="majorHAnsi"/>
                <w:sz w:val="22"/>
                <w:szCs w:val="22"/>
              </w:rPr>
              <w:t>1</w:t>
            </w:r>
            <w:r w:rsidR="0086644C" w:rsidRPr="005F1B73">
              <w:rPr>
                <w:rFonts w:asciiTheme="majorHAnsi" w:hAnsiTheme="majorHAnsi" w:cstheme="majorHAnsi"/>
                <w:sz w:val="22"/>
                <w:szCs w:val="22"/>
              </w:rPr>
              <w:t>00</w:t>
            </w:r>
            <w:r w:rsidRPr="005F1B73">
              <w:rPr>
                <w:rFonts w:asciiTheme="majorHAnsi" w:hAnsiTheme="majorHAnsi" w:cstheme="majorHAnsi"/>
                <w:sz w:val="22"/>
                <w:szCs w:val="22"/>
              </w:rPr>
              <w:t>,00</w:t>
            </w:r>
          </w:p>
          <w:p w14:paraId="1662C305" w14:textId="77777777" w:rsidR="00FB0D58" w:rsidRPr="005F1B73" w:rsidRDefault="00FB0D58" w:rsidP="00FF4061">
            <w:pPr>
              <w:jc w:val="both"/>
              <w:rPr>
                <w:rFonts w:asciiTheme="majorHAnsi" w:hAnsiTheme="majorHAnsi" w:cstheme="majorHAnsi"/>
                <w:sz w:val="22"/>
                <w:szCs w:val="22"/>
              </w:rPr>
            </w:pPr>
          </w:p>
        </w:tc>
        <w:tc>
          <w:tcPr>
            <w:tcW w:w="1276" w:type="dxa"/>
            <w:shd w:val="clear" w:color="000000" w:fill="FFFFFF"/>
            <w:vAlign w:val="center"/>
          </w:tcPr>
          <w:p w14:paraId="44DD751F" w14:textId="2C0A3655" w:rsidR="00FB0D58" w:rsidRPr="005F1B73" w:rsidRDefault="0086644C" w:rsidP="00FF4061">
            <w:pPr>
              <w:jc w:val="both"/>
              <w:rPr>
                <w:rFonts w:asciiTheme="majorHAnsi" w:hAnsiTheme="majorHAnsi" w:cstheme="majorHAnsi"/>
                <w:sz w:val="22"/>
                <w:szCs w:val="22"/>
              </w:rPr>
            </w:pPr>
            <w:r w:rsidRPr="005F1B73">
              <w:rPr>
                <w:rFonts w:asciiTheme="majorHAnsi" w:hAnsiTheme="majorHAnsi" w:cstheme="majorHAnsi"/>
                <w:sz w:val="22"/>
                <w:szCs w:val="22"/>
              </w:rPr>
              <w:t>$2</w:t>
            </w:r>
            <w:r w:rsidR="00DB2441" w:rsidRPr="005F1B73">
              <w:rPr>
                <w:rFonts w:asciiTheme="majorHAnsi" w:hAnsiTheme="majorHAnsi" w:cstheme="majorHAnsi"/>
                <w:sz w:val="22"/>
                <w:szCs w:val="22"/>
              </w:rPr>
              <w:t>.</w:t>
            </w:r>
            <w:r w:rsidRPr="005F1B73">
              <w:rPr>
                <w:rFonts w:asciiTheme="majorHAnsi" w:hAnsiTheme="majorHAnsi" w:cstheme="majorHAnsi"/>
                <w:sz w:val="22"/>
                <w:szCs w:val="22"/>
              </w:rPr>
              <w:t>000</w:t>
            </w:r>
            <w:r w:rsidR="00DB2441" w:rsidRPr="005F1B73">
              <w:rPr>
                <w:rFonts w:asciiTheme="majorHAnsi" w:hAnsiTheme="majorHAnsi" w:cstheme="majorHAnsi"/>
                <w:sz w:val="22"/>
                <w:szCs w:val="22"/>
              </w:rPr>
              <w:t>,00</w:t>
            </w:r>
          </w:p>
          <w:p w14:paraId="7EE2FA1A" w14:textId="77777777" w:rsidR="00FB0D58" w:rsidRPr="005F1B73" w:rsidRDefault="00FB0D58" w:rsidP="00FF4061">
            <w:pPr>
              <w:jc w:val="both"/>
              <w:rPr>
                <w:rFonts w:asciiTheme="majorHAnsi" w:hAnsiTheme="majorHAnsi" w:cstheme="majorHAnsi"/>
                <w:sz w:val="22"/>
                <w:szCs w:val="22"/>
              </w:rPr>
            </w:pPr>
          </w:p>
        </w:tc>
      </w:tr>
      <w:tr w:rsidR="00FB0D58" w:rsidRPr="00DC33D9" w14:paraId="4E5BC576" w14:textId="77777777" w:rsidTr="00FF4061">
        <w:trPr>
          <w:trHeight w:val="561"/>
        </w:trPr>
        <w:tc>
          <w:tcPr>
            <w:tcW w:w="1271" w:type="dxa"/>
            <w:shd w:val="clear" w:color="000000" w:fill="EDEDED"/>
            <w:noWrap/>
            <w:vAlign w:val="center"/>
          </w:tcPr>
          <w:p w14:paraId="2C87BC30" w14:textId="24F573D0" w:rsidR="00FB0D58" w:rsidRPr="00DC33D9" w:rsidRDefault="00DB2441" w:rsidP="00FF4061">
            <w:pPr>
              <w:jc w:val="both"/>
              <w:rPr>
                <w:rFonts w:asciiTheme="majorHAnsi" w:hAnsiTheme="majorHAnsi" w:cstheme="majorHAnsi"/>
                <w:sz w:val="22"/>
                <w:szCs w:val="22"/>
              </w:rPr>
            </w:pPr>
            <w:r>
              <w:rPr>
                <w:rFonts w:asciiTheme="majorHAnsi" w:hAnsiTheme="majorHAnsi" w:cstheme="majorHAnsi"/>
                <w:sz w:val="22"/>
                <w:szCs w:val="22"/>
              </w:rPr>
              <w:lastRenderedPageBreak/>
              <w:t>ESPECÍ</w:t>
            </w:r>
            <w:r w:rsidR="00FB0D58" w:rsidRPr="00DC33D9">
              <w:rPr>
                <w:rFonts w:asciiTheme="majorHAnsi" w:hAnsiTheme="majorHAnsi" w:cstheme="majorHAnsi"/>
                <w:sz w:val="22"/>
                <w:szCs w:val="22"/>
              </w:rPr>
              <w:t xml:space="preserve">FICA </w:t>
            </w:r>
          </w:p>
        </w:tc>
        <w:tc>
          <w:tcPr>
            <w:tcW w:w="2693" w:type="dxa"/>
            <w:shd w:val="clear" w:color="000000" w:fill="FFFFFF"/>
            <w:vAlign w:val="center"/>
          </w:tcPr>
          <w:p w14:paraId="6E4B3BA0" w14:textId="12C1B400" w:rsidR="00FB0D58" w:rsidRPr="00DC33D9" w:rsidRDefault="00FB0D58" w:rsidP="00131EE5">
            <w:pPr>
              <w:jc w:val="both"/>
              <w:rPr>
                <w:rFonts w:asciiTheme="majorHAnsi" w:hAnsiTheme="majorHAnsi" w:cstheme="majorHAnsi"/>
                <w:sz w:val="22"/>
                <w:szCs w:val="22"/>
              </w:rPr>
            </w:pPr>
            <w:r w:rsidRPr="00DC33D9">
              <w:rPr>
                <w:rFonts w:asciiTheme="majorHAnsi" w:hAnsiTheme="majorHAnsi" w:cstheme="majorHAnsi"/>
                <w:sz w:val="22"/>
                <w:szCs w:val="22"/>
              </w:rPr>
              <w:t xml:space="preserve">El oferente deberá demostrar experiencia prestando servicios </w:t>
            </w:r>
            <w:r w:rsidR="00DB2441">
              <w:rPr>
                <w:rFonts w:asciiTheme="majorHAnsi" w:hAnsiTheme="majorHAnsi" w:cstheme="majorHAnsi"/>
                <w:sz w:val="22"/>
                <w:szCs w:val="22"/>
              </w:rPr>
              <w:t xml:space="preserve">en </w:t>
            </w:r>
            <w:r w:rsidR="00131EE5">
              <w:rPr>
                <w:rFonts w:asciiTheme="majorHAnsi" w:hAnsiTheme="majorHAnsi" w:cstheme="majorHAnsi"/>
                <w:sz w:val="22"/>
                <w:szCs w:val="22"/>
              </w:rPr>
              <w:t>construcción, r</w:t>
            </w:r>
            <w:r w:rsidR="00F32C7B">
              <w:rPr>
                <w:rFonts w:asciiTheme="majorHAnsi" w:hAnsiTheme="majorHAnsi" w:cstheme="majorHAnsi"/>
                <w:sz w:val="22"/>
                <w:szCs w:val="22"/>
              </w:rPr>
              <w:t>eadecuaciones</w:t>
            </w:r>
            <w:r w:rsidR="00DB2441">
              <w:rPr>
                <w:rFonts w:asciiTheme="majorHAnsi" w:hAnsiTheme="majorHAnsi" w:cstheme="majorHAnsi"/>
                <w:sz w:val="22"/>
                <w:szCs w:val="22"/>
              </w:rPr>
              <w:t xml:space="preserve"> o </w:t>
            </w:r>
            <w:r w:rsidRPr="00DC33D9">
              <w:rPr>
                <w:rFonts w:asciiTheme="majorHAnsi" w:hAnsiTheme="majorHAnsi" w:cstheme="majorHAnsi"/>
                <w:sz w:val="22"/>
                <w:szCs w:val="22"/>
              </w:rPr>
              <w:t xml:space="preserve">fiscalización de </w:t>
            </w:r>
            <w:r w:rsidR="00DB2441">
              <w:rPr>
                <w:rFonts w:asciiTheme="majorHAnsi" w:hAnsiTheme="majorHAnsi" w:cstheme="majorHAnsi"/>
                <w:sz w:val="22"/>
                <w:szCs w:val="22"/>
              </w:rPr>
              <w:t>obras en edificios Patrimoniales</w:t>
            </w:r>
            <w:r w:rsidRPr="00DC33D9">
              <w:rPr>
                <w:rFonts w:asciiTheme="majorHAnsi" w:hAnsiTheme="majorHAnsi" w:cstheme="majorHAnsi"/>
                <w:sz w:val="22"/>
                <w:szCs w:val="22"/>
              </w:rPr>
              <w:t xml:space="preserve">.  Se tomará en cuenta </w:t>
            </w:r>
            <w:r w:rsidRPr="00183D39">
              <w:rPr>
                <w:rFonts w:asciiTheme="majorHAnsi" w:hAnsiTheme="majorHAnsi" w:cstheme="majorHAnsi"/>
                <w:sz w:val="22"/>
                <w:szCs w:val="22"/>
              </w:rPr>
              <w:t>Certificados, Actas de Entrega de Recepción,</w:t>
            </w:r>
            <w:r w:rsidR="00A26CB1" w:rsidRPr="00183D39">
              <w:rPr>
                <w:rFonts w:asciiTheme="majorHAnsi" w:hAnsiTheme="majorHAnsi" w:cstheme="majorHAnsi"/>
                <w:sz w:val="22"/>
                <w:szCs w:val="22"/>
              </w:rPr>
              <w:t xml:space="preserve"> Facturas con su respectiva retención (de ser el caso)</w:t>
            </w:r>
            <w:r w:rsidRPr="00183D39">
              <w:rPr>
                <w:rFonts w:asciiTheme="majorHAnsi" w:hAnsiTheme="majorHAnsi" w:cstheme="majorHAnsi"/>
                <w:sz w:val="22"/>
                <w:szCs w:val="22"/>
              </w:rPr>
              <w:t xml:space="preserve"> o Contratos del sector público</w:t>
            </w:r>
            <w:r w:rsidRPr="00DC33D9">
              <w:rPr>
                <w:rFonts w:asciiTheme="majorHAnsi" w:hAnsiTheme="majorHAnsi" w:cstheme="majorHAnsi"/>
                <w:sz w:val="22"/>
                <w:szCs w:val="22"/>
              </w:rPr>
              <w:t xml:space="preserve"> y privado.</w:t>
            </w:r>
          </w:p>
        </w:tc>
        <w:tc>
          <w:tcPr>
            <w:tcW w:w="1276" w:type="dxa"/>
            <w:shd w:val="clear" w:color="000000" w:fill="FFFFFF"/>
            <w:noWrap/>
            <w:vAlign w:val="center"/>
          </w:tcPr>
          <w:p w14:paraId="573B602F" w14:textId="1FACAECF" w:rsidR="00FB0D58" w:rsidRPr="00DC33D9" w:rsidRDefault="00FD023A" w:rsidP="00FF4061">
            <w:pPr>
              <w:jc w:val="both"/>
              <w:rPr>
                <w:rFonts w:asciiTheme="majorHAnsi" w:hAnsiTheme="majorHAnsi" w:cstheme="majorHAnsi"/>
                <w:sz w:val="22"/>
                <w:szCs w:val="22"/>
              </w:rPr>
            </w:pPr>
            <w:r>
              <w:rPr>
                <w:rFonts w:asciiTheme="majorHAnsi" w:hAnsiTheme="majorHAnsi" w:cstheme="majorHAnsi"/>
                <w:sz w:val="22"/>
                <w:szCs w:val="22"/>
              </w:rPr>
              <w:t>1</w:t>
            </w:r>
            <w:r w:rsidR="00FB0D58" w:rsidRPr="00DC33D9">
              <w:rPr>
                <w:rFonts w:asciiTheme="majorHAnsi" w:hAnsiTheme="majorHAnsi" w:cstheme="majorHAnsi"/>
                <w:sz w:val="22"/>
                <w:szCs w:val="22"/>
              </w:rPr>
              <w:t>5 años</w:t>
            </w:r>
          </w:p>
        </w:tc>
        <w:tc>
          <w:tcPr>
            <w:tcW w:w="1138" w:type="dxa"/>
            <w:shd w:val="clear" w:color="000000" w:fill="FFFFFF"/>
            <w:noWrap/>
            <w:vAlign w:val="center"/>
          </w:tcPr>
          <w:p w14:paraId="1BE5DD0B" w14:textId="5B251DC6" w:rsidR="00FB0D58" w:rsidRPr="00DC33D9" w:rsidRDefault="00CC18A1" w:rsidP="00FF4061">
            <w:pPr>
              <w:jc w:val="both"/>
              <w:rPr>
                <w:rFonts w:asciiTheme="majorHAnsi" w:hAnsiTheme="majorHAnsi" w:cstheme="majorHAnsi"/>
                <w:sz w:val="22"/>
                <w:szCs w:val="22"/>
              </w:rPr>
            </w:pPr>
            <w:r w:rsidRPr="00DC33D9">
              <w:rPr>
                <w:rFonts w:asciiTheme="majorHAnsi" w:hAnsiTheme="majorHAnsi" w:cstheme="majorHAnsi"/>
                <w:sz w:val="22"/>
                <w:szCs w:val="22"/>
              </w:rPr>
              <w:t>Mínimo 1 (Sin máximo)</w:t>
            </w:r>
          </w:p>
        </w:tc>
        <w:tc>
          <w:tcPr>
            <w:tcW w:w="1272" w:type="dxa"/>
            <w:shd w:val="clear" w:color="000000" w:fill="FFFFFF"/>
            <w:vAlign w:val="center"/>
          </w:tcPr>
          <w:p w14:paraId="5C5DAD09" w14:textId="1CF93681" w:rsidR="00FB0D58" w:rsidRPr="00DC33D9" w:rsidRDefault="00FD023A" w:rsidP="00FF4061">
            <w:pPr>
              <w:jc w:val="center"/>
              <w:rPr>
                <w:rFonts w:asciiTheme="majorHAnsi" w:hAnsiTheme="majorHAnsi" w:cstheme="majorHAnsi"/>
                <w:sz w:val="22"/>
                <w:szCs w:val="22"/>
              </w:rPr>
            </w:pPr>
            <w:r>
              <w:rPr>
                <w:rFonts w:asciiTheme="majorHAnsi" w:hAnsiTheme="majorHAnsi" w:cstheme="majorHAnsi"/>
                <w:sz w:val="22"/>
                <w:szCs w:val="22"/>
              </w:rPr>
              <w:t>$</w:t>
            </w:r>
            <w:r w:rsidR="0086644C" w:rsidRPr="00DC33D9">
              <w:rPr>
                <w:rFonts w:asciiTheme="majorHAnsi" w:hAnsiTheme="majorHAnsi" w:cstheme="majorHAnsi"/>
                <w:sz w:val="22"/>
                <w:szCs w:val="22"/>
              </w:rPr>
              <w:t>50</w:t>
            </w:r>
            <w:r>
              <w:rPr>
                <w:rFonts w:asciiTheme="majorHAnsi" w:hAnsiTheme="majorHAnsi" w:cstheme="majorHAnsi"/>
                <w:sz w:val="22"/>
                <w:szCs w:val="22"/>
              </w:rPr>
              <w:t>,00</w:t>
            </w:r>
          </w:p>
        </w:tc>
        <w:tc>
          <w:tcPr>
            <w:tcW w:w="1276" w:type="dxa"/>
            <w:shd w:val="clear" w:color="000000" w:fill="FFFFFF"/>
            <w:vAlign w:val="center"/>
          </w:tcPr>
          <w:p w14:paraId="10C41B66" w14:textId="07AAC5C6" w:rsidR="00FB0D58" w:rsidRPr="00DC33D9" w:rsidRDefault="00CC18A1" w:rsidP="00FF4061">
            <w:pPr>
              <w:jc w:val="both"/>
              <w:rPr>
                <w:rFonts w:asciiTheme="majorHAnsi" w:hAnsiTheme="majorHAnsi" w:cstheme="majorHAnsi"/>
                <w:sz w:val="22"/>
                <w:szCs w:val="22"/>
              </w:rPr>
            </w:pPr>
            <w:r w:rsidRPr="00DC33D9">
              <w:rPr>
                <w:rFonts w:asciiTheme="majorHAnsi" w:hAnsiTheme="majorHAnsi" w:cstheme="majorHAnsi"/>
                <w:sz w:val="22"/>
                <w:szCs w:val="22"/>
              </w:rPr>
              <w:t>$</w:t>
            </w:r>
            <w:r w:rsidR="0086644C" w:rsidRPr="00DC33D9">
              <w:rPr>
                <w:rFonts w:asciiTheme="majorHAnsi" w:hAnsiTheme="majorHAnsi" w:cstheme="majorHAnsi"/>
                <w:sz w:val="22"/>
                <w:szCs w:val="22"/>
              </w:rPr>
              <w:t>1000</w:t>
            </w:r>
            <w:r w:rsidR="00DB2441">
              <w:rPr>
                <w:rFonts w:asciiTheme="majorHAnsi" w:hAnsiTheme="majorHAnsi" w:cstheme="majorHAnsi"/>
                <w:sz w:val="22"/>
                <w:szCs w:val="22"/>
              </w:rPr>
              <w:t>,00</w:t>
            </w:r>
          </w:p>
        </w:tc>
      </w:tr>
    </w:tbl>
    <w:p w14:paraId="31B31C8E" w14:textId="77777777" w:rsidR="00FB0D58" w:rsidRPr="00DC33D9" w:rsidRDefault="00FB0D58" w:rsidP="00FB0D58">
      <w:pPr>
        <w:autoSpaceDE w:val="0"/>
        <w:autoSpaceDN w:val="0"/>
        <w:adjustRightInd w:val="0"/>
        <w:jc w:val="both"/>
        <w:rPr>
          <w:rFonts w:asciiTheme="majorHAnsi" w:hAnsiTheme="majorHAnsi" w:cstheme="majorHAnsi"/>
          <w:b/>
          <w:bCs/>
          <w:sz w:val="22"/>
          <w:szCs w:val="22"/>
        </w:rPr>
      </w:pPr>
    </w:p>
    <w:p w14:paraId="2AED14D5" w14:textId="77777777" w:rsidR="00FB0D58" w:rsidRPr="00DC33D9" w:rsidRDefault="00FB0D58" w:rsidP="00FB0D58">
      <w:pPr>
        <w:widowControl w:val="0"/>
        <w:suppressAutoHyphens/>
        <w:jc w:val="both"/>
        <w:rPr>
          <w:rFonts w:asciiTheme="majorHAnsi" w:hAnsiTheme="majorHAnsi" w:cstheme="majorHAnsi"/>
          <w:sz w:val="22"/>
          <w:szCs w:val="22"/>
        </w:rPr>
      </w:pPr>
      <w:r w:rsidRPr="00DC33D9">
        <w:rPr>
          <w:rFonts w:asciiTheme="majorHAnsi" w:hAnsiTheme="majorHAnsi" w:cstheme="majorHAnsi"/>
          <w:sz w:val="22"/>
          <w:szCs w:val="22"/>
        </w:rPr>
        <w:t>Estas condiciones no estarán sujetas al número de contratos o instrumentos presentados por el oferente para acreditar la experiencia mínima requerida, sino, al cumplimiento de estas condiciones con relación a los montos mínimos requeridos para cada tipo de experiencia.</w:t>
      </w:r>
    </w:p>
    <w:p w14:paraId="64450BD7" w14:textId="77777777" w:rsidR="00FB0D58" w:rsidRPr="00DC33D9" w:rsidRDefault="00FB0D58" w:rsidP="00FB0D58">
      <w:pPr>
        <w:pStyle w:val="Prrafodelista"/>
        <w:numPr>
          <w:ilvl w:val="0"/>
          <w:numId w:val="5"/>
        </w:numPr>
        <w:spacing w:after="200" w:line="276" w:lineRule="auto"/>
        <w:ind w:left="426" w:hanging="426"/>
        <w:jc w:val="both"/>
        <w:rPr>
          <w:rFonts w:asciiTheme="majorHAnsi" w:hAnsiTheme="majorHAnsi" w:cstheme="majorHAnsi"/>
          <w:b/>
          <w:bCs/>
          <w:sz w:val="22"/>
          <w:szCs w:val="22"/>
        </w:rPr>
      </w:pPr>
      <w:r w:rsidRPr="00DC33D9">
        <w:rPr>
          <w:rFonts w:asciiTheme="majorHAnsi" w:hAnsiTheme="majorHAnsi" w:cstheme="majorHAnsi"/>
          <w:b/>
          <w:bCs/>
          <w:sz w:val="22"/>
          <w:szCs w:val="22"/>
        </w:rPr>
        <w:t>METODOLOGÍA Y CRONOGRAMA:</w:t>
      </w:r>
    </w:p>
    <w:p w14:paraId="47E4167D"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r w:rsidRPr="00DC33D9">
        <w:rPr>
          <w:rFonts w:asciiTheme="majorHAnsi" w:eastAsia="Calibri" w:hAnsiTheme="majorHAnsi" w:cstheme="majorHAnsi"/>
          <w:sz w:val="22"/>
          <w:szCs w:val="22"/>
          <w:lang w:val="es-EC"/>
        </w:rPr>
        <w:t xml:space="preserve">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w:t>
      </w:r>
    </w:p>
    <w:p w14:paraId="143F9C05"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p>
    <w:p w14:paraId="675120CA"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r w:rsidRPr="00DC33D9">
        <w:rPr>
          <w:rFonts w:asciiTheme="majorHAnsi" w:eastAsia="Calibri" w:hAnsiTheme="majorHAnsi" w:cstheme="majorHAnsi"/>
          <w:sz w:val="22"/>
          <w:szCs w:val="22"/>
          <w:lang w:val="es-EC"/>
        </w:rPr>
        <w:t>El oferente no reproducirá las especificaciones técnicas de la obra para describir la metodología que propone usar.</w:t>
      </w:r>
    </w:p>
    <w:p w14:paraId="2E63CF55"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p>
    <w:p w14:paraId="4615C393"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r w:rsidRPr="00DC33D9">
        <w:rPr>
          <w:rFonts w:asciiTheme="majorHAnsi" w:eastAsia="Calibri" w:hAnsiTheme="majorHAnsi" w:cstheme="majorHAnsi"/>
          <w:sz w:val="22"/>
          <w:szCs w:val="22"/>
          <w:lang w:val="es-EC"/>
        </w:rPr>
        <w:t>Se verificará que la metodología contenga los siguientes parámetros:</w:t>
      </w:r>
    </w:p>
    <w:p w14:paraId="4BFCB41F"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p>
    <w:p w14:paraId="3896DB4F" w14:textId="77777777" w:rsidR="00FB0D58" w:rsidRPr="00DC33D9" w:rsidRDefault="00FB0D58" w:rsidP="00FB0D58">
      <w:pPr>
        <w:widowControl w:val="0"/>
        <w:suppressAutoHyphens/>
        <w:jc w:val="both"/>
        <w:rPr>
          <w:rFonts w:asciiTheme="majorHAnsi" w:hAnsiTheme="majorHAnsi" w:cstheme="majorHAnsi"/>
          <w:sz w:val="22"/>
          <w:szCs w:val="22"/>
        </w:rPr>
      </w:pPr>
      <w:r w:rsidRPr="00DC33D9">
        <w:rPr>
          <w:rFonts w:asciiTheme="majorHAnsi" w:hAnsiTheme="majorHAnsi" w:cstheme="majorHAnsi"/>
          <w:sz w:val="22"/>
          <w:szCs w:val="22"/>
        </w:rPr>
        <w:t xml:space="preserve">a) Desarrollo de objetivos, actividades, acciones, productos y metas; </w:t>
      </w:r>
    </w:p>
    <w:p w14:paraId="0E683B92" w14:textId="77777777" w:rsidR="00FB0D58" w:rsidRPr="00DC33D9" w:rsidRDefault="00FB0D58" w:rsidP="00FB0D58">
      <w:pPr>
        <w:widowControl w:val="0"/>
        <w:suppressAutoHyphens/>
        <w:jc w:val="both"/>
        <w:rPr>
          <w:rFonts w:asciiTheme="majorHAnsi" w:hAnsiTheme="majorHAnsi" w:cstheme="majorHAnsi"/>
          <w:sz w:val="22"/>
          <w:szCs w:val="22"/>
        </w:rPr>
      </w:pPr>
      <w:r w:rsidRPr="00DC33D9">
        <w:rPr>
          <w:rFonts w:asciiTheme="majorHAnsi" w:hAnsiTheme="majorHAnsi" w:cstheme="majorHAnsi"/>
          <w:sz w:val="22"/>
          <w:szCs w:val="22"/>
        </w:rPr>
        <w:t xml:space="preserve">b) Descripción del enfoque, alcance y metodología del trabajo que revele el conocimiento de las condiciones generales y particulares del proyecto materia de la prestación del servicio de Fiscalización; </w:t>
      </w:r>
    </w:p>
    <w:p w14:paraId="4FC209A9" w14:textId="77777777" w:rsidR="00FB0D58" w:rsidRPr="00DC33D9" w:rsidRDefault="00FB0D58" w:rsidP="00FB0D58">
      <w:pPr>
        <w:widowControl w:val="0"/>
        <w:suppressAutoHyphens/>
        <w:jc w:val="both"/>
        <w:rPr>
          <w:rFonts w:asciiTheme="majorHAnsi" w:hAnsiTheme="majorHAnsi" w:cstheme="majorHAnsi"/>
          <w:sz w:val="22"/>
          <w:szCs w:val="22"/>
        </w:rPr>
      </w:pPr>
      <w:r w:rsidRPr="00DC33D9">
        <w:rPr>
          <w:rFonts w:asciiTheme="majorHAnsi" w:hAnsiTheme="majorHAnsi" w:cstheme="majorHAnsi"/>
          <w:sz w:val="22"/>
          <w:szCs w:val="22"/>
        </w:rPr>
        <w:t xml:space="preserve">c) Organigrama funcional del servicio propuesto; y, </w:t>
      </w:r>
    </w:p>
    <w:p w14:paraId="61F96605" w14:textId="77777777" w:rsidR="00FB0D58" w:rsidRPr="00DC33D9" w:rsidRDefault="00FB0D58" w:rsidP="00FB0D58">
      <w:pPr>
        <w:widowControl w:val="0"/>
        <w:suppressAutoHyphens/>
        <w:jc w:val="both"/>
        <w:rPr>
          <w:rFonts w:asciiTheme="majorHAnsi" w:hAnsiTheme="majorHAnsi" w:cstheme="majorHAnsi"/>
          <w:sz w:val="22"/>
          <w:szCs w:val="22"/>
        </w:rPr>
      </w:pPr>
      <w:r w:rsidRPr="00DC33D9">
        <w:rPr>
          <w:rFonts w:asciiTheme="majorHAnsi" w:hAnsiTheme="majorHAnsi" w:cstheme="majorHAnsi"/>
          <w:sz w:val="22"/>
          <w:szCs w:val="22"/>
        </w:rPr>
        <w:t>d) Programa o programas de actividades, asignación de profesionales y tiempos.</w:t>
      </w:r>
    </w:p>
    <w:p w14:paraId="37CBAE8D" w14:textId="1E469BE9" w:rsidR="00FB0D58" w:rsidRPr="00DC33D9" w:rsidRDefault="00FB0D58" w:rsidP="00FB0D58">
      <w:pPr>
        <w:widowControl w:val="0"/>
        <w:suppressAutoHyphens/>
        <w:jc w:val="both"/>
        <w:rPr>
          <w:rFonts w:asciiTheme="majorHAnsi" w:eastAsia="Calibri" w:hAnsiTheme="majorHAnsi" w:cstheme="majorHAnsi"/>
          <w:sz w:val="22"/>
          <w:szCs w:val="22"/>
          <w:lang w:val="es-EC"/>
        </w:rPr>
      </w:pPr>
    </w:p>
    <w:p w14:paraId="1BF41DCF" w14:textId="77777777" w:rsidR="00FB0D58" w:rsidRPr="00DC33D9" w:rsidRDefault="00FB0D58" w:rsidP="00FB0D58">
      <w:pPr>
        <w:pStyle w:val="Prrafodelista"/>
        <w:autoSpaceDE w:val="0"/>
        <w:autoSpaceDN w:val="0"/>
        <w:adjustRightInd w:val="0"/>
        <w:ind w:left="0"/>
        <w:jc w:val="both"/>
        <w:rPr>
          <w:rFonts w:asciiTheme="majorHAnsi" w:hAnsiTheme="majorHAnsi" w:cstheme="majorHAnsi"/>
          <w:b/>
          <w:bCs/>
          <w:sz w:val="22"/>
          <w:szCs w:val="22"/>
          <w:lang w:val="es-ES"/>
        </w:rPr>
      </w:pPr>
      <w:r w:rsidRPr="00DC33D9">
        <w:rPr>
          <w:rFonts w:asciiTheme="majorHAnsi" w:hAnsiTheme="majorHAnsi" w:cstheme="majorHAnsi"/>
          <w:b/>
          <w:bCs/>
          <w:sz w:val="22"/>
          <w:szCs w:val="22"/>
          <w:lang w:val="es-ES"/>
        </w:rPr>
        <w:t>ASIGNACIÓN DE PUNTAJES EN LA EVALUACIÓN</w:t>
      </w:r>
    </w:p>
    <w:p w14:paraId="7F2845B8" w14:textId="77777777" w:rsidR="00FB0D58" w:rsidRPr="00DC33D9" w:rsidRDefault="00FB0D58" w:rsidP="00FB0D58">
      <w:pPr>
        <w:pStyle w:val="Prrafodelista"/>
        <w:autoSpaceDE w:val="0"/>
        <w:autoSpaceDN w:val="0"/>
        <w:adjustRightInd w:val="0"/>
        <w:ind w:left="0"/>
        <w:jc w:val="both"/>
        <w:rPr>
          <w:rFonts w:asciiTheme="majorHAnsi" w:hAnsiTheme="majorHAnsi" w:cstheme="majorHAnsi"/>
          <w:b/>
          <w:bCs/>
          <w:sz w:val="22"/>
          <w:szCs w:val="22"/>
          <w:lang w:val="es-ES"/>
        </w:rPr>
      </w:pPr>
    </w:p>
    <w:p w14:paraId="47079489" w14:textId="77777777" w:rsidR="00FB0D58" w:rsidRPr="005F1B73" w:rsidRDefault="00FB0D58" w:rsidP="00FB0D58">
      <w:pPr>
        <w:pStyle w:val="Prrafodelista"/>
        <w:autoSpaceDE w:val="0"/>
        <w:autoSpaceDN w:val="0"/>
        <w:adjustRightInd w:val="0"/>
        <w:ind w:left="0"/>
        <w:jc w:val="both"/>
        <w:rPr>
          <w:rFonts w:asciiTheme="majorHAnsi" w:hAnsiTheme="majorHAnsi" w:cstheme="majorHAnsi"/>
          <w:bCs/>
          <w:sz w:val="22"/>
          <w:szCs w:val="22"/>
          <w:lang w:val="es-ES"/>
        </w:rPr>
      </w:pPr>
      <w:r w:rsidRPr="00DC33D9">
        <w:rPr>
          <w:rFonts w:asciiTheme="majorHAnsi" w:hAnsiTheme="majorHAnsi" w:cstheme="majorHAnsi"/>
          <w:b/>
          <w:bCs/>
          <w:sz w:val="22"/>
          <w:szCs w:val="22"/>
          <w:lang w:val="es-ES"/>
        </w:rPr>
        <w:t xml:space="preserve">Codificación de Resoluciones, </w:t>
      </w:r>
      <w:r w:rsidRPr="00DC33D9">
        <w:rPr>
          <w:rFonts w:asciiTheme="majorHAnsi" w:hAnsiTheme="majorHAnsi" w:cstheme="majorHAnsi"/>
          <w:bCs/>
          <w:sz w:val="22"/>
          <w:szCs w:val="22"/>
          <w:lang w:val="es-ES"/>
        </w:rPr>
        <w:t xml:space="preserve">DISPOSICIÓN TRANSITORIA SEXTA.- Hasta que se adecuen las herramientas informáticas del Sistema Oficial de Contratación del Estado en el procedimiento de Contratación Directa de CONSULTOR-ASESORÍA, en el que no cabe la aplicación de la metodología "Por Puntaje" para la evaluación de las ofertas, las entidades contratantes aplicarán la metodología "Cumple </w:t>
      </w:r>
      <w:r w:rsidRPr="005F1B73">
        <w:rPr>
          <w:rFonts w:asciiTheme="majorHAnsi" w:hAnsiTheme="majorHAnsi" w:cstheme="majorHAnsi"/>
          <w:bCs/>
          <w:sz w:val="22"/>
          <w:szCs w:val="22"/>
          <w:lang w:val="es-ES"/>
        </w:rPr>
        <w:t>/ No Cumple" y registrarán los resultados en las herramientas del Portal Institucional del Servicio Nacional de Contratación Pública, otorgando para ello los puntajes máximos que para cada uno de los parámetros se hubieran definido en la etapa de creación del procedimiento en el Portal Institucional del Servicio Nacional de Contratación Pública.</w:t>
      </w:r>
    </w:p>
    <w:p w14:paraId="08DA2CCE" w14:textId="77777777" w:rsidR="00FB0D58" w:rsidRPr="005F1B73" w:rsidRDefault="00FB0D58" w:rsidP="00FB0D58">
      <w:pPr>
        <w:pStyle w:val="Prrafodelista"/>
        <w:autoSpaceDE w:val="0"/>
        <w:autoSpaceDN w:val="0"/>
        <w:adjustRightInd w:val="0"/>
        <w:ind w:left="0"/>
        <w:jc w:val="both"/>
        <w:rPr>
          <w:rFonts w:asciiTheme="majorHAnsi" w:hAnsiTheme="majorHAnsi" w:cstheme="majorHAnsi"/>
          <w:bCs/>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5F1B73" w:rsidRPr="005F1B73" w14:paraId="7C03EB1C" w14:textId="77777777" w:rsidTr="00FF4061">
        <w:trPr>
          <w:trHeight w:val="304"/>
        </w:trPr>
        <w:tc>
          <w:tcPr>
            <w:tcW w:w="4322" w:type="dxa"/>
            <w:shd w:val="clear" w:color="auto" w:fill="auto"/>
          </w:tcPr>
          <w:p w14:paraId="34F596EE" w14:textId="77777777" w:rsidR="00FB0D58" w:rsidRPr="005F1B73" w:rsidRDefault="00FB0D58" w:rsidP="00FF4061">
            <w:pPr>
              <w:pStyle w:val="Prrafodelista"/>
              <w:autoSpaceDE w:val="0"/>
              <w:autoSpaceDN w:val="0"/>
              <w:adjustRightInd w:val="0"/>
              <w:ind w:left="0"/>
              <w:jc w:val="both"/>
              <w:rPr>
                <w:rFonts w:asciiTheme="majorHAnsi" w:hAnsiTheme="majorHAnsi" w:cstheme="majorHAnsi"/>
                <w:b/>
                <w:bCs/>
                <w:sz w:val="22"/>
                <w:szCs w:val="22"/>
                <w:lang w:val="es-ES"/>
              </w:rPr>
            </w:pPr>
            <w:r w:rsidRPr="005F1B73">
              <w:rPr>
                <w:rFonts w:asciiTheme="majorHAnsi" w:hAnsiTheme="majorHAnsi" w:cstheme="majorHAnsi"/>
                <w:b/>
                <w:bCs/>
                <w:sz w:val="22"/>
                <w:szCs w:val="22"/>
                <w:lang w:val="es-ES"/>
              </w:rPr>
              <w:t>Parámetro</w:t>
            </w:r>
          </w:p>
        </w:tc>
        <w:tc>
          <w:tcPr>
            <w:tcW w:w="4323" w:type="dxa"/>
            <w:shd w:val="clear" w:color="auto" w:fill="auto"/>
          </w:tcPr>
          <w:p w14:paraId="4CABF5DD" w14:textId="77777777" w:rsidR="00FB0D58" w:rsidRPr="005F1B73" w:rsidRDefault="00FB0D58" w:rsidP="00FF4061">
            <w:pPr>
              <w:pStyle w:val="Prrafodelista"/>
              <w:autoSpaceDE w:val="0"/>
              <w:autoSpaceDN w:val="0"/>
              <w:adjustRightInd w:val="0"/>
              <w:ind w:left="0"/>
              <w:jc w:val="both"/>
              <w:rPr>
                <w:rFonts w:asciiTheme="majorHAnsi" w:hAnsiTheme="majorHAnsi" w:cstheme="majorHAnsi"/>
                <w:b/>
                <w:bCs/>
                <w:sz w:val="22"/>
                <w:szCs w:val="22"/>
                <w:lang w:val="es-ES"/>
              </w:rPr>
            </w:pPr>
            <w:r w:rsidRPr="005F1B73">
              <w:rPr>
                <w:rFonts w:asciiTheme="majorHAnsi" w:hAnsiTheme="majorHAnsi" w:cstheme="majorHAnsi"/>
                <w:b/>
                <w:bCs/>
                <w:sz w:val="22"/>
                <w:szCs w:val="22"/>
                <w:lang w:val="es-ES"/>
              </w:rPr>
              <w:t>Puntaje</w:t>
            </w:r>
          </w:p>
        </w:tc>
      </w:tr>
      <w:tr w:rsidR="005F1B73" w:rsidRPr="005F1B73" w14:paraId="4986632E" w14:textId="77777777" w:rsidTr="00FF4061">
        <w:tc>
          <w:tcPr>
            <w:tcW w:w="4322" w:type="dxa"/>
            <w:shd w:val="clear" w:color="auto" w:fill="auto"/>
          </w:tcPr>
          <w:p w14:paraId="3D5F8A7B" w14:textId="30939C70" w:rsidR="00FB0D58" w:rsidRPr="005F1B73" w:rsidRDefault="004258A3" w:rsidP="00FF4061">
            <w:pPr>
              <w:pStyle w:val="Prrafodelista"/>
              <w:autoSpaceDE w:val="0"/>
              <w:autoSpaceDN w:val="0"/>
              <w:adjustRightInd w:val="0"/>
              <w:ind w:left="0"/>
              <w:jc w:val="both"/>
              <w:rPr>
                <w:rFonts w:asciiTheme="majorHAnsi" w:hAnsiTheme="majorHAnsi" w:cstheme="majorHAnsi"/>
                <w:bCs/>
                <w:sz w:val="22"/>
                <w:szCs w:val="22"/>
                <w:lang w:val="es-ES"/>
              </w:rPr>
            </w:pPr>
            <w:r w:rsidRPr="005F1B73">
              <w:rPr>
                <w:rFonts w:asciiTheme="majorHAnsi" w:hAnsiTheme="majorHAnsi" w:cstheme="majorHAnsi"/>
                <w:sz w:val="22"/>
                <w:szCs w:val="22"/>
              </w:rPr>
              <w:t>Experiencia Mínima del personal Técnico</w:t>
            </w:r>
          </w:p>
        </w:tc>
        <w:tc>
          <w:tcPr>
            <w:tcW w:w="4323" w:type="dxa"/>
            <w:shd w:val="clear" w:color="auto" w:fill="auto"/>
          </w:tcPr>
          <w:p w14:paraId="15506D86" w14:textId="6F262183" w:rsidR="00FB0D58" w:rsidRPr="005F1B73" w:rsidRDefault="004258A3" w:rsidP="004258A3">
            <w:pPr>
              <w:pStyle w:val="Prrafodelista"/>
              <w:autoSpaceDE w:val="0"/>
              <w:autoSpaceDN w:val="0"/>
              <w:adjustRightInd w:val="0"/>
              <w:ind w:left="0"/>
              <w:jc w:val="both"/>
              <w:rPr>
                <w:rFonts w:asciiTheme="majorHAnsi" w:hAnsiTheme="majorHAnsi" w:cstheme="majorHAnsi"/>
                <w:bCs/>
                <w:sz w:val="22"/>
                <w:szCs w:val="22"/>
                <w:lang w:val="es-ES"/>
              </w:rPr>
            </w:pPr>
            <w:r w:rsidRPr="005F1B73">
              <w:rPr>
                <w:rFonts w:asciiTheme="majorHAnsi" w:hAnsiTheme="majorHAnsi" w:cstheme="majorHAnsi"/>
                <w:bCs/>
                <w:sz w:val="22"/>
                <w:szCs w:val="22"/>
                <w:lang w:val="es-ES"/>
              </w:rPr>
              <w:t>45</w:t>
            </w:r>
            <w:r w:rsidR="002A408D" w:rsidRPr="005F1B73">
              <w:rPr>
                <w:rFonts w:asciiTheme="majorHAnsi" w:hAnsiTheme="majorHAnsi" w:cstheme="majorHAnsi"/>
                <w:bCs/>
                <w:sz w:val="22"/>
                <w:szCs w:val="22"/>
                <w:lang w:val="es-ES"/>
              </w:rPr>
              <w:t xml:space="preserve"> puntos</w:t>
            </w:r>
          </w:p>
        </w:tc>
      </w:tr>
      <w:tr w:rsidR="005F1B73" w:rsidRPr="005F1B73" w14:paraId="74DE511D" w14:textId="77777777" w:rsidTr="00FF4061">
        <w:tc>
          <w:tcPr>
            <w:tcW w:w="4322" w:type="dxa"/>
            <w:shd w:val="clear" w:color="auto" w:fill="auto"/>
          </w:tcPr>
          <w:p w14:paraId="77F82AC2" w14:textId="0C9F267E" w:rsidR="004258A3" w:rsidRPr="005F1B73" w:rsidRDefault="004258A3" w:rsidP="00FF4061">
            <w:pPr>
              <w:pStyle w:val="Prrafodelista"/>
              <w:autoSpaceDE w:val="0"/>
              <w:autoSpaceDN w:val="0"/>
              <w:adjustRightInd w:val="0"/>
              <w:ind w:left="0"/>
              <w:jc w:val="both"/>
              <w:rPr>
                <w:rFonts w:asciiTheme="majorHAnsi" w:hAnsiTheme="majorHAnsi" w:cstheme="majorHAnsi"/>
                <w:sz w:val="22"/>
                <w:szCs w:val="22"/>
              </w:rPr>
            </w:pPr>
            <w:r w:rsidRPr="005F1B73">
              <w:t>Experiencia general mínima</w:t>
            </w:r>
          </w:p>
        </w:tc>
        <w:tc>
          <w:tcPr>
            <w:tcW w:w="4323" w:type="dxa"/>
            <w:shd w:val="clear" w:color="auto" w:fill="auto"/>
          </w:tcPr>
          <w:p w14:paraId="068D46B5" w14:textId="6C3A1FA5" w:rsidR="004258A3" w:rsidRPr="005F1B73" w:rsidRDefault="004258A3" w:rsidP="00ED344D">
            <w:pPr>
              <w:pStyle w:val="Prrafodelista"/>
              <w:autoSpaceDE w:val="0"/>
              <w:autoSpaceDN w:val="0"/>
              <w:adjustRightInd w:val="0"/>
              <w:ind w:left="0"/>
              <w:jc w:val="both"/>
              <w:rPr>
                <w:rFonts w:asciiTheme="majorHAnsi" w:hAnsiTheme="majorHAnsi" w:cstheme="majorHAnsi"/>
                <w:bCs/>
                <w:sz w:val="22"/>
                <w:szCs w:val="22"/>
                <w:lang w:val="es-ES"/>
              </w:rPr>
            </w:pPr>
            <w:r w:rsidRPr="005F1B73">
              <w:rPr>
                <w:rFonts w:asciiTheme="majorHAnsi" w:hAnsiTheme="majorHAnsi" w:cstheme="majorHAnsi"/>
                <w:bCs/>
                <w:sz w:val="22"/>
                <w:szCs w:val="22"/>
                <w:lang w:val="es-ES"/>
              </w:rPr>
              <w:t>20 puntos</w:t>
            </w:r>
          </w:p>
        </w:tc>
      </w:tr>
      <w:tr w:rsidR="005F1B73" w:rsidRPr="005F1B73" w14:paraId="7A5C6AE2" w14:textId="77777777" w:rsidTr="00FF4061">
        <w:tc>
          <w:tcPr>
            <w:tcW w:w="4322" w:type="dxa"/>
            <w:shd w:val="clear" w:color="auto" w:fill="auto"/>
          </w:tcPr>
          <w:p w14:paraId="35E96897" w14:textId="52FE8DEF" w:rsidR="002A408D" w:rsidRPr="005F1B73" w:rsidRDefault="002A408D" w:rsidP="00FF4061">
            <w:pPr>
              <w:pStyle w:val="Prrafodelista"/>
              <w:autoSpaceDE w:val="0"/>
              <w:autoSpaceDN w:val="0"/>
              <w:adjustRightInd w:val="0"/>
              <w:ind w:left="0"/>
              <w:jc w:val="both"/>
              <w:rPr>
                <w:rFonts w:asciiTheme="majorHAnsi" w:hAnsiTheme="majorHAnsi" w:cstheme="majorHAnsi"/>
                <w:sz w:val="22"/>
                <w:szCs w:val="22"/>
              </w:rPr>
            </w:pPr>
            <w:r w:rsidRPr="005F1B73">
              <w:rPr>
                <w:rFonts w:asciiTheme="majorHAnsi" w:hAnsiTheme="majorHAnsi" w:cstheme="majorHAnsi"/>
                <w:sz w:val="22"/>
                <w:szCs w:val="22"/>
              </w:rPr>
              <w:lastRenderedPageBreak/>
              <w:t>Experiencia Específica</w:t>
            </w:r>
            <w:r w:rsidR="004258A3" w:rsidRPr="005F1B73">
              <w:rPr>
                <w:rFonts w:asciiTheme="majorHAnsi" w:hAnsiTheme="majorHAnsi" w:cstheme="majorHAnsi"/>
                <w:sz w:val="22"/>
                <w:szCs w:val="22"/>
              </w:rPr>
              <w:t xml:space="preserve"> </w:t>
            </w:r>
            <w:r w:rsidR="004258A3" w:rsidRPr="005F1B73">
              <w:t>mínima</w:t>
            </w:r>
          </w:p>
        </w:tc>
        <w:tc>
          <w:tcPr>
            <w:tcW w:w="4323" w:type="dxa"/>
            <w:shd w:val="clear" w:color="auto" w:fill="auto"/>
          </w:tcPr>
          <w:p w14:paraId="565E4A7C" w14:textId="04AEA7BB" w:rsidR="002A408D" w:rsidRPr="005F1B73" w:rsidRDefault="002A408D" w:rsidP="00FF4061">
            <w:pPr>
              <w:pStyle w:val="Prrafodelista"/>
              <w:autoSpaceDE w:val="0"/>
              <w:autoSpaceDN w:val="0"/>
              <w:adjustRightInd w:val="0"/>
              <w:ind w:left="0"/>
              <w:jc w:val="both"/>
              <w:rPr>
                <w:rFonts w:asciiTheme="majorHAnsi" w:hAnsiTheme="majorHAnsi" w:cstheme="majorHAnsi"/>
                <w:bCs/>
                <w:sz w:val="22"/>
                <w:szCs w:val="22"/>
                <w:lang w:val="es-ES"/>
              </w:rPr>
            </w:pPr>
            <w:r w:rsidRPr="005F1B73">
              <w:rPr>
                <w:rFonts w:asciiTheme="majorHAnsi" w:hAnsiTheme="majorHAnsi" w:cstheme="majorHAnsi"/>
                <w:bCs/>
                <w:sz w:val="22"/>
                <w:szCs w:val="22"/>
                <w:lang w:val="es-ES"/>
              </w:rPr>
              <w:t>20 puntos</w:t>
            </w:r>
          </w:p>
        </w:tc>
      </w:tr>
      <w:tr w:rsidR="005F1B73" w:rsidRPr="005F1B73" w14:paraId="0B551543" w14:textId="77777777" w:rsidTr="00FF4061">
        <w:tc>
          <w:tcPr>
            <w:tcW w:w="4322" w:type="dxa"/>
            <w:shd w:val="clear" w:color="auto" w:fill="auto"/>
          </w:tcPr>
          <w:p w14:paraId="73E0DA45" w14:textId="45A9CF67" w:rsidR="004258A3" w:rsidRPr="005F1B73" w:rsidRDefault="004258A3" w:rsidP="00FF4061">
            <w:pPr>
              <w:pStyle w:val="Prrafodelista"/>
              <w:autoSpaceDE w:val="0"/>
              <w:autoSpaceDN w:val="0"/>
              <w:adjustRightInd w:val="0"/>
              <w:ind w:left="0"/>
              <w:jc w:val="both"/>
              <w:rPr>
                <w:rFonts w:asciiTheme="majorHAnsi" w:hAnsiTheme="majorHAnsi" w:cstheme="majorHAnsi"/>
                <w:sz w:val="22"/>
                <w:szCs w:val="22"/>
              </w:rPr>
            </w:pPr>
            <w:r w:rsidRPr="005F1B73">
              <w:rPr>
                <w:rFonts w:asciiTheme="majorHAnsi" w:hAnsiTheme="majorHAnsi" w:cstheme="majorHAnsi"/>
                <w:sz w:val="22"/>
                <w:szCs w:val="22"/>
              </w:rPr>
              <w:t>Metodología y cronograma de ejecución del proyecto</w:t>
            </w:r>
          </w:p>
        </w:tc>
        <w:tc>
          <w:tcPr>
            <w:tcW w:w="4323" w:type="dxa"/>
            <w:shd w:val="clear" w:color="auto" w:fill="auto"/>
          </w:tcPr>
          <w:p w14:paraId="14228500" w14:textId="485ADED0" w:rsidR="004258A3" w:rsidRPr="005F1B73" w:rsidRDefault="004258A3" w:rsidP="00ED344D">
            <w:pPr>
              <w:pStyle w:val="Prrafodelista"/>
              <w:autoSpaceDE w:val="0"/>
              <w:autoSpaceDN w:val="0"/>
              <w:adjustRightInd w:val="0"/>
              <w:ind w:left="0"/>
              <w:jc w:val="both"/>
              <w:rPr>
                <w:rFonts w:asciiTheme="majorHAnsi" w:hAnsiTheme="majorHAnsi" w:cstheme="majorHAnsi"/>
                <w:bCs/>
                <w:sz w:val="22"/>
                <w:szCs w:val="22"/>
                <w:lang w:val="es-ES"/>
              </w:rPr>
            </w:pPr>
            <w:r w:rsidRPr="005F1B73">
              <w:rPr>
                <w:rFonts w:asciiTheme="majorHAnsi" w:hAnsiTheme="majorHAnsi" w:cstheme="majorHAnsi"/>
                <w:bCs/>
                <w:sz w:val="22"/>
                <w:szCs w:val="22"/>
                <w:lang w:val="es-ES"/>
              </w:rPr>
              <w:t>10 puntos</w:t>
            </w:r>
          </w:p>
        </w:tc>
      </w:tr>
      <w:tr w:rsidR="005F1B73" w:rsidRPr="005F1B73" w14:paraId="512E8667" w14:textId="77777777" w:rsidTr="00FF4061">
        <w:tc>
          <w:tcPr>
            <w:tcW w:w="4322" w:type="dxa"/>
            <w:shd w:val="clear" w:color="auto" w:fill="auto"/>
          </w:tcPr>
          <w:p w14:paraId="290BA4C0" w14:textId="7B1840EE" w:rsidR="004258A3" w:rsidRPr="005F1B73" w:rsidRDefault="004258A3" w:rsidP="00FF4061">
            <w:pPr>
              <w:pStyle w:val="Prrafodelista"/>
              <w:autoSpaceDE w:val="0"/>
              <w:autoSpaceDN w:val="0"/>
              <w:adjustRightInd w:val="0"/>
              <w:ind w:left="0"/>
              <w:jc w:val="both"/>
              <w:rPr>
                <w:rFonts w:asciiTheme="majorHAnsi" w:hAnsiTheme="majorHAnsi" w:cstheme="majorHAnsi"/>
                <w:sz w:val="22"/>
                <w:szCs w:val="22"/>
              </w:rPr>
            </w:pPr>
            <w:r w:rsidRPr="005F1B73">
              <w:rPr>
                <w:rFonts w:asciiTheme="majorHAnsi" w:hAnsiTheme="majorHAnsi" w:cstheme="majorHAnsi"/>
                <w:sz w:val="22"/>
                <w:szCs w:val="22"/>
              </w:rPr>
              <w:t>Equipo e instrumentos disponibles</w:t>
            </w:r>
          </w:p>
        </w:tc>
        <w:tc>
          <w:tcPr>
            <w:tcW w:w="4323" w:type="dxa"/>
            <w:shd w:val="clear" w:color="auto" w:fill="auto"/>
          </w:tcPr>
          <w:p w14:paraId="3EBC1997" w14:textId="111AEED1" w:rsidR="004258A3" w:rsidRPr="005F1B73" w:rsidRDefault="004258A3" w:rsidP="004258A3">
            <w:pPr>
              <w:pStyle w:val="Prrafodelista"/>
              <w:autoSpaceDE w:val="0"/>
              <w:autoSpaceDN w:val="0"/>
              <w:adjustRightInd w:val="0"/>
              <w:ind w:left="0"/>
              <w:jc w:val="both"/>
              <w:rPr>
                <w:rFonts w:asciiTheme="majorHAnsi" w:hAnsiTheme="majorHAnsi" w:cstheme="majorHAnsi"/>
                <w:bCs/>
                <w:sz w:val="22"/>
                <w:szCs w:val="22"/>
                <w:lang w:val="es-ES"/>
              </w:rPr>
            </w:pPr>
            <w:r w:rsidRPr="005F1B73">
              <w:rPr>
                <w:rFonts w:asciiTheme="majorHAnsi" w:hAnsiTheme="majorHAnsi" w:cstheme="majorHAnsi"/>
                <w:bCs/>
                <w:sz w:val="22"/>
                <w:szCs w:val="22"/>
                <w:lang w:val="es-ES"/>
              </w:rPr>
              <w:t>05 puntos</w:t>
            </w:r>
          </w:p>
        </w:tc>
      </w:tr>
      <w:tr w:rsidR="005F1B73" w:rsidRPr="005F1B73" w14:paraId="79801894" w14:textId="77777777" w:rsidTr="00FF4061">
        <w:tc>
          <w:tcPr>
            <w:tcW w:w="4322" w:type="dxa"/>
            <w:shd w:val="clear" w:color="auto" w:fill="auto"/>
          </w:tcPr>
          <w:p w14:paraId="01B40E83" w14:textId="77777777" w:rsidR="00F8055F" w:rsidRPr="005F1B73" w:rsidRDefault="00F8055F" w:rsidP="00FF4061">
            <w:pPr>
              <w:pStyle w:val="Prrafodelista"/>
              <w:autoSpaceDE w:val="0"/>
              <w:autoSpaceDN w:val="0"/>
              <w:adjustRightInd w:val="0"/>
              <w:ind w:left="0"/>
              <w:jc w:val="both"/>
              <w:rPr>
                <w:rFonts w:asciiTheme="majorHAnsi" w:hAnsiTheme="majorHAnsi" w:cstheme="majorHAnsi"/>
                <w:sz w:val="22"/>
                <w:szCs w:val="22"/>
              </w:rPr>
            </w:pPr>
          </w:p>
        </w:tc>
        <w:tc>
          <w:tcPr>
            <w:tcW w:w="4323" w:type="dxa"/>
            <w:shd w:val="clear" w:color="auto" w:fill="auto"/>
          </w:tcPr>
          <w:p w14:paraId="739D6D89" w14:textId="1F3799EF" w:rsidR="00F8055F" w:rsidRPr="005F1B73" w:rsidRDefault="00F8055F" w:rsidP="002A408D">
            <w:pPr>
              <w:pStyle w:val="Prrafodelista"/>
              <w:autoSpaceDE w:val="0"/>
              <w:autoSpaceDN w:val="0"/>
              <w:adjustRightInd w:val="0"/>
              <w:ind w:left="0"/>
              <w:jc w:val="both"/>
              <w:rPr>
                <w:rFonts w:asciiTheme="majorHAnsi" w:hAnsiTheme="majorHAnsi" w:cstheme="majorHAnsi"/>
                <w:bCs/>
                <w:sz w:val="22"/>
                <w:szCs w:val="22"/>
                <w:lang w:val="es-ES"/>
              </w:rPr>
            </w:pPr>
            <w:r w:rsidRPr="005F1B73">
              <w:rPr>
                <w:rFonts w:asciiTheme="majorHAnsi" w:hAnsiTheme="majorHAnsi" w:cstheme="majorHAnsi"/>
                <w:bCs/>
                <w:sz w:val="22"/>
                <w:szCs w:val="22"/>
                <w:lang w:val="es-ES"/>
              </w:rPr>
              <w:t>100 puntos</w:t>
            </w:r>
          </w:p>
        </w:tc>
      </w:tr>
    </w:tbl>
    <w:p w14:paraId="284FE2AC" w14:textId="7226DF42" w:rsidR="00732C51" w:rsidRPr="005F1B73" w:rsidRDefault="00130554" w:rsidP="00FB0D58">
      <w:pPr>
        <w:pStyle w:val="Prrafodelista"/>
        <w:autoSpaceDE w:val="0"/>
        <w:autoSpaceDN w:val="0"/>
        <w:adjustRightInd w:val="0"/>
        <w:ind w:left="0"/>
        <w:jc w:val="both"/>
        <w:rPr>
          <w:sz w:val="22"/>
          <w:szCs w:val="22"/>
        </w:rPr>
      </w:pPr>
      <w:r w:rsidRPr="005F1B73">
        <w:rPr>
          <w:sz w:val="22"/>
          <w:szCs w:val="22"/>
        </w:rPr>
        <w:t>Para acceder a la evaluación de la propuesta económica, la propuesta técnica deberá alcanzar el puntaje mínimo de setenta (70) puntos. Las propuestas técnicas que no alcancen dicho puntaje serán descalificadas y rechazadas en esta etapa.</w:t>
      </w:r>
    </w:p>
    <w:p w14:paraId="584FD618" w14:textId="77777777" w:rsidR="00130554" w:rsidRPr="005F1B73" w:rsidRDefault="00130554" w:rsidP="00FB0D58">
      <w:pPr>
        <w:pStyle w:val="Prrafodelista"/>
        <w:autoSpaceDE w:val="0"/>
        <w:autoSpaceDN w:val="0"/>
        <w:adjustRightInd w:val="0"/>
        <w:ind w:left="0"/>
        <w:jc w:val="both"/>
        <w:rPr>
          <w:sz w:val="22"/>
          <w:szCs w:val="22"/>
        </w:rPr>
      </w:pPr>
    </w:p>
    <w:p w14:paraId="28FB18EC" w14:textId="60BC83BC" w:rsidR="00FB0D58" w:rsidRPr="005F1B73" w:rsidRDefault="00FB0D58" w:rsidP="00FB0D58">
      <w:pPr>
        <w:pStyle w:val="Prrafodelista"/>
        <w:tabs>
          <w:tab w:val="left" w:pos="709"/>
          <w:tab w:val="left" w:pos="1743"/>
        </w:tabs>
        <w:ind w:left="0"/>
        <w:jc w:val="both"/>
        <w:rPr>
          <w:rFonts w:asciiTheme="majorHAnsi" w:hAnsiTheme="majorHAnsi" w:cstheme="majorHAnsi"/>
          <w:b/>
          <w:sz w:val="22"/>
          <w:szCs w:val="22"/>
        </w:rPr>
      </w:pPr>
      <w:r w:rsidRPr="005F1B73">
        <w:rPr>
          <w:rFonts w:asciiTheme="majorHAnsi" w:hAnsiTheme="majorHAnsi" w:cstheme="majorHAnsi"/>
          <w:b/>
          <w:sz w:val="22"/>
          <w:szCs w:val="22"/>
        </w:rPr>
        <w:t>ÍNDICES FINANCIEROS</w:t>
      </w:r>
    </w:p>
    <w:p w14:paraId="4A746F70" w14:textId="171B500C" w:rsidR="00954854" w:rsidRPr="005F1B73" w:rsidRDefault="00954854" w:rsidP="00954854">
      <w:pPr>
        <w:pStyle w:val="Default"/>
        <w:rPr>
          <w:rFonts w:asciiTheme="majorHAnsi" w:hAnsiTheme="majorHAnsi" w:cstheme="majorHAnsi"/>
          <w:color w:val="auto"/>
          <w:sz w:val="22"/>
          <w:szCs w:val="22"/>
        </w:rPr>
      </w:pPr>
      <w:r w:rsidRPr="005F1B73">
        <w:rPr>
          <w:rFonts w:asciiTheme="majorHAnsi" w:hAnsiTheme="majorHAnsi" w:cstheme="majorHAnsi"/>
          <w:color w:val="auto"/>
          <w:sz w:val="22"/>
          <w:szCs w:val="22"/>
        </w:rPr>
        <w:t xml:space="preserve">Los factores para su cálculo estarán respaldados en la correspondiente declaración de impuesto a la renta del ejercicio fiscal correspondiente y/o los balances presentados al órgano de control respectivo. </w:t>
      </w:r>
    </w:p>
    <w:p w14:paraId="0DDA8CD7" w14:textId="77777777" w:rsidR="00954854" w:rsidRPr="005F1B73" w:rsidRDefault="00954854" w:rsidP="00954854">
      <w:pPr>
        <w:pStyle w:val="Default"/>
        <w:rPr>
          <w:rFonts w:asciiTheme="majorHAnsi" w:hAnsiTheme="majorHAnsi" w:cstheme="majorHAnsi"/>
          <w:color w:val="auto"/>
          <w:sz w:val="22"/>
          <w:szCs w:val="22"/>
        </w:rPr>
      </w:pPr>
    </w:p>
    <w:p w14:paraId="43F7D340" w14:textId="1459DB97" w:rsidR="00FB0D58" w:rsidRPr="004E2E76" w:rsidRDefault="00954854" w:rsidP="00954854">
      <w:pPr>
        <w:jc w:val="both"/>
        <w:rPr>
          <w:rFonts w:asciiTheme="majorHAnsi" w:hAnsiTheme="majorHAnsi" w:cstheme="majorHAnsi"/>
          <w:spacing w:val="-2"/>
          <w:sz w:val="22"/>
          <w:szCs w:val="22"/>
        </w:rPr>
      </w:pPr>
      <w:r w:rsidRPr="004E2E76">
        <w:rPr>
          <w:rFonts w:asciiTheme="majorHAnsi" w:hAnsiTheme="majorHAnsi" w:cstheme="majorHAnsi"/>
          <w:sz w:val="22"/>
          <w:szCs w:val="22"/>
        </w:rPr>
        <w:t>Los índices financieros constituirán información de referencia en el procedimiento y en tal medida, su análisis se registrará conforme el detalle a continuación:</w:t>
      </w:r>
    </w:p>
    <w:p w14:paraId="15701CF6" w14:textId="1FFAD752" w:rsidR="00FB0D58" w:rsidRDefault="00FB0D58" w:rsidP="00FB0D58">
      <w:pPr>
        <w:jc w:val="both"/>
        <w:rPr>
          <w:rFonts w:asciiTheme="majorHAnsi" w:hAnsiTheme="majorHAnsi" w:cstheme="majorHAnsi"/>
          <w:spacing w:val="-2"/>
          <w:sz w:val="22"/>
          <w:szCs w:val="22"/>
        </w:rPr>
      </w:pPr>
    </w:p>
    <w:tbl>
      <w:tblPr>
        <w:tblW w:w="9148" w:type="dxa"/>
        <w:tblInd w:w="-5" w:type="dxa"/>
        <w:tblCellMar>
          <w:left w:w="70" w:type="dxa"/>
          <w:right w:w="70" w:type="dxa"/>
        </w:tblCellMar>
        <w:tblLook w:val="04A0" w:firstRow="1" w:lastRow="0" w:firstColumn="1" w:lastColumn="0" w:noHBand="0" w:noVBand="1"/>
      </w:tblPr>
      <w:tblGrid>
        <w:gridCol w:w="2816"/>
        <w:gridCol w:w="1295"/>
        <w:gridCol w:w="5037"/>
      </w:tblGrid>
      <w:tr w:rsidR="00954854" w:rsidRPr="00954854" w14:paraId="4FEE2168" w14:textId="77777777" w:rsidTr="00954854">
        <w:trPr>
          <w:trHeight w:val="108"/>
        </w:trPr>
        <w:tc>
          <w:tcPr>
            <w:tcW w:w="2816"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56A7D46A" w14:textId="77777777" w:rsidR="00954854" w:rsidRPr="00954854" w:rsidRDefault="00954854" w:rsidP="00954854">
            <w:pPr>
              <w:rPr>
                <w:rFonts w:asciiTheme="majorHAnsi" w:eastAsia="Times New Roman" w:hAnsiTheme="majorHAnsi" w:cstheme="majorHAnsi"/>
                <w:color w:val="FFFFFF"/>
                <w:sz w:val="22"/>
                <w:szCs w:val="22"/>
                <w:lang w:val="es-EC" w:eastAsia="es-EC"/>
              </w:rPr>
            </w:pPr>
            <w:r w:rsidRPr="00954854">
              <w:rPr>
                <w:rFonts w:asciiTheme="majorHAnsi" w:eastAsia="Times New Roman" w:hAnsiTheme="majorHAnsi" w:cstheme="majorHAnsi"/>
                <w:color w:val="FFFFFF"/>
                <w:sz w:val="22"/>
                <w:szCs w:val="22"/>
                <w:lang w:val="es-EC" w:eastAsia="es-EC"/>
              </w:rPr>
              <w:t>ÍNDICE</w:t>
            </w:r>
          </w:p>
        </w:tc>
        <w:tc>
          <w:tcPr>
            <w:tcW w:w="1295" w:type="dxa"/>
            <w:tcBorders>
              <w:top w:val="single" w:sz="4" w:space="0" w:color="auto"/>
              <w:left w:val="nil"/>
              <w:bottom w:val="single" w:sz="4" w:space="0" w:color="auto"/>
              <w:right w:val="single" w:sz="4" w:space="0" w:color="auto"/>
            </w:tcBorders>
            <w:shd w:val="clear" w:color="000000" w:fill="1F4E78"/>
            <w:noWrap/>
            <w:vAlign w:val="bottom"/>
            <w:hideMark/>
          </w:tcPr>
          <w:p w14:paraId="48943C8C" w14:textId="77777777" w:rsidR="00954854" w:rsidRDefault="00954854" w:rsidP="00954854">
            <w:pPr>
              <w:rPr>
                <w:rFonts w:asciiTheme="majorHAnsi" w:eastAsia="Times New Roman" w:hAnsiTheme="majorHAnsi" w:cstheme="majorHAnsi"/>
                <w:color w:val="FFFFFF"/>
                <w:sz w:val="22"/>
                <w:szCs w:val="22"/>
                <w:lang w:val="es-EC" w:eastAsia="es-EC"/>
              </w:rPr>
            </w:pPr>
            <w:r w:rsidRPr="00954854">
              <w:rPr>
                <w:rFonts w:asciiTheme="majorHAnsi" w:eastAsia="Times New Roman" w:hAnsiTheme="majorHAnsi" w:cstheme="majorHAnsi"/>
                <w:color w:val="FFFFFF"/>
                <w:sz w:val="22"/>
                <w:szCs w:val="22"/>
                <w:lang w:val="es-EC" w:eastAsia="es-EC"/>
              </w:rPr>
              <w:t xml:space="preserve">INDICADOR </w:t>
            </w:r>
          </w:p>
          <w:p w14:paraId="7F8CC61D" w14:textId="2D704F05" w:rsidR="00954854" w:rsidRPr="00954854" w:rsidRDefault="00954854" w:rsidP="00954854">
            <w:pPr>
              <w:rPr>
                <w:rFonts w:asciiTheme="majorHAnsi" w:eastAsia="Times New Roman" w:hAnsiTheme="majorHAnsi" w:cstheme="majorHAnsi"/>
                <w:color w:val="FFFFFF"/>
                <w:sz w:val="22"/>
                <w:szCs w:val="22"/>
                <w:lang w:val="es-EC" w:eastAsia="es-EC"/>
              </w:rPr>
            </w:pPr>
            <w:r w:rsidRPr="00954854">
              <w:rPr>
                <w:rFonts w:asciiTheme="majorHAnsi" w:eastAsia="Times New Roman" w:hAnsiTheme="majorHAnsi" w:cstheme="majorHAnsi"/>
                <w:color w:val="FFFFFF"/>
                <w:sz w:val="22"/>
                <w:szCs w:val="22"/>
                <w:lang w:val="es-EC" w:eastAsia="es-EC"/>
              </w:rPr>
              <w:t>SOLICITADO</w:t>
            </w:r>
          </w:p>
        </w:tc>
        <w:tc>
          <w:tcPr>
            <w:tcW w:w="5037" w:type="dxa"/>
            <w:tcBorders>
              <w:top w:val="single" w:sz="4" w:space="0" w:color="auto"/>
              <w:left w:val="nil"/>
              <w:bottom w:val="single" w:sz="4" w:space="0" w:color="auto"/>
              <w:right w:val="single" w:sz="4" w:space="0" w:color="auto"/>
            </w:tcBorders>
            <w:shd w:val="clear" w:color="000000" w:fill="1F4E78"/>
            <w:noWrap/>
            <w:vAlign w:val="bottom"/>
            <w:hideMark/>
          </w:tcPr>
          <w:p w14:paraId="56993E0B" w14:textId="77777777" w:rsidR="00954854" w:rsidRPr="00954854" w:rsidRDefault="00954854" w:rsidP="00954854">
            <w:pPr>
              <w:rPr>
                <w:rFonts w:asciiTheme="majorHAnsi" w:eastAsia="Times New Roman" w:hAnsiTheme="majorHAnsi" w:cstheme="majorHAnsi"/>
                <w:color w:val="FFFFFF"/>
                <w:sz w:val="22"/>
                <w:szCs w:val="22"/>
                <w:lang w:val="es-EC" w:eastAsia="es-EC"/>
              </w:rPr>
            </w:pPr>
            <w:r w:rsidRPr="00954854">
              <w:rPr>
                <w:rFonts w:asciiTheme="majorHAnsi" w:eastAsia="Times New Roman" w:hAnsiTheme="majorHAnsi" w:cstheme="majorHAnsi"/>
                <w:color w:val="FFFFFF"/>
                <w:sz w:val="22"/>
                <w:szCs w:val="22"/>
                <w:lang w:val="es-EC" w:eastAsia="es-EC"/>
              </w:rPr>
              <w:t>OBSERVACIONES</w:t>
            </w:r>
          </w:p>
        </w:tc>
      </w:tr>
      <w:tr w:rsidR="00954854" w:rsidRPr="00954854" w14:paraId="62F8A411" w14:textId="77777777" w:rsidTr="00954854">
        <w:trPr>
          <w:trHeight w:val="108"/>
        </w:trPr>
        <w:tc>
          <w:tcPr>
            <w:tcW w:w="2816" w:type="dxa"/>
            <w:tcBorders>
              <w:top w:val="nil"/>
              <w:left w:val="single" w:sz="4" w:space="0" w:color="auto"/>
              <w:bottom w:val="single" w:sz="4" w:space="0" w:color="auto"/>
              <w:right w:val="single" w:sz="4" w:space="0" w:color="auto"/>
            </w:tcBorders>
            <w:shd w:val="clear" w:color="auto" w:fill="auto"/>
            <w:noWrap/>
            <w:vAlign w:val="bottom"/>
            <w:hideMark/>
          </w:tcPr>
          <w:p w14:paraId="0186CFE6" w14:textId="77777777" w:rsidR="00954854" w:rsidRPr="00954854" w:rsidRDefault="00954854" w:rsidP="00954854">
            <w:pPr>
              <w:rPr>
                <w:rFonts w:asciiTheme="majorHAnsi" w:eastAsia="Times New Roman" w:hAnsiTheme="majorHAnsi" w:cstheme="majorHAnsi"/>
                <w:color w:val="000000"/>
                <w:sz w:val="22"/>
                <w:szCs w:val="22"/>
                <w:lang w:val="es-EC" w:eastAsia="es-EC"/>
              </w:rPr>
            </w:pPr>
            <w:r w:rsidRPr="00954854">
              <w:rPr>
                <w:rFonts w:asciiTheme="majorHAnsi" w:eastAsia="Times New Roman" w:hAnsiTheme="majorHAnsi" w:cstheme="majorHAnsi"/>
                <w:color w:val="000000"/>
                <w:sz w:val="22"/>
                <w:szCs w:val="22"/>
                <w:lang w:val="es-EC" w:eastAsia="es-EC"/>
              </w:rPr>
              <w:t>SOLVENCIA*</w:t>
            </w:r>
          </w:p>
          <w:p w14:paraId="7D8484D2" w14:textId="56A1354E" w:rsidR="00954854" w:rsidRPr="00954854" w:rsidRDefault="00954854" w:rsidP="00954854">
            <w:pPr>
              <w:rPr>
                <w:rFonts w:asciiTheme="majorHAnsi" w:eastAsia="Times New Roman" w:hAnsiTheme="majorHAnsi" w:cstheme="majorHAnsi"/>
                <w:color w:val="000000"/>
                <w:sz w:val="22"/>
                <w:szCs w:val="22"/>
                <w:lang w:val="es-EC" w:eastAsia="es-EC"/>
              </w:rPr>
            </w:pPr>
          </w:p>
        </w:tc>
        <w:tc>
          <w:tcPr>
            <w:tcW w:w="1295" w:type="dxa"/>
            <w:tcBorders>
              <w:top w:val="nil"/>
              <w:left w:val="nil"/>
              <w:bottom w:val="single" w:sz="4" w:space="0" w:color="auto"/>
              <w:right w:val="single" w:sz="4" w:space="0" w:color="auto"/>
            </w:tcBorders>
            <w:shd w:val="clear" w:color="auto" w:fill="auto"/>
            <w:noWrap/>
            <w:vAlign w:val="bottom"/>
            <w:hideMark/>
          </w:tcPr>
          <w:p w14:paraId="7841AF80" w14:textId="4E06942D" w:rsidR="00954854" w:rsidRPr="00954854" w:rsidRDefault="00954854" w:rsidP="00954854">
            <w:pPr>
              <w:jc w:val="both"/>
              <w:rPr>
                <w:rFonts w:asciiTheme="majorHAnsi" w:hAnsiTheme="majorHAnsi" w:cstheme="majorHAnsi"/>
                <w:sz w:val="22"/>
                <w:szCs w:val="22"/>
              </w:rPr>
            </w:pPr>
            <w:r w:rsidRPr="00954854">
              <w:rPr>
                <w:rFonts w:asciiTheme="majorHAnsi" w:eastAsia="Times New Roman" w:hAnsiTheme="majorHAnsi" w:cstheme="majorHAnsi"/>
                <w:color w:val="000000"/>
                <w:sz w:val="22"/>
                <w:szCs w:val="22"/>
                <w:lang w:val="es-EC" w:eastAsia="es-EC"/>
              </w:rPr>
              <w:t> </w:t>
            </w:r>
            <w:r w:rsidRPr="00954854">
              <w:rPr>
                <w:rFonts w:asciiTheme="majorHAnsi" w:hAnsiTheme="majorHAnsi" w:cstheme="majorHAnsi"/>
                <w:sz w:val="22"/>
                <w:szCs w:val="22"/>
              </w:rPr>
              <w:t>1,00         </w:t>
            </w:r>
          </w:p>
          <w:p w14:paraId="5FE857A9" w14:textId="2A6B7A5B" w:rsidR="00954854" w:rsidRPr="00954854" w:rsidRDefault="00954854" w:rsidP="00954854">
            <w:pPr>
              <w:rPr>
                <w:rFonts w:asciiTheme="majorHAnsi" w:eastAsia="Times New Roman" w:hAnsiTheme="majorHAnsi" w:cstheme="majorHAnsi"/>
                <w:color w:val="000000"/>
                <w:sz w:val="22"/>
                <w:szCs w:val="22"/>
                <w:lang w:val="es-EC" w:eastAsia="es-EC"/>
              </w:rPr>
            </w:pPr>
          </w:p>
        </w:tc>
        <w:tc>
          <w:tcPr>
            <w:tcW w:w="5037" w:type="dxa"/>
            <w:tcBorders>
              <w:top w:val="nil"/>
              <w:left w:val="nil"/>
              <w:bottom w:val="single" w:sz="4" w:space="0" w:color="auto"/>
              <w:right w:val="single" w:sz="4" w:space="0" w:color="auto"/>
            </w:tcBorders>
            <w:shd w:val="clear" w:color="auto" w:fill="auto"/>
            <w:noWrap/>
            <w:vAlign w:val="bottom"/>
            <w:hideMark/>
          </w:tcPr>
          <w:p w14:paraId="6721C0F7" w14:textId="77777777" w:rsidR="00954854" w:rsidRPr="00954854" w:rsidRDefault="00954854" w:rsidP="00954854">
            <w:pPr>
              <w:rPr>
                <w:rFonts w:asciiTheme="majorHAnsi" w:hAnsiTheme="majorHAnsi" w:cstheme="majorHAnsi"/>
                <w:sz w:val="22"/>
                <w:szCs w:val="22"/>
              </w:rPr>
            </w:pPr>
            <w:r w:rsidRPr="00954854">
              <w:rPr>
                <w:rFonts w:asciiTheme="majorHAnsi" w:eastAsia="Times New Roman" w:hAnsiTheme="majorHAnsi" w:cstheme="majorHAnsi"/>
                <w:color w:val="000000"/>
                <w:sz w:val="22"/>
                <w:szCs w:val="22"/>
                <w:lang w:val="es-EC" w:eastAsia="es-EC"/>
              </w:rPr>
              <w:t> </w:t>
            </w:r>
          </w:p>
          <w:p w14:paraId="6F77D378" w14:textId="5DF7A276" w:rsidR="00954854" w:rsidRPr="00954854" w:rsidRDefault="00954854" w:rsidP="00954854">
            <w:pPr>
              <w:pStyle w:val="Default"/>
              <w:rPr>
                <w:rFonts w:asciiTheme="majorHAnsi" w:eastAsia="Times New Roman" w:hAnsiTheme="majorHAnsi" w:cstheme="majorHAnsi"/>
                <w:sz w:val="22"/>
                <w:szCs w:val="22"/>
                <w:lang w:val="es-EC" w:eastAsia="es-EC"/>
              </w:rPr>
            </w:pPr>
            <w:r w:rsidRPr="00954854">
              <w:rPr>
                <w:rFonts w:asciiTheme="majorHAnsi" w:hAnsiTheme="majorHAnsi" w:cstheme="majorHAnsi"/>
                <w:sz w:val="22"/>
                <w:szCs w:val="22"/>
              </w:rPr>
              <w:t xml:space="preserve">Índice de solvencia mayor o igual a 1,0: Activo corriente / Pasivo corriente. </w:t>
            </w:r>
          </w:p>
        </w:tc>
      </w:tr>
      <w:tr w:rsidR="00954854" w:rsidRPr="00954854" w14:paraId="47055842" w14:textId="77777777" w:rsidTr="00954854">
        <w:trPr>
          <w:trHeight w:val="108"/>
        </w:trPr>
        <w:tc>
          <w:tcPr>
            <w:tcW w:w="2816" w:type="dxa"/>
            <w:tcBorders>
              <w:top w:val="nil"/>
              <w:left w:val="single" w:sz="4" w:space="0" w:color="auto"/>
              <w:bottom w:val="single" w:sz="4" w:space="0" w:color="auto"/>
              <w:right w:val="single" w:sz="4" w:space="0" w:color="auto"/>
            </w:tcBorders>
            <w:shd w:val="clear" w:color="auto" w:fill="auto"/>
            <w:noWrap/>
            <w:vAlign w:val="bottom"/>
            <w:hideMark/>
          </w:tcPr>
          <w:p w14:paraId="45CFD09C" w14:textId="77777777" w:rsidR="00954854" w:rsidRPr="00954854" w:rsidRDefault="00954854" w:rsidP="00954854">
            <w:pPr>
              <w:rPr>
                <w:rFonts w:asciiTheme="majorHAnsi" w:eastAsia="Times New Roman" w:hAnsiTheme="majorHAnsi" w:cstheme="majorHAnsi"/>
                <w:color w:val="000000"/>
                <w:sz w:val="22"/>
                <w:szCs w:val="22"/>
                <w:lang w:val="es-EC" w:eastAsia="es-EC"/>
              </w:rPr>
            </w:pPr>
            <w:r w:rsidRPr="00954854">
              <w:rPr>
                <w:rFonts w:asciiTheme="majorHAnsi" w:eastAsia="Times New Roman" w:hAnsiTheme="majorHAnsi" w:cstheme="majorHAnsi"/>
                <w:color w:val="000000"/>
                <w:sz w:val="22"/>
                <w:szCs w:val="22"/>
                <w:lang w:val="es-EC" w:eastAsia="es-EC"/>
              </w:rPr>
              <w:t>ENDEUDAMIENTO*</w:t>
            </w:r>
          </w:p>
          <w:p w14:paraId="77BB1B94" w14:textId="3A540EFD" w:rsidR="00954854" w:rsidRPr="00954854" w:rsidRDefault="00954854" w:rsidP="00954854">
            <w:pPr>
              <w:rPr>
                <w:rFonts w:asciiTheme="majorHAnsi" w:eastAsia="Times New Roman" w:hAnsiTheme="majorHAnsi" w:cstheme="majorHAnsi"/>
                <w:color w:val="000000"/>
                <w:sz w:val="22"/>
                <w:szCs w:val="22"/>
                <w:lang w:val="es-EC" w:eastAsia="es-EC"/>
              </w:rPr>
            </w:pPr>
          </w:p>
        </w:tc>
        <w:tc>
          <w:tcPr>
            <w:tcW w:w="1295" w:type="dxa"/>
            <w:tcBorders>
              <w:top w:val="nil"/>
              <w:left w:val="nil"/>
              <w:bottom w:val="single" w:sz="4" w:space="0" w:color="auto"/>
              <w:right w:val="single" w:sz="4" w:space="0" w:color="auto"/>
            </w:tcBorders>
            <w:shd w:val="clear" w:color="auto" w:fill="auto"/>
            <w:noWrap/>
            <w:vAlign w:val="bottom"/>
            <w:hideMark/>
          </w:tcPr>
          <w:p w14:paraId="405FD4B2" w14:textId="6D6F69BF" w:rsidR="00954854" w:rsidRPr="00954854" w:rsidRDefault="00954854" w:rsidP="00954854">
            <w:pPr>
              <w:jc w:val="both"/>
              <w:rPr>
                <w:rFonts w:asciiTheme="majorHAnsi" w:hAnsiTheme="majorHAnsi" w:cstheme="majorHAnsi"/>
                <w:sz w:val="22"/>
                <w:szCs w:val="22"/>
              </w:rPr>
            </w:pPr>
            <w:r w:rsidRPr="00954854">
              <w:rPr>
                <w:rFonts w:asciiTheme="majorHAnsi" w:hAnsiTheme="majorHAnsi" w:cstheme="majorHAnsi"/>
                <w:sz w:val="22"/>
                <w:szCs w:val="22"/>
              </w:rPr>
              <w:t xml:space="preserve">1,5        </w:t>
            </w:r>
          </w:p>
          <w:p w14:paraId="601E032F" w14:textId="3B838A5D" w:rsidR="00954854" w:rsidRPr="00954854" w:rsidRDefault="00954854" w:rsidP="00954854">
            <w:pPr>
              <w:jc w:val="right"/>
              <w:rPr>
                <w:rFonts w:asciiTheme="majorHAnsi" w:eastAsia="Times New Roman" w:hAnsiTheme="majorHAnsi" w:cstheme="majorHAnsi"/>
                <w:color w:val="000000"/>
                <w:sz w:val="22"/>
                <w:szCs w:val="22"/>
                <w:lang w:val="es-EC" w:eastAsia="es-EC"/>
              </w:rPr>
            </w:pPr>
          </w:p>
        </w:tc>
        <w:tc>
          <w:tcPr>
            <w:tcW w:w="5037" w:type="dxa"/>
            <w:tcBorders>
              <w:top w:val="nil"/>
              <w:left w:val="nil"/>
              <w:bottom w:val="single" w:sz="4" w:space="0" w:color="auto"/>
              <w:right w:val="single" w:sz="4" w:space="0" w:color="auto"/>
            </w:tcBorders>
            <w:shd w:val="clear" w:color="auto" w:fill="auto"/>
            <w:noWrap/>
            <w:vAlign w:val="bottom"/>
            <w:hideMark/>
          </w:tcPr>
          <w:p w14:paraId="0B9D723B" w14:textId="77777777" w:rsidR="00954854" w:rsidRPr="00954854" w:rsidRDefault="00954854" w:rsidP="00954854">
            <w:pPr>
              <w:rPr>
                <w:rFonts w:asciiTheme="majorHAnsi" w:eastAsia="Times New Roman" w:hAnsiTheme="majorHAnsi" w:cstheme="majorHAnsi"/>
                <w:color w:val="000000"/>
                <w:sz w:val="22"/>
                <w:szCs w:val="22"/>
                <w:lang w:val="es-EC" w:eastAsia="es-EC"/>
              </w:rPr>
            </w:pPr>
            <w:r w:rsidRPr="00954854">
              <w:rPr>
                <w:rFonts w:asciiTheme="majorHAnsi" w:eastAsia="Times New Roman" w:hAnsiTheme="majorHAnsi" w:cstheme="majorHAnsi"/>
                <w:color w:val="000000"/>
                <w:sz w:val="22"/>
                <w:szCs w:val="22"/>
                <w:lang w:val="es-EC" w:eastAsia="es-EC"/>
              </w:rPr>
              <w:t> </w:t>
            </w:r>
          </w:p>
          <w:p w14:paraId="7A6D1D2E" w14:textId="2C6919E7" w:rsidR="00954854" w:rsidRPr="00954854" w:rsidRDefault="00954854" w:rsidP="00954854">
            <w:pPr>
              <w:pStyle w:val="Default"/>
              <w:rPr>
                <w:rFonts w:asciiTheme="majorHAnsi" w:eastAsia="Times New Roman" w:hAnsiTheme="majorHAnsi" w:cstheme="majorHAnsi"/>
                <w:sz w:val="22"/>
                <w:szCs w:val="22"/>
                <w:lang w:val="es-EC" w:eastAsia="es-EC"/>
              </w:rPr>
            </w:pPr>
            <w:r w:rsidRPr="00954854">
              <w:rPr>
                <w:rFonts w:asciiTheme="majorHAnsi" w:hAnsiTheme="majorHAnsi" w:cstheme="majorHAnsi"/>
                <w:sz w:val="22"/>
                <w:szCs w:val="22"/>
              </w:rPr>
              <w:t xml:space="preserve">Índice de endeudamiento Razón de endeudamiento menor o igual a 1,5: Pasivo total/ Patrimonio total. </w:t>
            </w:r>
          </w:p>
        </w:tc>
      </w:tr>
    </w:tbl>
    <w:p w14:paraId="5672ABD2" w14:textId="291E4496" w:rsidR="00FB0D58" w:rsidRDefault="00FB0D58" w:rsidP="00FB0D58">
      <w:pPr>
        <w:pStyle w:val="Prrafodelista"/>
        <w:ind w:left="0"/>
        <w:jc w:val="both"/>
        <w:rPr>
          <w:rFonts w:cs="Calibri"/>
          <w:sz w:val="18"/>
          <w:szCs w:val="18"/>
          <w:lang w:val="es-ES"/>
        </w:rPr>
      </w:pPr>
    </w:p>
    <w:p w14:paraId="093A05A3" w14:textId="77777777" w:rsidR="004E2E76" w:rsidRPr="00DC33D9" w:rsidRDefault="004E2E76" w:rsidP="00FB0D58">
      <w:pPr>
        <w:pStyle w:val="Prrafodelista"/>
        <w:ind w:left="0"/>
        <w:jc w:val="both"/>
        <w:rPr>
          <w:rFonts w:cs="Calibri"/>
          <w:sz w:val="18"/>
          <w:szCs w:val="18"/>
          <w:lang w:val="es-ES"/>
        </w:rPr>
      </w:pPr>
    </w:p>
    <w:p w14:paraId="08368AC2" w14:textId="6914BD61" w:rsidR="00FB0D58" w:rsidRPr="00DC33D9" w:rsidRDefault="00DC33D9" w:rsidP="00FB0D58">
      <w:pPr>
        <w:pStyle w:val="Prrafodelista"/>
        <w:ind w:left="0"/>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Guayaquil, </w:t>
      </w:r>
      <w:r w:rsidR="005F0FE7">
        <w:rPr>
          <w:rFonts w:asciiTheme="majorHAnsi" w:hAnsiTheme="majorHAnsi" w:cstheme="majorHAnsi"/>
          <w:sz w:val="22"/>
          <w:szCs w:val="22"/>
          <w:lang w:val="es-ES"/>
        </w:rPr>
        <w:t>0</w:t>
      </w:r>
      <w:bookmarkStart w:id="1" w:name="_GoBack"/>
      <w:bookmarkEnd w:id="1"/>
      <w:r w:rsidR="005F0FE7">
        <w:rPr>
          <w:rFonts w:asciiTheme="majorHAnsi" w:hAnsiTheme="majorHAnsi" w:cstheme="majorHAnsi"/>
          <w:sz w:val="22"/>
          <w:szCs w:val="22"/>
          <w:lang w:val="es-ES"/>
        </w:rPr>
        <w:t>7</w:t>
      </w:r>
      <w:r w:rsidR="004E2E76">
        <w:rPr>
          <w:rFonts w:asciiTheme="majorHAnsi" w:hAnsiTheme="majorHAnsi" w:cstheme="majorHAnsi"/>
          <w:sz w:val="22"/>
          <w:szCs w:val="22"/>
          <w:lang w:val="es-ES"/>
        </w:rPr>
        <w:t xml:space="preserve"> de marzo </w:t>
      </w:r>
      <w:r w:rsidR="00FB0D58" w:rsidRPr="00DC33D9">
        <w:rPr>
          <w:rFonts w:asciiTheme="majorHAnsi" w:hAnsiTheme="majorHAnsi" w:cstheme="majorHAnsi"/>
          <w:sz w:val="22"/>
          <w:szCs w:val="22"/>
          <w:lang w:val="es-ES"/>
        </w:rPr>
        <w:t>de 2023</w:t>
      </w:r>
    </w:p>
    <w:p w14:paraId="2F75E46F"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p>
    <w:p w14:paraId="39C55E97" w14:textId="77777777" w:rsidR="00FB0D58" w:rsidRPr="00DC33D9" w:rsidRDefault="00FB0D58" w:rsidP="00FB0D58">
      <w:pPr>
        <w:widowControl w:val="0"/>
        <w:suppressAutoHyphens/>
        <w:jc w:val="both"/>
        <w:rPr>
          <w:rFonts w:asciiTheme="majorHAnsi" w:eastAsia="Calibri" w:hAnsiTheme="majorHAnsi" w:cstheme="majorHAnsi"/>
          <w:sz w:val="22"/>
          <w:szCs w:val="22"/>
          <w:lang w:val="es-EC"/>
        </w:rPr>
      </w:pPr>
    </w:p>
    <w:tbl>
      <w:tblPr>
        <w:tblpPr w:leftFromText="141" w:rightFromText="141" w:vertAnchor="text" w:horzAnchor="margin" w:tblpXSpec="center" w:tblpY="105"/>
        <w:tblOverlap w:val="never"/>
        <w:tblW w:w="7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823"/>
      </w:tblGrid>
      <w:tr w:rsidR="00FB0D58" w:rsidRPr="00DC33D9" w14:paraId="34EC994B" w14:textId="77777777" w:rsidTr="00FF4061">
        <w:trPr>
          <w:trHeight w:val="204"/>
        </w:trPr>
        <w:tc>
          <w:tcPr>
            <w:tcW w:w="3823" w:type="dxa"/>
          </w:tcPr>
          <w:p w14:paraId="63CAA9D5" w14:textId="3BFBF010" w:rsidR="00FB0D58" w:rsidRPr="00DC33D9" w:rsidRDefault="00FB0D58" w:rsidP="005F0FE7">
            <w:pPr>
              <w:jc w:val="center"/>
              <w:rPr>
                <w:rFonts w:asciiTheme="majorHAnsi" w:hAnsiTheme="majorHAnsi" w:cstheme="majorHAnsi"/>
                <w:bCs/>
                <w:sz w:val="22"/>
                <w:szCs w:val="22"/>
              </w:rPr>
            </w:pPr>
            <w:r w:rsidRPr="00DC33D9">
              <w:rPr>
                <w:rFonts w:asciiTheme="majorHAnsi" w:hAnsiTheme="majorHAnsi" w:cstheme="majorHAnsi"/>
                <w:bCs/>
                <w:sz w:val="22"/>
                <w:szCs w:val="22"/>
              </w:rPr>
              <w:t>Elaborado por:</w:t>
            </w:r>
          </w:p>
        </w:tc>
        <w:tc>
          <w:tcPr>
            <w:tcW w:w="3823" w:type="dxa"/>
          </w:tcPr>
          <w:p w14:paraId="70E24E8E" w14:textId="77777777" w:rsidR="00FB0D58" w:rsidRPr="00DC33D9" w:rsidRDefault="00FB0D58" w:rsidP="00FF4061">
            <w:pPr>
              <w:jc w:val="center"/>
              <w:rPr>
                <w:rFonts w:asciiTheme="majorHAnsi" w:hAnsiTheme="majorHAnsi" w:cstheme="majorHAnsi"/>
                <w:sz w:val="22"/>
                <w:szCs w:val="22"/>
              </w:rPr>
            </w:pPr>
            <w:r w:rsidRPr="00DC33D9">
              <w:rPr>
                <w:rFonts w:asciiTheme="majorHAnsi" w:hAnsiTheme="majorHAnsi" w:cstheme="majorHAnsi"/>
                <w:bCs/>
                <w:sz w:val="22"/>
                <w:szCs w:val="22"/>
              </w:rPr>
              <w:t>Aprobado por :</w:t>
            </w:r>
          </w:p>
        </w:tc>
      </w:tr>
      <w:tr w:rsidR="00FB0D58" w:rsidRPr="00DC33D9" w14:paraId="775E8F04" w14:textId="77777777" w:rsidTr="00FF4061">
        <w:trPr>
          <w:trHeight w:val="102"/>
        </w:trPr>
        <w:tc>
          <w:tcPr>
            <w:tcW w:w="3823" w:type="dxa"/>
          </w:tcPr>
          <w:p w14:paraId="73C1A7E3" w14:textId="77777777" w:rsidR="00FB0D58" w:rsidRPr="00DC33D9" w:rsidRDefault="00FB0D58" w:rsidP="00FF4061">
            <w:pPr>
              <w:pStyle w:val="Sinespaciado"/>
              <w:jc w:val="center"/>
              <w:rPr>
                <w:rFonts w:asciiTheme="majorHAnsi" w:hAnsiTheme="majorHAnsi" w:cstheme="majorHAnsi"/>
                <w:bCs/>
              </w:rPr>
            </w:pPr>
            <w:r w:rsidRPr="00DC33D9">
              <w:rPr>
                <w:rFonts w:asciiTheme="majorHAnsi" w:hAnsiTheme="majorHAnsi" w:cstheme="majorHAnsi"/>
                <w:bCs/>
              </w:rPr>
              <w:t xml:space="preserve">  </w:t>
            </w:r>
          </w:p>
          <w:p w14:paraId="6752A0E7" w14:textId="77777777" w:rsidR="00FB0D58" w:rsidRPr="00DC33D9" w:rsidRDefault="00FB0D58" w:rsidP="00FF4061">
            <w:pPr>
              <w:pStyle w:val="Sinespaciado"/>
              <w:jc w:val="center"/>
              <w:rPr>
                <w:rFonts w:asciiTheme="majorHAnsi" w:hAnsiTheme="majorHAnsi" w:cstheme="majorHAnsi"/>
                <w:bCs/>
              </w:rPr>
            </w:pPr>
          </w:p>
          <w:p w14:paraId="67F3BE6B" w14:textId="77777777" w:rsidR="00FB0D58" w:rsidRPr="00DC33D9" w:rsidRDefault="00FB0D58" w:rsidP="00FF4061">
            <w:pPr>
              <w:pStyle w:val="Sinespaciado"/>
              <w:jc w:val="center"/>
              <w:rPr>
                <w:rFonts w:asciiTheme="majorHAnsi" w:hAnsiTheme="majorHAnsi" w:cstheme="majorHAnsi"/>
                <w:bCs/>
              </w:rPr>
            </w:pPr>
          </w:p>
          <w:p w14:paraId="0CDCFC6B" w14:textId="77777777" w:rsidR="00FB0D58" w:rsidRPr="00DC33D9" w:rsidRDefault="00FB0D58" w:rsidP="00FF4061">
            <w:pPr>
              <w:pStyle w:val="Sinespaciado"/>
              <w:jc w:val="center"/>
              <w:rPr>
                <w:rFonts w:asciiTheme="majorHAnsi" w:hAnsiTheme="majorHAnsi" w:cstheme="majorHAnsi"/>
                <w:bCs/>
              </w:rPr>
            </w:pPr>
          </w:p>
          <w:p w14:paraId="14CC5DC7" w14:textId="77777777" w:rsidR="00FB0D58" w:rsidRPr="00DC33D9" w:rsidRDefault="00FB0D58" w:rsidP="00FF4061">
            <w:pPr>
              <w:pStyle w:val="Sinespaciado"/>
              <w:jc w:val="center"/>
              <w:rPr>
                <w:rFonts w:asciiTheme="majorHAnsi" w:hAnsiTheme="majorHAnsi" w:cstheme="majorHAnsi"/>
                <w:bCs/>
              </w:rPr>
            </w:pPr>
            <w:r w:rsidRPr="00DC33D9">
              <w:rPr>
                <w:rFonts w:asciiTheme="majorHAnsi" w:hAnsiTheme="majorHAnsi" w:cstheme="majorHAnsi"/>
                <w:bCs/>
              </w:rPr>
              <w:t>------------------------------------------------</w:t>
            </w:r>
          </w:p>
          <w:p w14:paraId="7F366B03" w14:textId="77777777" w:rsidR="00FB0D58" w:rsidRPr="00DC33D9" w:rsidRDefault="00FB0D58" w:rsidP="00FF4061">
            <w:pPr>
              <w:pStyle w:val="Sinespaciado"/>
              <w:jc w:val="center"/>
              <w:rPr>
                <w:rFonts w:asciiTheme="majorHAnsi" w:hAnsiTheme="majorHAnsi" w:cstheme="majorHAnsi"/>
                <w:bCs/>
              </w:rPr>
            </w:pPr>
            <w:r w:rsidRPr="00DC33D9">
              <w:rPr>
                <w:rFonts w:asciiTheme="majorHAnsi" w:hAnsiTheme="majorHAnsi" w:cstheme="majorHAnsi"/>
                <w:bCs/>
              </w:rPr>
              <w:t xml:space="preserve">Nombre: </w:t>
            </w:r>
            <w:r w:rsidRPr="00DC33D9">
              <w:rPr>
                <w:rFonts w:asciiTheme="majorHAnsi" w:hAnsiTheme="majorHAnsi" w:cstheme="majorHAnsi"/>
                <w:b/>
                <w:bCs/>
              </w:rPr>
              <w:t>Arq. Maribella Salazar Menéndez</w:t>
            </w:r>
          </w:p>
          <w:p w14:paraId="65B45C7B" w14:textId="77777777" w:rsidR="00FB0D58" w:rsidRPr="00DC33D9" w:rsidRDefault="00FB0D58" w:rsidP="00FF4061">
            <w:pPr>
              <w:pStyle w:val="Sinespaciado"/>
              <w:jc w:val="center"/>
              <w:rPr>
                <w:rFonts w:asciiTheme="majorHAnsi" w:hAnsiTheme="majorHAnsi" w:cstheme="majorHAnsi"/>
                <w:bCs/>
              </w:rPr>
            </w:pPr>
            <w:r w:rsidRPr="00DC33D9">
              <w:rPr>
                <w:rFonts w:asciiTheme="majorHAnsi" w:hAnsiTheme="majorHAnsi" w:cstheme="majorHAnsi"/>
                <w:bCs/>
              </w:rPr>
              <w:t>Cargo: Analista de Planificación de Infraestructura Física</w:t>
            </w:r>
          </w:p>
        </w:tc>
        <w:tc>
          <w:tcPr>
            <w:tcW w:w="3823" w:type="dxa"/>
          </w:tcPr>
          <w:p w14:paraId="534CC767" w14:textId="77777777" w:rsidR="00FB0D58" w:rsidRPr="00DC33D9" w:rsidRDefault="00FB0D58" w:rsidP="00FF4061">
            <w:pPr>
              <w:pStyle w:val="Sinespaciado"/>
              <w:jc w:val="center"/>
              <w:rPr>
                <w:rFonts w:asciiTheme="majorHAnsi" w:hAnsiTheme="majorHAnsi" w:cstheme="majorHAnsi"/>
                <w:bCs/>
              </w:rPr>
            </w:pPr>
          </w:p>
          <w:p w14:paraId="438AA9C3" w14:textId="77777777" w:rsidR="00FB0D58" w:rsidRPr="00DC33D9" w:rsidRDefault="00FB0D58" w:rsidP="00FF4061">
            <w:pPr>
              <w:pStyle w:val="Sinespaciado"/>
              <w:jc w:val="center"/>
              <w:rPr>
                <w:rFonts w:asciiTheme="majorHAnsi" w:hAnsiTheme="majorHAnsi" w:cstheme="majorHAnsi"/>
                <w:bCs/>
              </w:rPr>
            </w:pPr>
          </w:p>
          <w:p w14:paraId="399F7488" w14:textId="77777777" w:rsidR="00FB0D58" w:rsidRPr="00DC33D9" w:rsidRDefault="00FB0D58" w:rsidP="00FF4061">
            <w:pPr>
              <w:pStyle w:val="Sinespaciado"/>
              <w:jc w:val="center"/>
              <w:rPr>
                <w:rFonts w:asciiTheme="majorHAnsi" w:hAnsiTheme="majorHAnsi" w:cstheme="majorHAnsi"/>
                <w:bCs/>
              </w:rPr>
            </w:pPr>
          </w:p>
          <w:p w14:paraId="35466551" w14:textId="77777777" w:rsidR="00FB0D58" w:rsidRPr="00DC33D9" w:rsidRDefault="00FB0D58" w:rsidP="00FF4061">
            <w:pPr>
              <w:pStyle w:val="Sinespaciado"/>
              <w:jc w:val="center"/>
              <w:rPr>
                <w:rFonts w:asciiTheme="majorHAnsi" w:hAnsiTheme="majorHAnsi" w:cstheme="majorHAnsi"/>
                <w:bCs/>
              </w:rPr>
            </w:pPr>
          </w:p>
          <w:p w14:paraId="68A99B15" w14:textId="77777777" w:rsidR="00FB0D58" w:rsidRPr="00DC33D9" w:rsidRDefault="00FB0D58" w:rsidP="00FF4061">
            <w:pPr>
              <w:pStyle w:val="Sinespaciado"/>
              <w:jc w:val="center"/>
              <w:rPr>
                <w:rFonts w:asciiTheme="majorHAnsi" w:hAnsiTheme="majorHAnsi" w:cstheme="majorHAnsi"/>
                <w:bCs/>
              </w:rPr>
            </w:pPr>
            <w:r w:rsidRPr="00DC33D9">
              <w:rPr>
                <w:rFonts w:asciiTheme="majorHAnsi" w:hAnsiTheme="majorHAnsi" w:cstheme="majorHAnsi"/>
                <w:bCs/>
              </w:rPr>
              <w:t>------------------------------------------------</w:t>
            </w:r>
          </w:p>
          <w:p w14:paraId="4DAF597B" w14:textId="77777777" w:rsidR="00FB0D58" w:rsidRPr="00DC33D9" w:rsidRDefault="00FB0D58" w:rsidP="00FF4061">
            <w:pPr>
              <w:pStyle w:val="Sinespaciado"/>
              <w:jc w:val="center"/>
              <w:rPr>
                <w:rFonts w:asciiTheme="majorHAnsi" w:hAnsiTheme="majorHAnsi" w:cstheme="majorHAnsi"/>
                <w:bCs/>
              </w:rPr>
            </w:pPr>
            <w:r w:rsidRPr="00DC33D9">
              <w:rPr>
                <w:rFonts w:asciiTheme="majorHAnsi" w:hAnsiTheme="majorHAnsi" w:cstheme="majorHAnsi"/>
                <w:bCs/>
              </w:rPr>
              <w:t xml:space="preserve">Nombre: </w:t>
            </w:r>
            <w:r w:rsidRPr="00DC33D9">
              <w:rPr>
                <w:rFonts w:asciiTheme="majorHAnsi" w:hAnsiTheme="majorHAnsi" w:cstheme="majorHAnsi"/>
                <w:b/>
                <w:bCs/>
              </w:rPr>
              <w:t>Arq. Betty Arias Gordillo</w:t>
            </w:r>
          </w:p>
          <w:p w14:paraId="5B08B041" w14:textId="77777777" w:rsidR="00FB0D58" w:rsidRPr="00DC33D9" w:rsidRDefault="00FB0D58" w:rsidP="00FF4061">
            <w:pPr>
              <w:jc w:val="center"/>
              <w:rPr>
                <w:rFonts w:asciiTheme="majorHAnsi" w:hAnsiTheme="majorHAnsi" w:cstheme="majorHAnsi"/>
                <w:sz w:val="22"/>
                <w:szCs w:val="22"/>
              </w:rPr>
            </w:pPr>
            <w:r w:rsidRPr="00DC33D9">
              <w:rPr>
                <w:rFonts w:asciiTheme="majorHAnsi" w:hAnsiTheme="majorHAnsi" w:cstheme="majorHAnsi"/>
                <w:bCs/>
                <w:sz w:val="22"/>
                <w:szCs w:val="22"/>
              </w:rPr>
              <w:t>Cargo: Coordinadora de Planificación de Infraestructura Física</w:t>
            </w:r>
          </w:p>
        </w:tc>
      </w:tr>
    </w:tbl>
    <w:p w14:paraId="01A191C1" w14:textId="77777777" w:rsidR="00FB0D58" w:rsidRPr="00DC33D9" w:rsidRDefault="00FB0D58" w:rsidP="00FB0D58">
      <w:pPr>
        <w:widowControl w:val="0"/>
        <w:suppressAutoHyphens/>
        <w:jc w:val="both"/>
        <w:rPr>
          <w:rFonts w:asciiTheme="majorHAnsi" w:hAnsiTheme="majorHAnsi" w:cstheme="majorHAnsi"/>
          <w:sz w:val="22"/>
          <w:szCs w:val="22"/>
        </w:rPr>
      </w:pPr>
    </w:p>
    <w:p w14:paraId="2E6151FC" w14:textId="77777777" w:rsidR="00FB0D58" w:rsidRPr="00DC33D9" w:rsidRDefault="00FB0D58" w:rsidP="00FB0D58">
      <w:pPr>
        <w:autoSpaceDE w:val="0"/>
        <w:autoSpaceDN w:val="0"/>
        <w:adjustRightInd w:val="0"/>
        <w:jc w:val="both"/>
        <w:rPr>
          <w:rFonts w:asciiTheme="majorHAnsi" w:hAnsiTheme="majorHAnsi" w:cstheme="majorHAnsi"/>
          <w:sz w:val="22"/>
          <w:szCs w:val="22"/>
          <w:lang w:val="es-EC"/>
        </w:rPr>
      </w:pPr>
    </w:p>
    <w:p w14:paraId="66930537" w14:textId="77777777" w:rsidR="00FB0D58" w:rsidRPr="00DC33D9" w:rsidRDefault="00FB0D58" w:rsidP="00FB0D58">
      <w:pPr>
        <w:autoSpaceDE w:val="0"/>
        <w:autoSpaceDN w:val="0"/>
        <w:adjustRightInd w:val="0"/>
        <w:jc w:val="both"/>
        <w:rPr>
          <w:rFonts w:asciiTheme="majorHAnsi" w:hAnsiTheme="majorHAnsi" w:cstheme="majorHAnsi"/>
          <w:sz w:val="22"/>
          <w:szCs w:val="22"/>
          <w:lang w:val="es-EC"/>
        </w:rPr>
      </w:pPr>
    </w:p>
    <w:p w14:paraId="313BFE10" w14:textId="77777777" w:rsidR="00FB0D58" w:rsidRPr="00DC33D9" w:rsidRDefault="00FB0D58" w:rsidP="00FB0D58">
      <w:pPr>
        <w:pStyle w:val="Prrafodelista"/>
        <w:widowControl w:val="0"/>
        <w:suppressAutoHyphens/>
        <w:jc w:val="both"/>
        <w:rPr>
          <w:rFonts w:asciiTheme="majorHAnsi" w:hAnsiTheme="majorHAnsi" w:cstheme="majorHAnsi"/>
          <w:sz w:val="22"/>
          <w:szCs w:val="22"/>
        </w:rPr>
      </w:pPr>
    </w:p>
    <w:p w14:paraId="658E7D55" w14:textId="77777777" w:rsidR="00FB0D58" w:rsidRPr="00DC33D9" w:rsidRDefault="00FB0D58" w:rsidP="00FB0D58">
      <w:pPr>
        <w:rPr>
          <w:rFonts w:asciiTheme="majorHAnsi" w:hAnsiTheme="majorHAnsi" w:cstheme="majorHAnsi"/>
          <w:sz w:val="22"/>
          <w:szCs w:val="22"/>
        </w:rPr>
      </w:pPr>
    </w:p>
    <w:p w14:paraId="266B17B2" w14:textId="77777777" w:rsidR="00FB0D58" w:rsidRPr="00DC33D9" w:rsidRDefault="00FB0D58" w:rsidP="00FB0D58">
      <w:pPr>
        <w:pStyle w:val="Prrafodelista"/>
        <w:widowControl w:val="0"/>
        <w:suppressAutoHyphens/>
        <w:ind w:left="480"/>
        <w:jc w:val="both"/>
        <w:rPr>
          <w:rFonts w:asciiTheme="majorHAnsi" w:hAnsiTheme="majorHAnsi" w:cstheme="majorHAnsi"/>
          <w:sz w:val="22"/>
          <w:szCs w:val="22"/>
        </w:rPr>
      </w:pPr>
    </w:p>
    <w:p w14:paraId="7578DE21" w14:textId="77777777" w:rsidR="00FB0D58" w:rsidRPr="00DC33D9" w:rsidRDefault="00FB0D58" w:rsidP="00FB0D58">
      <w:pPr>
        <w:pStyle w:val="Prrafodelista"/>
        <w:widowControl w:val="0"/>
        <w:suppressAutoHyphens/>
        <w:ind w:left="480"/>
        <w:jc w:val="both"/>
        <w:rPr>
          <w:rFonts w:ascii="Arial" w:hAnsi="Arial" w:cs="Arial"/>
          <w:sz w:val="20"/>
          <w:szCs w:val="20"/>
        </w:rPr>
      </w:pPr>
    </w:p>
    <w:p w14:paraId="38EE895B" w14:textId="77777777" w:rsidR="00FB0D58" w:rsidRPr="00DC33D9" w:rsidRDefault="00FB0D58" w:rsidP="00FB0D58">
      <w:pPr>
        <w:pStyle w:val="Prrafodelista"/>
        <w:widowControl w:val="0"/>
        <w:suppressAutoHyphens/>
        <w:ind w:left="480"/>
        <w:jc w:val="both"/>
        <w:rPr>
          <w:rFonts w:ascii="Arial" w:hAnsi="Arial" w:cs="Arial"/>
          <w:sz w:val="20"/>
          <w:szCs w:val="20"/>
        </w:rPr>
      </w:pPr>
    </w:p>
    <w:p w14:paraId="32183B28" w14:textId="77777777" w:rsidR="00FB0D58" w:rsidRPr="00DC33D9" w:rsidRDefault="00FB0D58" w:rsidP="00FB0D58"/>
    <w:p w14:paraId="70C55CD7" w14:textId="77777777" w:rsidR="00790DFB" w:rsidRPr="00DC33D9" w:rsidRDefault="00790DFB" w:rsidP="00FB0D58"/>
    <w:sectPr w:rsidR="00790DFB" w:rsidRPr="00DC33D9" w:rsidSect="0043046E">
      <w:headerReference w:type="default" r:id="rId7"/>
      <w:footerReference w:type="default" r:id="rId8"/>
      <w:pgSz w:w="11900" w:h="16840"/>
      <w:pgMar w:top="2552"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9357" w14:textId="77777777" w:rsidR="00B6274D" w:rsidRDefault="00B6274D" w:rsidP="00FC5186">
      <w:r>
        <w:separator/>
      </w:r>
    </w:p>
  </w:endnote>
  <w:endnote w:type="continuationSeparator" w:id="0">
    <w:p w14:paraId="0FFCBEB0" w14:textId="77777777" w:rsidR="00B6274D" w:rsidRDefault="00B6274D" w:rsidP="00FC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C853" w14:textId="77777777" w:rsidR="00374832" w:rsidRDefault="00374832">
    <w:pPr>
      <w:pStyle w:val="Piedepgina"/>
    </w:pPr>
    <w:r>
      <w:rPr>
        <w:noProof/>
        <w:lang w:val="es-EC" w:eastAsia="es-EC"/>
      </w:rPr>
      <w:drawing>
        <wp:anchor distT="0" distB="0" distL="114300" distR="114300" simplePos="0" relativeHeight="251659264" behindDoc="1" locked="0" layoutInCell="1" allowOverlap="1" wp14:anchorId="616665BD" wp14:editId="3059DB8D">
          <wp:simplePos x="0" y="0"/>
          <wp:positionH relativeFrom="column">
            <wp:posOffset>-976433</wp:posOffset>
          </wp:positionH>
          <wp:positionV relativeFrom="paragraph">
            <wp:posOffset>114672</wp:posOffset>
          </wp:positionV>
          <wp:extent cx="7658297" cy="514515"/>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ADA-UARTES-2022-pie.jpg"/>
                  <pic:cNvPicPr/>
                </pic:nvPicPr>
                <pic:blipFill>
                  <a:blip r:embed="rId1">
                    <a:extLst>
                      <a:ext uri="{28A0092B-C50C-407E-A947-70E740481C1C}">
                        <a14:useLocalDpi xmlns:a14="http://schemas.microsoft.com/office/drawing/2010/main" val="0"/>
                      </a:ext>
                    </a:extLst>
                  </a:blip>
                  <a:stretch>
                    <a:fillRect/>
                  </a:stretch>
                </pic:blipFill>
                <pic:spPr>
                  <a:xfrm>
                    <a:off x="0" y="0"/>
                    <a:ext cx="7658297" cy="514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F344F" w14:textId="77777777" w:rsidR="00B6274D" w:rsidRDefault="00B6274D" w:rsidP="00FC5186">
      <w:r>
        <w:separator/>
      </w:r>
    </w:p>
  </w:footnote>
  <w:footnote w:type="continuationSeparator" w:id="0">
    <w:p w14:paraId="30EB20B4" w14:textId="77777777" w:rsidR="00B6274D" w:rsidRDefault="00B6274D" w:rsidP="00FC51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FC40" w14:textId="6E3C2E9B" w:rsidR="00374832" w:rsidRDefault="00374832">
    <w:pPr>
      <w:pStyle w:val="Encabezado"/>
    </w:pPr>
    <w:r>
      <w:rPr>
        <w:noProof/>
        <w:lang w:val="es-EC" w:eastAsia="es-EC"/>
      </w:rPr>
      <w:drawing>
        <wp:anchor distT="0" distB="0" distL="114300" distR="114300" simplePos="0" relativeHeight="251658240" behindDoc="1" locked="0" layoutInCell="1" allowOverlap="1" wp14:anchorId="0777850A" wp14:editId="266D9917">
          <wp:simplePos x="0" y="0"/>
          <wp:positionH relativeFrom="page">
            <wp:align>left</wp:align>
          </wp:positionH>
          <wp:positionV relativeFrom="paragraph">
            <wp:posOffset>-440055</wp:posOffset>
          </wp:positionV>
          <wp:extent cx="7534275" cy="1544442"/>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UARTES-2022-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544442"/>
                  </a:xfrm>
                  <a:prstGeom prst="rect">
                    <a:avLst/>
                  </a:prstGeom>
                </pic:spPr>
              </pic:pic>
            </a:graphicData>
          </a:graphic>
          <wp14:sizeRelH relativeFrom="page">
            <wp14:pctWidth>0</wp14:pctWidth>
          </wp14:sizeRelH>
          <wp14:sizeRelV relativeFrom="page">
            <wp14:pctHeight>0</wp14:pctHeight>
          </wp14:sizeRelV>
        </wp:anchor>
      </w:drawing>
    </w:r>
  </w:p>
  <w:p w14:paraId="5932E376" w14:textId="70C26F7E" w:rsidR="00374832" w:rsidRDefault="003748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46C"/>
    <w:multiLevelType w:val="hybridMultilevel"/>
    <w:tmpl w:val="A65EEC28"/>
    <w:lvl w:ilvl="0" w:tplc="5430313A">
      <w:start w:val="1"/>
      <w:numFmt w:val="low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11005A"/>
    <w:multiLevelType w:val="hybridMultilevel"/>
    <w:tmpl w:val="51A464F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E2834B3"/>
    <w:multiLevelType w:val="hybridMultilevel"/>
    <w:tmpl w:val="C7D240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5616846"/>
    <w:multiLevelType w:val="multilevel"/>
    <w:tmpl w:val="195E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A51D5"/>
    <w:multiLevelType w:val="hybridMultilevel"/>
    <w:tmpl w:val="92E4DF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D931811"/>
    <w:multiLevelType w:val="hybridMultilevel"/>
    <w:tmpl w:val="10DE81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99F513C"/>
    <w:multiLevelType w:val="hybridMultilevel"/>
    <w:tmpl w:val="ED50A57A"/>
    <w:lvl w:ilvl="0" w:tplc="E2568F5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BC663AF"/>
    <w:multiLevelType w:val="hybridMultilevel"/>
    <w:tmpl w:val="072448BE"/>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8" w15:restartNumberingAfterBreak="0">
    <w:nsid w:val="3C9A14C8"/>
    <w:multiLevelType w:val="multilevel"/>
    <w:tmpl w:val="7CFEAF4A"/>
    <w:lvl w:ilvl="0">
      <w:start w:val="1"/>
      <w:numFmt w:val="decimal"/>
      <w:lvlText w:val="%1."/>
      <w:lvlJc w:val="left"/>
      <w:pPr>
        <w:ind w:left="501" w:hanging="360"/>
      </w:pPr>
      <w:rPr>
        <w:rFonts w:hint="default"/>
        <w:b/>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1533CA"/>
    <w:multiLevelType w:val="hybridMultilevel"/>
    <w:tmpl w:val="2D2EBBE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47C6384E"/>
    <w:multiLevelType w:val="hybridMultilevel"/>
    <w:tmpl w:val="72B8910C"/>
    <w:lvl w:ilvl="0" w:tplc="DDD84C3E">
      <w:start w:val="1"/>
      <w:numFmt w:val="bullet"/>
      <w:lvlText w:val="-"/>
      <w:lvlJc w:val="left"/>
      <w:pPr>
        <w:ind w:left="720" w:hanging="360"/>
      </w:pPr>
      <w:rPr>
        <w:rFonts w:ascii="Cambria" w:eastAsia="Cambria" w:hAnsi="Cambria"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2763E5A"/>
    <w:multiLevelType w:val="hybridMultilevel"/>
    <w:tmpl w:val="D3641DE6"/>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53507D3B"/>
    <w:multiLevelType w:val="hybridMultilevel"/>
    <w:tmpl w:val="BDB8DC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46F7F9E"/>
    <w:multiLevelType w:val="hybridMultilevel"/>
    <w:tmpl w:val="59463264"/>
    <w:lvl w:ilvl="0" w:tplc="B15C84A8">
      <w:start w:val="1"/>
      <w:numFmt w:val="low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6CA39E7"/>
    <w:multiLevelType w:val="hybridMultilevel"/>
    <w:tmpl w:val="20EC59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974E35"/>
    <w:multiLevelType w:val="hybridMultilevel"/>
    <w:tmpl w:val="1CBCCA9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15:restartNumberingAfterBreak="0">
    <w:nsid w:val="64B94E07"/>
    <w:multiLevelType w:val="hybridMultilevel"/>
    <w:tmpl w:val="E716CE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D0D67A1"/>
    <w:multiLevelType w:val="hybridMultilevel"/>
    <w:tmpl w:val="D7D49F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EC37308"/>
    <w:multiLevelType w:val="hybridMultilevel"/>
    <w:tmpl w:val="9ECA3BB2"/>
    <w:lvl w:ilvl="0" w:tplc="300A0011">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8C90F89"/>
    <w:multiLevelType w:val="hybridMultilevel"/>
    <w:tmpl w:val="9B80E8D8"/>
    <w:lvl w:ilvl="0" w:tplc="055AC498">
      <w:start w:val="1"/>
      <w:numFmt w:val="low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20" w15:restartNumberingAfterBreak="0">
    <w:nsid w:val="7DBC568D"/>
    <w:multiLevelType w:val="hybridMultilevel"/>
    <w:tmpl w:val="317E3BCE"/>
    <w:lvl w:ilvl="0" w:tplc="300A0011">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6"/>
  </w:num>
  <w:num w:numId="5">
    <w:abstractNumId w:val="8"/>
  </w:num>
  <w:num w:numId="6">
    <w:abstractNumId w:val="5"/>
  </w:num>
  <w:num w:numId="7">
    <w:abstractNumId w:val="11"/>
  </w:num>
  <w:num w:numId="8">
    <w:abstractNumId w:val="15"/>
  </w:num>
  <w:num w:numId="9">
    <w:abstractNumId w:val="9"/>
  </w:num>
  <w:num w:numId="10">
    <w:abstractNumId w:val="10"/>
  </w:num>
  <w:num w:numId="11">
    <w:abstractNumId w:val="0"/>
  </w:num>
  <w:num w:numId="12">
    <w:abstractNumId w:val="13"/>
  </w:num>
  <w:num w:numId="13">
    <w:abstractNumId w:val="14"/>
  </w:num>
  <w:num w:numId="14">
    <w:abstractNumId w:val="3"/>
  </w:num>
  <w:num w:numId="15">
    <w:abstractNumId w:val="17"/>
  </w:num>
  <w:num w:numId="16">
    <w:abstractNumId w:val="7"/>
  </w:num>
  <w:num w:numId="17">
    <w:abstractNumId w:val="19"/>
  </w:num>
  <w:num w:numId="18">
    <w:abstractNumId w:val="2"/>
  </w:num>
  <w:num w:numId="19">
    <w:abstractNumId w:val="12"/>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86"/>
    <w:rsid w:val="00003C78"/>
    <w:rsid w:val="000066E3"/>
    <w:rsid w:val="0001707D"/>
    <w:rsid w:val="00025796"/>
    <w:rsid w:val="00045457"/>
    <w:rsid w:val="0007310C"/>
    <w:rsid w:val="00095A38"/>
    <w:rsid w:val="000B00B2"/>
    <w:rsid w:val="000E2616"/>
    <w:rsid w:val="000F486A"/>
    <w:rsid w:val="00130554"/>
    <w:rsid w:val="00131EE5"/>
    <w:rsid w:val="001402E8"/>
    <w:rsid w:val="00141341"/>
    <w:rsid w:val="0018133C"/>
    <w:rsid w:val="00183D39"/>
    <w:rsid w:val="00186A4E"/>
    <w:rsid w:val="001A1C2F"/>
    <w:rsid w:val="001A436A"/>
    <w:rsid w:val="001B6367"/>
    <w:rsid w:val="001D19C4"/>
    <w:rsid w:val="001F4151"/>
    <w:rsid w:val="00216B4E"/>
    <w:rsid w:val="00222C42"/>
    <w:rsid w:val="00244590"/>
    <w:rsid w:val="002450BF"/>
    <w:rsid w:val="002552FA"/>
    <w:rsid w:val="0027576F"/>
    <w:rsid w:val="00285BC4"/>
    <w:rsid w:val="0029789D"/>
    <w:rsid w:val="002A408D"/>
    <w:rsid w:val="002B3F98"/>
    <w:rsid w:val="002C317C"/>
    <w:rsid w:val="002C4F00"/>
    <w:rsid w:val="002C7D47"/>
    <w:rsid w:val="002E4CB8"/>
    <w:rsid w:val="00322E36"/>
    <w:rsid w:val="00335A6D"/>
    <w:rsid w:val="00350A3E"/>
    <w:rsid w:val="00374832"/>
    <w:rsid w:val="003A2095"/>
    <w:rsid w:val="003A7D9B"/>
    <w:rsid w:val="00420618"/>
    <w:rsid w:val="004258A3"/>
    <w:rsid w:val="0043046E"/>
    <w:rsid w:val="00435D7C"/>
    <w:rsid w:val="00436055"/>
    <w:rsid w:val="004613BA"/>
    <w:rsid w:val="00490CCD"/>
    <w:rsid w:val="004D7466"/>
    <w:rsid w:val="004E2E76"/>
    <w:rsid w:val="00537D41"/>
    <w:rsid w:val="0054538F"/>
    <w:rsid w:val="005549C4"/>
    <w:rsid w:val="005858BF"/>
    <w:rsid w:val="00596663"/>
    <w:rsid w:val="0059696C"/>
    <w:rsid w:val="005C347A"/>
    <w:rsid w:val="005C4CDB"/>
    <w:rsid w:val="005D3673"/>
    <w:rsid w:val="005F0111"/>
    <w:rsid w:val="005F0FE7"/>
    <w:rsid w:val="005F1B73"/>
    <w:rsid w:val="005F4C33"/>
    <w:rsid w:val="0060635E"/>
    <w:rsid w:val="00607494"/>
    <w:rsid w:val="0064591B"/>
    <w:rsid w:val="00646B8F"/>
    <w:rsid w:val="006B52A1"/>
    <w:rsid w:val="00732C51"/>
    <w:rsid w:val="007504F6"/>
    <w:rsid w:val="007840D4"/>
    <w:rsid w:val="00790DFB"/>
    <w:rsid w:val="00791F89"/>
    <w:rsid w:val="007C135B"/>
    <w:rsid w:val="007E5EB2"/>
    <w:rsid w:val="008353FF"/>
    <w:rsid w:val="008359F1"/>
    <w:rsid w:val="0086644C"/>
    <w:rsid w:val="008D4B7A"/>
    <w:rsid w:val="008E2458"/>
    <w:rsid w:val="00904A75"/>
    <w:rsid w:val="009156AF"/>
    <w:rsid w:val="00941918"/>
    <w:rsid w:val="00954854"/>
    <w:rsid w:val="0095745F"/>
    <w:rsid w:val="00962465"/>
    <w:rsid w:val="009E2147"/>
    <w:rsid w:val="009E58A6"/>
    <w:rsid w:val="00A13940"/>
    <w:rsid w:val="00A21236"/>
    <w:rsid w:val="00A21ACF"/>
    <w:rsid w:val="00A26CB1"/>
    <w:rsid w:val="00A60602"/>
    <w:rsid w:val="00A91E4D"/>
    <w:rsid w:val="00A947E6"/>
    <w:rsid w:val="00AA4EF4"/>
    <w:rsid w:val="00AE3F6A"/>
    <w:rsid w:val="00AE7F20"/>
    <w:rsid w:val="00AF52A5"/>
    <w:rsid w:val="00B051E5"/>
    <w:rsid w:val="00B21929"/>
    <w:rsid w:val="00B37B3A"/>
    <w:rsid w:val="00B6274D"/>
    <w:rsid w:val="00BF3D88"/>
    <w:rsid w:val="00C1037C"/>
    <w:rsid w:val="00C1476D"/>
    <w:rsid w:val="00C20929"/>
    <w:rsid w:val="00C32DBF"/>
    <w:rsid w:val="00CA4F4B"/>
    <w:rsid w:val="00CB7B7F"/>
    <w:rsid w:val="00CC18A1"/>
    <w:rsid w:val="00CF1B14"/>
    <w:rsid w:val="00D07019"/>
    <w:rsid w:val="00D116F6"/>
    <w:rsid w:val="00D21557"/>
    <w:rsid w:val="00D43AB0"/>
    <w:rsid w:val="00D458EC"/>
    <w:rsid w:val="00D93039"/>
    <w:rsid w:val="00DB2441"/>
    <w:rsid w:val="00DC2DD7"/>
    <w:rsid w:val="00DC33D9"/>
    <w:rsid w:val="00E20B8E"/>
    <w:rsid w:val="00E83F79"/>
    <w:rsid w:val="00ED344D"/>
    <w:rsid w:val="00EE275F"/>
    <w:rsid w:val="00F07DBA"/>
    <w:rsid w:val="00F1571E"/>
    <w:rsid w:val="00F32C7B"/>
    <w:rsid w:val="00F4653B"/>
    <w:rsid w:val="00F5066D"/>
    <w:rsid w:val="00F8055F"/>
    <w:rsid w:val="00FB0D58"/>
    <w:rsid w:val="00FC5186"/>
    <w:rsid w:val="00FD023A"/>
    <w:rsid w:val="00FE3470"/>
    <w:rsid w:val="00FE6F9F"/>
    <w:rsid w:val="00FF0D30"/>
    <w:rsid w:val="00FF4061"/>
    <w:rsid w:val="3C2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43538"/>
  <w14:defaultImageDpi w14:val="32767"/>
  <w15:chartTrackingRefBased/>
  <w15:docId w15:val="{F952675C-14ED-4A0A-8FED-92B9FA78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5186"/>
    <w:pPr>
      <w:tabs>
        <w:tab w:val="center" w:pos="4680"/>
        <w:tab w:val="right" w:pos="9360"/>
      </w:tabs>
    </w:pPr>
  </w:style>
  <w:style w:type="character" w:customStyle="1" w:styleId="EncabezadoCar">
    <w:name w:val="Encabezado Car"/>
    <w:basedOn w:val="Fuentedeprrafopredeter"/>
    <w:link w:val="Encabezado"/>
    <w:uiPriority w:val="99"/>
    <w:rsid w:val="00FC5186"/>
    <w:rPr>
      <w:lang w:val="es-ES"/>
    </w:rPr>
  </w:style>
  <w:style w:type="paragraph" w:styleId="Piedepgina">
    <w:name w:val="footer"/>
    <w:basedOn w:val="Normal"/>
    <w:link w:val="PiedepginaCar"/>
    <w:uiPriority w:val="99"/>
    <w:unhideWhenUsed/>
    <w:rsid w:val="00FC5186"/>
    <w:pPr>
      <w:tabs>
        <w:tab w:val="center" w:pos="4680"/>
        <w:tab w:val="right" w:pos="9360"/>
      </w:tabs>
    </w:pPr>
  </w:style>
  <w:style w:type="character" w:customStyle="1" w:styleId="PiedepginaCar">
    <w:name w:val="Pie de página Car"/>
    <w:basedOn w:val="Fuentedeprrafopredeter"/>
    <w:link w:val="Piedepgina"/>
    <w:uiPriority w:val="99"/>
    <w:rsid w:val="00FC5186"/>
    <w:rPr>
      <w:lang w:val="es-ES"/>
    </w:rPr>
  </w:style>
  <w:style w:type="paragraph" w:customStyle="1" w:styleId="Default">
    <w:name w:val="Default"/>
    <w:rsid w:val="00045457"/>
    <w:pPr>
      <w:autoSpaceDE w:val="0"/>
      <w:autoSpaceDN w:val="0"/>
      <w:adjustRightInd w:val="0"/>
    </w:pPr>
    <w:rPr>
      <w:rFonts w:ascii="Times New Roman" w:hAnsi="Times New Roman" w:cs="Times New Roman"/>
      <w:color w:val="000000"/>
      <w:lang w:val="es-419"/>
    </w:rPr>
  </w:style>
  <w:style w:type="paragraph" w:styleId="Sinespaciado">
    <w:name w:val="No Spacing"/>
    <w:link w:val="SinespaciadoCar"/>
    <w:uiPriority w:val="1"/>
    <w:qFormat/>
    <w:rsid w:val="00607494"/>
    <w:rPr>
      <w:rFonts w:ascii="Calibri" w:eastAsia="Calibri" w:hAnsi="Calibri" w:cs="Times New Roman"/>
      <w:sz w:val="22"/>
      <w:szCs w:val="22"/>
      <w:lang w:val="es-ES"/>
    </w:rPr>
  </w:style>
  <w:style w:type="character" w:customStyle="1" w:styleId="SinespaciadoCar">
    <w:name w:val="Sin espaciado Car"/>
    <w:link w:val="Sinespaciado"/>
    <w:uiPriority w:val="1"/>
    <w:locked/>
    <w:rsid w:val="00607494"/>
    <w:rPr>
      <w:rFonts w:ascii="Calibri" w:eastAsia="Calibri" w:hAnsi="Calibri" w:cs="Times New Roman"/>
      <w:sz w:val="22"/>
      <w:szCs w:val="22"/>
      <w:lang w:val="es-ES"/>
    </w:rPr>
  </w:style>
  <w:style w:type="paragraph" w:styleId="Prrafodelista">
    <w:name w:val="List Paragraph"/>
    <w:aliases w:val="TIT 2 IND,Texto,List Paragraph1,Capítulo,tEXTO,Lista vistosa - Énfasis 11,texto del documento,Titulo 1,Colorful List - Accent 11,lp1,Párrafo de Viñeta,Titulo parrafo,List Paragraph"/>
    <w:basedOn w:val="Normal"/>
    <w:link w:val="PrrafodelistaCar"/>
    <w:uiPriority w:val="34"/>
    <w:qFormat/>
    <w:rsid w:val="00607494"/>
    <w:pPr>
      <w:ind w:left="720"/>
      <w:contextualSpacing/>
    </w:pPr>
    <w:rPr>
      <w:rFonts w:eastAsiaTheme="minorEastAsia"/>
      <w:lang w:val="es-ES_tradnl" w:eastAsia="es-ES"/>
    </w:rPr>
  </w:style>
  <w:style w:type="table" w:styleId="Tablaconcuadrcula">
    <w:name w:val="Table Grid"/>
    <w:basedOn w:val="Tablanormal"/>
    <w:uiPriority w:val="59"/>
    <w:rsid w:val="0060749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aliases w:val="Normal Sangria"/>
    <w:link w:val="Cuadrculamedia2Car"/>
    <w:uiPriority w:val="1"/>
    <w:qFormat/>
    <w:rsid w:val="00607494"/>
    <w:pPr>
      <w:widowControl w:val="0"/>
    </w:pPr>
    <w:rPr>
      <w:rFonts w:ascii="Calibri" w:eastAsia="Times New Roman" w:hAnsi="Calibri" w:cs="Times New Roman"/>
      <w:sz w:val="22"/>
      <w:szCs w:val="22"/>
    </w:rPr>
  </w:style>
  <w:style w:type="character" w:customStyle="1" w:styleId="Cuadrculamedia2Car">
    <w:name w:val="Cuadrícula media 2 Car"/>
    <w:aliases w:val="Normal Sangria Car"/>
    <w:link w:val="Cuadrculamedia21"/>
    <w:uiPriority w:val="1"/>
    <w:rsid w:val="00607494"/>
    <w:rPr>
      <w:rFonts w:ascii="Calibri" w:eastAsia="Times New Roman" w:hAnsi="Calibri" w:cs="Times New Roman"/>
      <w:sz w:val="22"/>
      <w:szCs w:val="22"/>
    </w:rPr>
  </w:style>
  <w:style w:type="character" w:customStyle="1" w:styleId="PrrafodelistaCar">
    <w:name w:val="Párrafo de lista Car"/>
    <w:aliases w:val="TIT 2 IND Car,Texto Car,List Paragraph1 Car,Capítulo Car,tEXTO Car,Lista vistosa - Énfasis 11 Car,texto del documento Car,Titulo 1 Car,Colorful List - Accent 11 Car,lp1 Car,Párrafo de Viñeta Car,Titulo parrafo Car,List Paragraph Car"/>
    <w:basedOn w:val="Fuentedeprrafopredeter"/>
    <w:link w:val="Prrafodelista"/>
    <w:uiPriority w:val="34"/>
    <w:locked/>
    <w:rsid w:val="00A21236"/>
    <w:rPr>
      <w:rFonts w:eastAsiaTheme="minorEastAsia"/>
      <w:lang w:val="es-ES_tradnl" w:eastAsia="es-ES"/>
    </w:rPr>
  </w:style>
  <w:style w:type="paragraph" w:styleId="Textoindependiente">
    <w:name w:val="Body Text"/>
    <w:basedOn w:val="Normal"/>
    <w:link w:val="TextoindependienteCar"/>
    <w:unhideWhenUsed/>
    <w:rsid w:val="00FB0D58"/>
    <w:pPr>
      <w:spacing w:after="120"/>
    </w:pPr>
    <w:rPr>
      <w:rFonts w:ascii="Cambria" w:eastAsia="MS Mincho" w:hAnsi="Cambria" w:cs="Times New Roman"/>
      <w:lang w:val="es-ES_tradnl" w:eastAsia="es-ES"/>
    </w:rPr>
  </w:style>
  <w:style w:type="character" w:customStyle="1" w:styleId="TextoindependienteCar">
    <w:name w:val="Texto independiente Car"/>
    <w:basedOn w:val="Fuentedeprrafopredeter"/>
    <w:link w:val="Textoindependiente"/>
    <w:rsid w:val="00FB0D58"/>
    <w:rPr>
      <w:rFonts w:ascii="Cambria" w:eastAsia="MS Mincho" w:hAnsi="Cambria" w:cs="Times New Roman"/>
      <w:lang w:val="es-ES_tradnl" w:eastAsia="es-ES"/>
    </w:rPr>
  </w:style>
  <w:style w:type="paragraph" w:styleId="Textocomentario">
    <w:name w:val="annotation text"/>
    <w:basedOn w:val="Normal"/>
    <w:link w:val="TextocomentarioCar"/>
    <w:uiPriority w:val="99"/>
    <w:unhideWhenUsed/>
    <w:rsid w:val="00791F89"/>
    <w:rPr>
      <w:sz w:val="20"/>
      <w:szCs w:val="20"/>
    </w:rPr>
  </w:style>
  <w:style w:type="character" w:customStyle="1" w:styleId="TextocomentarioCar">
    <w:name w:val="Texto comentario Car"/>
    <w:basedOn w:val="Fuentedeprrafopredeter"/>
    <w:link w:val="Textocomentario"/>
    <w:uiPriority w:val="99"/>
    <w:rsid w:val="00791F89"/>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6024">
      <w:bodyDiv w:val="1"/>
      <w:marLeft w:val="0"/>
      <w:marRight w:val="0"/>
      <w:marTop w:val="0"/>
      <w:marBottom w:val="0"/>
      <w:divBdr>
        <w:top w:val="none" w:sz="0" w:space="0" w:color="auto"/>
        <w:left w:val="none" w:sz="0" w:space="0" w:color="auto"/>
        <w:bottom w:val="none" w:sz="0" w:space="0" w:color="auto"/>
        <w:right w:val="none" w:sz="0" w:space="0" w:color="auto"/>
      </w:divBdr>
    </w:div>
    <w:div w:id="184470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9002</Words>
  <Characters>49513</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Maribella Jovita Salazar Menendez</cp:lastModifiedBy>
  <cp:revision>6</cp:revision>
  <dcterms:created xsi:type="dcterms:W3CDTF">2023-03-07T21:16:00Z</dcterms:created>
  <dcterms:modified xsi:type="dcterms:W3CDTF">2023-03-07T21:37:00Z</dcterms:modified>
</cp:coreProperties>
</file>