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108B8" w14:textId="77777777" w:rsidR="003377F9" w:rsidRDefault="00473E53" w:rsidP="003377F9">
      <w:pPr>
        <w:widowControl w:val="0"/>
        <w:shd w:val="clear" w:color="auto" w:fill="FFFFFF"/>
        <w:autoSpaceDE w:val="0"/>
        <w:autoSpaceDN w:val="0"/>
        <w:adjustRightInd w:val="0"/>
        <w:spacing w:after="0"/>
        <w:jc w:val="center"/>
        <w:rPr>
          <w:rFonts w:ascii="Times New Roman" w:eastAsia="MS Mincho" w:hAnsi="Times New Roman"/>
          <w:b/>
          <w:sz w:val="24"/>
          <w:szCs w:val="24"/>
          <w:lang w:eastAsia="ja-JP"/>
        </w:rPr>
      </w:pPr>
      <w:r w:rsidRPr="0066456E">
        <w:rPr>
          <w:rFonts w:ascii="Times New Roman" w:eastAsia="MS Mincho" w:hAnsi="Times New Roman"/>
          <w:b/>
          <w:sz w:val="24"/>
          <w:szCs w:val="24"/>
          <w:lang w:eastAsia="ja-JP"/>
        </w:rPr>
        <w:t xml:space="preserve">CONVENIO MARCO DE COOPERACIÓN INTERINSTITUCIONAL </w:t>
      </w:r>
    </w:p>
    <w:p w14:paraId="3AC1B849" w14:textId="669D8194" w:rsidR="00473E53" w:rsidRPr="0066456E" w:rsidRDefault="00473E53" w:rsidP="003377F9">
      <w:pPr>
        <w:widowControl w:val="0"/>
        <w:shd w:val="clear" w:color="auto" w:fill="FFFFFF"/>
        <w:autoSpaceDE w:val="0"/>
        <w:autoSpaceDN w:val="0"/>
        <w:adjustRightInd w:val="0"/>
        <w:spacing w:after="0"/>
        <w:jc w:val="center"/>
        <w:rPr>
          <w:rFonts w:ascii="Times New Roman" w:eastAsia="MS Mincho" w:hAnsi="Times New Roman"/>
          <w:b/>
          <w:sz w:val="24"/>
          <w:szCs w:val="24"/>
          <w:lang w:eastAsia="ja-JP"/>
        </w:rPr>
      </w:pPr>
      <w:r w:rsidRPr="0066456E">
        <w:rPr>
          <w:rFonts w:ascii="Times New Roman" w:eastAsia="MS Mincho" w:hAnsi="Times New Roman"/>
          <w:b/>
          <w:sz w:val="24"/>
          <w:szCs w:val="24"/>
          <w:lang w:eastAsia="ja-JP"/>
        </w:rPr>
        <w:t xml:space="preserve">ENTRE </w:t>
      </w:r>
      <w:r w:rsidR="00101B64" w:rsidRPr="00101B64">
        <w:rPr>
          <w:rFonts w:ascii="Times New Roman" w:hAnsi="Times New Roman"/>
          <w:b/>
          <w:sz w:val="24"/>
          <w:szCs w:val="24"/>
        </w:rPr>
        <w:t>LA</w:t>
      </w:r>
      <w:r>
        <w:t xml:space="preserve"> </w:t>
      </w:r>
      <w:r w:rsidR="00BD08E7" w:rsidRPr="00101B64">
        <w:rPr>
          <w:rFonts w:ascii="Times New Roman" w:hAnsi="Times New Roman"/>
          <w:b/>
          <w:sz w:val="24"/>
        </w:rPr>
        <w:t>ORGANIZACIÓN</w:t>
      </w:r>
      <w:r>
        <w:t xml:space="preserve"> </w:t>
      </w:r>
      <w:r w:rsidRPr="00387922">
        <w:rPr>
          <w:rFonts w:ascii="Times New Roman" w:eastAsia="MS Mincho" w:hAnsi="Times New Roman"/>
          <w:b/>
          <w:sz w:val="24"/>
          <w:szCs w:val="24"/>
          <w:lang w:eastAsia="ja-JP"/>
        </w:rPr>
        <w:t>HIAS</w:t>
      </w:r>
      <w:r>
        <w:rPr>
          <w:rFonts w:ascii="Times New Roman" w:eastAsia="MS Mincho" w:hAnsi="Times New Roman"/>
          <w:b/>
          <w:sz w:val="24"/>
          <w:szCs w:val="24"/>
          <w:lang w:eastAsia="ja-JP"/>
        </w:rPr>
        <w:t xml:space="preserve"> </w:t>
      </w:r>
      <w:r w:rsidRPr="0066456E">
        <w:rPr>
          <w:rFonts w:ascii="Times New Roman" w:eastAsia="MS Mincho" w:hAnsi="Times New Roman"/>
          <w:b/>
          <w:sz w:val="24"/>
          <w:szCs w:val="24"/>
          <w:lang w:eastAsia="ja-JP"/>
        </w:rPr>
        <w:t xml:space="preserve">Y LA </w:t>
      </w:r>
      <w:r w:rsidR="00BB71E0">
        <w:rPr>
          <w:rFonts w:ascii="Times New Roman" w:eastAsia="MS Mincho" w:hAnsi="Times New Roman"/>
          <w:b/>
          <w:sz w:val="24"/>
          <w:szCs w:val="24"/>
          <w:lang w:eastAsia="ja-JP"/>
        </w:rPr>
        <w:t>UNIVERSIDAD DE LAS ARTES</w:t>
      </w:r>
    </w:p>
    <w:p w14:paraId="5DAB6C7B" w14:textId="77777777" w:rsidR="00473E53" w:rsidRDefault="00473E53" w:rsidP="003377F9">
      <w:pPr>
        <w:autoSpaceDE w:val="0"/>
        <w:autoSpaceDN w:val="0"/>
        <w:adjustRightInd w:val="0"/>
        <w:spacing w:after="0"/>
        <w:jc w:val="center"/>
        <w:rPr>
          <w:rFonts w:ascii="Times New Roman" w:hAnsi="Times New Roman"/>
          <w:sz w:val="24"/>
          <w:szCs w:val="24"/>
          <w:lang w:val="es-ES"/>
        </w:rPr>
      </w:pPr>
    </w:p>
    <w:p w14:paraId="1E850460" w14:textId="284A04E2" w:rsidR="00D72737" w:rsidRPr="00D72737" w:rsidRDefault="003359BF" w:rsidP="00D72737">
      <w:pPr>
        <w:jc w:val="both"/>
        <w:rPr>
          <w:rFonts w:ascii="Times New Roman" w:hAnsi="Times New Roman"/>
          <w:b/>
          <w:sz w:val="24"/>
        </w:rPr>
      </w:pPr>
      <w:r w:rsidRPr="00D72737">
        <w:rPr>
          <w:rFonts w:ascii="Times New Roman" w:hAnsi="Times New Roman"/>
          <w:b/>
          <w:sz w:val="24"/>
        </w:rPr>
        <w:t>COMPARECIENTES. -</w:t>
      </w:r>
    </w:p>
    <w:p w14:paraId="73305440" w14:textId="6BE420AC" w:rsidR="00473E53" w:rsidRDefault="00473E53" w:rsidP="00473E53">
      <w:pPr>
        <w:autoSpaceDE w:val="0"/>
        <w:autoSpaceDN w:val="0"/>
        <w:adjustRightInd w:val="0"/>
        <w:spacing w:after="0"/>
        <w:jc w:val="both"/>
        <w:rPr>
          <w:rFonts w:ascii="Times New Roman" w:hAnsi="Times New Roman"/>
          <w:sz w:val="24"/>
          <w:szCs w:val="24"/>
        </w:rPr>
      </w:pPr>
      <w:r w:rsidRPr="0007016A">
        <w:rPr>
          <w:rFonts w:ascii="Times New Roman" w:hAnsi="Times New Roman"/>
          <w:sz w:val="24"/>
          <w:szCs w:val="24"/>
          <w:lang w:val="es-ES"/>
        </w:rPr>
        <w:t xml:space="preserve">Conste con el presente documento el convenio de cooperación entre: </w:t>
      </w:r>
      <w:r w:rsidR="00BB71E0" w:rsidRPr="0007016A">
        <w:rPr>
          <w:rFonts w:ascii="Times New Roman" w:hAnsi="Times New Roman"/>
          <w:b/>
          <w:sz w:val="24"/>
          <w:szCs w:val="24"/>
        </w:rPr>
        <w:t>UNIVERSIDAD DE LAS ARTES</w:t>
      </w:r>
      <w:r w:rsidR="00BB71E0" w:rsidRPr="0007016A">
        <w:rPr>
          <w:rFonts w:ascii="Times New Roman" w:hAnsi="Times New Roman"/>
          <w:sz w:val="24"/>
          <w:szCs w:val="24"/>
        </w:rPr>
        <w:t xml:space="preserve">, </w:t>
      </w:r>
      <w:r w:rsidR="00886234" w:rsidRPr="00886234">
        <w:rPr>
          <w:rFonts w:ascii="Times New Roman" w:hAnsi="Times New Roman"/>
          <w:sz w:val="24"/>
          <w:szCs w:val="24"/>
        </w:rPr>
        <w:t xml:space="preserve">representada por el </w:t>
      </w:r>
      <w:r w:rsidR="00886234">
        <w:rPr>
          <w:rFonts w:ascii="Times New Roman" w:hAnsi="Times New Roman"/>
          <w:sz w:val="24"/>
          <w:szCs w:val="24"/>
        </w:rPr>
        <w:t>doctor Andrey Mijail Astaiza Vallejo</w:t>
      </w:r>
      <w:r w:rsidR="00886234" w:rsidRPr="00886234">
        <w:rPr>
          <w:rFonts w:ascii="Times New Roman" w:hAnsi="Times New Roman"/>
          <w:sz w:val="24"/>
          <w:szCs w:val="24"/>
        </w:rPr>
        <w:t>, delegado por el doctor Ramiro Noriega Fernández, en su calidad de Presidente de la Comisión Gestora - Rector</w:t>
      </w:r>
      <w:r w:rsidR="00BB71E0" w:rsidRPr="0007016A">
        <w:rPr>
          <w:rFonts w:ascii="Times New Roman" w:hAnsi="Times New Roman"/>
          <w:sz w:val="24"/>
          <w:szCs w:val="24"/>
        </w:rPr>
        <w:t>, a quien en adelante se llamará “</w:t>
      </w:r>
      <w:r w:rsidR="00BB71E0" w:rsidRPr="0007016A">
        <w:rPr>
          <w:rFonts w:ascii="Times New Roman" w:hAnsi="Times New Roman"/>
          <w:b/>
          <w:sz w:val="24"/>
          <w:szCs w:val="24"/>
        </w:rPr>
        <w:t>LA UNIVERSIDAD</w:t>
      </w:r>
      <w:r w:rsidR="00BB71E0" w:rsidRPr="0007016A">
        <w:rPr>
          <w:rFonts w:ascii="Times New Roman" w:hAnsi="Times New Roman"/>
          <w:sz w:val="24"/>
          <w:szCs w:val="24"/>
        </w:rPr>
        <w:t>”</w:t>
      </w:r>
      <w:r w:rsidRPr="0007016A">
        <w:rPr>
          <w:rFonts w:ascii="Times New Roman" w:hAnsi="Times New Roman"/>
          <w:sz w:val="24"/>
          <w:szCs w:val="24"/>
          <w:lang w:val="es-ES"/>
        </w:rPr>
        <w:t>, y la Organización No gubernamental HIAS, que en adelante se ll</w:t>
      </w:r>
      <w:r w:rsidR="003359BF">
        <w:rPr>
          <w:rFonts w:ascii="Times New Roman" w:hAnsi="Times New Roman"/>
          <w:sz w:val="24"/>
          <w:szCs w:val="24"/>
          <w:lang w:val="es-ES"/>
        </w:rPr>
        <w:t>amará HIAS, representada por la señora</w:t>
      </w:r>
      <w:r w:rsidRPr="0007016A">
        <w:rPr>
          <w:rFonts w:ascii="Times New Roman" w:hAnsi="Times New Roman"/>
          <w:sz w:val="24"/>
          <w:szCs w:val="24"/>
          <w:lang w:val="es-ES"/>
        </w:rPr>
        <w:t xml:space="preserve"> Sabrina Lustgarten, en su calidad de Directora Nacional</w:t>
      </w:r>
      <w:r w:rsidR="003359BF">
        <w:rPr>
          <w:rFonts w:ascii="Times New Roman" w:hAnsi="Times New Roman"/>
          <w:sz w:val="24"/>
          <w:szCs w:val="24"/>
          <w:lang w:val="es-ES"/>
        </w:rPr>
        <w:t xml:space="preserve"> y Representante Legal</w:t>
      </w:r>
      <w:r w:rsidR="00E44A96" w:rsidRPr="0007016A">
        <w:rPr>
          <w:rFonts w:ascii="Times New Roman" w:hAnsi="Times New Roman"/>
          <w:sz w:val="24"/>
          <w:szCs w:val="24"/>
          <w:lang w:val="es-ES"/>
        </w:rPr>
        <w:t xml:space="preserve">, </w:t>
      </w:r>
      <w:r w:rsidRPr="0007016A">
        <w:rPr>
          <w:rFonts w:ascii="Times New Roman" w:hAnsi="Times New Roman"/>
          <w:sz w:val="24"/>
          <w:szCs w:val="24"/>
          <w:lang w:val="es-ES"/>
        </w:rPr>
        <w:t xml:space="preserve"> </w:t>
      </w:r>
      <w:r w:rsidR="00E44A96" w:rsidRPr="0007016A">
        <w:rPr>
          <w:rFonts w:ascii="Times New Roman" w:hAnsi="Times New Roman"/>
          <w:sz w:val="24"/>
          <w:szCs w:val="24"/>
        </w:rPr>
        <w:t>las partes libre y voluntariamente acuerdan celebrar el presente convenio, al tenor de las siguientes cláusulas.</w:t>
      </w:r>
    </w:p>
    <w:p w14:paraId="09C3C58F" w14:textId="77777777" w:rsidR="007073AE" w:rsidRPr="0007016A" w:rsidRDefault="007073AE" w:rsidP="00473E53">
      <w:pPr>
        <w:autoSpaceDE w:val="0"/>
        <w:autoSpaceDN w:val="0"/>
        <w:adjustRightInd w:val="0"/>
        <w:spacing w:after="0"/>
        <w:jc w:val="both"/>
        <w:rPr>
          <w:rFonts w:ascii="Times New Roman" w:hAnsi="Times New Roman"/>
          <w:sz w:val="24"/>
          <w:szCs w:val="24"/>
        </w:rPr>
      </w:pPr>
    </w:p>
    <w:p w14:paraId="731472AC" w14:textId="4E8EE619" w:rsidR="003359BF" w:rsidRDefault="001E3D21" w:rsidP="007073AE">
      <w:pPr>
        <w:widowControl w:val="0"/>
        <w:shd w:val="clear" w:color="auto" w:fill="FFFFFF"/>
        <w:autoSpaceDE w:val="0"/>
        <w:autoSpaceDN w:val="0"/>
        <w:adjustRightInd w:val="0"/>
        <w:spacing w:after="0" w:line="240" w:lineRule="auto"/>
        <w:ind w:left="178"/>
        <w:jc w:val="both"/>
        <w:rPr>
          <w:rFonts w:ascii="Times New Roman" w:eastAsia="MS Mincho" w:hAnsi="Times New Roman"/>
          <w:b/>
          <w:bCs/>
          <w:spacing w:val="6"/>
          <w:sz w:val="24"/>
          <w:szCs w:val="24"/>
          <w:lang w:val="es-ES_tradnl" w:eastAsia="ja-JP"/>
        </w:rPr>
      </w:pPr>
      <w:r w:rsidRPr="0007016A">
        <w:rPr>
          <w:rFonts w:ascii="Times New Roman" w:eastAsia="MS Mincho" w:hAnsi="Times New Roman"/>
          <w:b/>
          <w:bCs/>
          <w:spacing w:val="6"/>
          <w:sz w:val="24"/>
          <w:szCs w:val="24"/>
          <w:lang w:val="es-ES_tradnl" w:eastAsia="ja-JP"/>
        </w:rPr>
        <w:t>CLÁ</w:t>
      </w:r>
      <w:r w:rsidR="00473E53" w:rsidRPr="0007016A">
        <w:rPr>
          <w:rFonts w:ascii="Times New Roman" w:eastAsia="MS Mincho" w:hAnsi="Times New Roman"/>
          <w:b/>
          <w:bCs/>
          <w:spacing w:val="6"/>
          <w:sz w:val="24"/>
          <w:szCs w:val="24"/>
          <w:lang w:val="es-ES_tradnl" w:eastAsia="ja-JP"/>
        </w:rPr>
        <w:t xml:space="preserve">USULA PRIMERA: </w:t>
      </w:r>
      <w:r w:rsidR="003359BF" w:rsidRPr="0007016A">
        <w:rPr>
          <w:rFonts w:ascii="Times New Roman" w:eastAsia="MS Mincho" w:hAnsi="Times New Roman"/>
          <w:b/>
          <w:bCs/>
          <w:spacing w:val="6"/>
          <w:sz w:val="24"/>
          <w:szCs w:val="24"/>
          <w:lang w:val="es-ES_tradnl" w:eastAsia="ja-JP"/>
        </w:rPr>
        <w:t>ANTECEDENTES</w:t>
      </w:r>
      <w:r w:rsidR="003359BF">
        <w:rPr>
          <w:rFonts w:ascii="Times New Roman" w:eastAsia="MS Mincho" w:hAnsi="Times New Roman"/>
          <w:b/>
          <w:bCs/>
          <w:spacing w:val="6"/>
          <w:sz w:val="24"/>
          <w:szCs w:val="24"/>
          <w:lang w:val="es-ES_tradnl" w:eastAsia="ja-JP"/>
        </w:rPr>
        <w:t>. –</w:t>
      </w:r>
    </w:p>
    <w:p w14:paraId="0207F299" w14:textId="77777777" w:rsidR="003359BF" w:rsidRDefault="003359BF" w:rsidP="007073AE">
      <w:pPr>
        <w:widowControl w:val="0"/>
        <w:shd w:val="clear" w:color="auto" w:fill="FFFFFF"/>
        <w:autoSpaceDE w:val="0"/>
        <w:autoSpaceDN w:val="0"/>
        <w:adjustRightInd w:val="0"/>
        <w:spacing w:after="0" w:line="240" w:lineRule="auto"/>
        <w:ind w:left="178"/>
        <w:jc w:val="both"/>
        <w:rPr>
          <w:rFonts w:ascii="Times New Roman" w:eastAsia="MS Mincho" w:hAnsi="Times New Roman"/>
          <w:b/>
          <w:bCs/>
          <w:spacing w:val="6"/>
          <w:sz w:val="24"/>
          <w:szCs w:val="24"/>
          <w:lang w:val="es-ES_tradnl" w:eastAsia="ja-JP"/>
        </w:rPr>
      </w:pPr>
    </w:p>
    <w:p w14:paraId="3D9C7E3B" w14:textId="77777777" w:rsidR="001307EC" w:rsidRPr="004E3D96" w:rsidRDefault="001307EC" w:rsidP="00497621">
      <w:pPr>
        <w:pStyle w:val="Prrafodelista"/>
        <w:numPr>
          <w:ilvl w:val="0"/>
          <w:numId w:val="1"/>
        </w:numPr>
        <w:autoSpaceDE w:val="0"/>
        <w:autoSpaceDN w:val="0"/>
        <w:adjustRightInd w:val="0"/>
        <w:spacing w:after="0" w:line="240" w:lineRule="auto"/>
        <w:ind w:left="709"/>
        <w:jc w:val="both"/>
        <w:rPr>
          <w:rFonts w:ascii="Times New Roman" w:hAnsi="Times New Roman"/>
          <w:b/>
          <w:sz w:val="24"/>
          <w:szCs w:val="24"/>
          <w:lang w:val="es-ES"/>
        </w:rPr>
      </w:pPr>
      <w:r w:rsidRPr="004E3D96">
        <w:rPr>
          <w:rFonts w:ascii="Times New Roman" w:hAnsi="Times New Roman"/>
          <w:b/>
          <w:sz w:val="24"/>
          <w:szCs w:val="24"/>
          <w:lang w:val="es-ES"/>
        </w:rPr>
        <w:t>DE LA UNIVERSIDAD</w:t>
      </w:r>
    </w:p>
    <w:p w14:paraId="02EB378F" w14:textId="77777777" w:rsidR="00473E53" w:rsidRPr="0007016A" w:rsidRDefault="00473E53" w:rsidP="00497621">
      <w:pPr>
        <w:widowControl w:val="0"/>
        <w:autoSpaceDE w:val="0"/>
        <w:autoSpaceDN w:val="0"/>
        <w:adjustRightInd w:val="0"/>
        <w:spacing w:after="0" w:line="240" w:lineRule="auto"/>
        <w:jc w:val="both"/>
        <w:rPr>
          <w:rFonts w:ascii="Times New Roman" w:eastAsia="Times New Roman" w:hAnsi="Times New Roman"/>
          <w:spacing w:val="-4"/>
          <w:sz w:val="24"/>
          <w:szCs w:val="24"/>
          <w:lang w:eastAsia="ja-JP"/>
        </w:rPr>
      </w:pPr>
    </w:p>
    <w:p w14:paraId="18444259" w14:textId="77777777" w:rsidR="00E44A96" w:rsidRPr="0007016A" w:rsidRDefault="00E44A96" w:rsidP="00497621">
      <w:pPr>
        <w:autoSpaceDE w:val="0"/>
        <w:spacing w:line="240" w:lineRule="auto"/>
        <w:ind w:left="142"/>
        <w:jc w:val="both"/>
        <w:rPr>
          <w:rFonts w:ascii="Times New Roman" w:hAnsi="Times New Roman"/>
          <w:sz w:val="24"/>
          <w:szCs w:val="24"/>
        </w:rPr>
      </w:pPr>
      <w:r w:rsidRPr="0007016A">
        <w:rPr>
          <w:rFonts w:ascii="Times New Roman" w:hAnsi="Times New Roman"/>
          <w:sz w:val="24"/>
          <w:szCs w:val="24"/>
        </w:rPr>
        <w:t xml:space="preserve">El artículo 26 de la Constitución de la República del Ecuador indica: </w:t>
      </w:r>
    </w:p>
    <w:p w14:paraId="1B85760B" w14:textId="77777777" w:rsidR="00E44A96" w:rsidRPr="0007016A" w:rsidRDefault="00E44A96" w:rsidP="00497621">
      <w:pPr>
        <w:autoSpaceDE w:val="0"/>
        <w:spacing w:line="240" w:lineRule="auto"/>
        <w:ind w:left="142"/>
        <w:jc w:val="both"/>
        <w:rPr>
          <w:rFonts w:ascii="Times New Roman" w:hAnsi="Times New Roman"/>
          <w:i/>
          <w:sz w:val="24"/>
          <w:szCs w:val="24"/>
        </w:rPr>
      </w:pPr>
      <w:r w:rsidRPr="0007016A">
        <w:rPr>
          <w:rFonts w:ascii="Times New Roman" w:hAnsi="Times New Roman"/>
          <w:i/>
          <w:sz w:val="24"/>
          <w:szCs w:val="24"/>
        </w:rPr>
        <w:t>“La educación es un derecho de las personas a lo largo de su vida y un deber ineludible e inexcusable del Estado. Constituye un área prioritaria de la política pública y de la inversión estatal, garantía de la igualdad e inclusión social y condición indispensable para el buen vivir. […].”.</w:t>
      </w:r>
    </w:p>
    <w:p w14:paraId="247D50E1" w14:textId="77777777" w:rsidR="00E44A96" w:rsidRPr="0007016A" w:rsidRDefault="00E44A96" w:rsidP="00497621">
      <w:pPr>
        <w:autoSpaceDE w:val="0"/>
        <w:spacing w:line="240" w:lineRule="auto"/>
        <w:ind w:left="142"/>
        <w:jc w:val="both"/>
        <w:rPr>
          <w:rFonts w:ascii="Times New Roman" w:hAnsi="Times New Roman"/>
          <w:sz w:val="24"/>
          <w:szCs w:val="24"/>
        </w:rPr>
      </w:pPr>
      <w:r w:rsidRPr="0007016A">
        <w:rPr>
          <w:rFonts w:ascii="Times New Roman" w:hAnsi="Times New Roman"/>
          <w:sz w:val="24"/>
          <w:szCs w:val="24"/>
        </w:rPr>
        <w:t xml:space="preserve">El artículo 27 de la Constitución de la República del Ecuador, establece: </w:t>
      </w:r>
    </w:p>
    <w:p w14:paraId="2AF718CD" w14:textId="77777777" w:rsidR="00E44A96" w:rsidRPr="0007016A" w:rsidRDefault="00E44A96" w:rsidP="00497621">
      <w:pPr>
        <w:autoSpaceDE w:val="0"/>
        <w:spacing w:line="240" w:lineRule="auto"/>
        <w:ind w:left="142"/>
        <w:jc w:val="both"/>
        <w:rPr>
          <w:rFonts w:ascii="Times New Roman" w:hAnsi="Times New Roman"/>
          <w:i/>
          <w:sz w:val="24"/>
          <w:szCs w:val="24"/>
        </w:rPr>
      </w:pPr>
      <w:r w:rsidRPr="0007016A">
        <w:rPr>
          <w:rFonts w:ascii="Times New Roman" w:hAnsi="Times New Roman"/>
          <w:i/>
          <w:sz w:val="24"/>
          <w:szCs w:val="24"/>
        </w:rPr>
        <w:t>“La educación se centrará en el ser humano y garantizará su desarrollo holístico, en el marco del respeto a los derechos humanos, al medioambiente sustentable y a la democracia; será participativa, obligatoria, intercultural, democrática, incluyente diversa, de calidad y calidez; impulsará la equidad de género, la justicia, la solidaridad y la paz; estimulará el sentido crítico, el arte y la cultura física, la iniciativa individual y comunitaria, y el desarrollo de competencias capacidades para crear y trabajar. La educación es indispensable para el conocimiento, el ejercicio de los derechos y la construcción de un país soberano, y constituye un eje estratégico para el desarrollo nacional.”</w:t>
      </w:r>
    </w:p>
    <w:p w14:paraId="039A232A" w14:textId="77777777" w:rsidR="00E44A96" w:rsidRPr="0007016A" w:rsidRDefault="00E44A96" w:rsidP="00DF3692">
      <w:pPr>
        <w:autoSpaceDE w:val="0"/>
        <w:ind w:left="142"/>
        <w:jc w:val="both"/>
        <w:rPr>
          <w:rFonts w:ascii="Times New Roman" w:hAnsi="Times New Roman"/>
          <w:sz w:val="24"/>
          <w:szCs w:val="24"/>
        </w:rPr>
      </w:pPr>
      <w:r w:rsidRPr="0007016A">
        <w:rPr>
          <w:rFonts w:ascii="Times New Roman" w:hAnsi="Times New Roman"/>
          <w:sz w:val="24"/>
          <w:szCs w:val="24"/>
        </w:rPr>
        <w:t>El artículo 350 de la Constitución de la República del Ecuador establece:</w:t>
      </w:r>
    </w:p>
    <w:p w14:paraId="41C8F396" w14:textId="70924C84" w:rsidR="00497621" w:rsidRDefault="00E44A96">
      <w:pPr>
        <w:autoSpaceDE w:val="0"/>
        <w:ind w:left="142"/>
        <w:jc w:val="both"/>
        <w:rPr>
          <w:rFonts w:ascii="Times New Roman" w:hAnsi="Times New Roman"/>
          <w:sz w:val="24"/>
          <w:szCs w:val="24"/>
        </w:rPr>
      </w:pPr>
      <w:r w:rsidRPr="0007016A">
        <w:rPr>
          <w:rFonts w:ascii="Times New Roman" w:hAnsi="Times New Roman"/>
          <w:i/>
          <w:sz w:val="24"/>
          <w:szCs w:val="24"/>
        </w:rPr>
        <w:t>“El sistema de educación superior tiene como finalidad la formación académica y profesional con visión científica y humanista; la investigación científica y tecnológica; la innovación, la promoción, desarrollo y difusión de los saberes y las culturas; la construcción de soluciones para los problemas del país, en relación con los objetivos del régimen de desarrollo.”.</w:t>
      </w:r>
    </w:p>
    <w:p w14:paraId="67A06615" w14:textId="77777777" w:rsidR="00E44A96" w:rsidRPr="0007016A" w:rsidRDefault="00E44A96" w:rsidP="00DF3692">
      <w:pPr>
        <w:autoSpaceDE w:val="0"/>
        <w:ind w:left="142"/>
        <w:jc w:val="both"/>
        <w:rPr>
          <w:rFonts w:ascii="Times New Roman" w:hAnsi="Times New Roman"/>
          <w:sz w:val="24"/>
          <w:szCs w:val="24"/>
        </w:rPr>
      </w:pPr>
      <w:r w:rsidRPr="0007016A">
        <w:rPr>
          <w:rFonts w:ascii="Times New Roman" w:hAnsi="Times New Roman"/>
          <w:sz w:val="24"/>
          <w:szCs w:val="24"/>
        </w:rPr>
        <w:t>La Ley Orgánica de Educación Superior, en el artículo 17, señala:</w:t>
      </w:r>
    </w:p>
    <w:p w14:paraId="2067358A" w14:textId="77777777" w:rsidR="00E44A96" w:rsidRPr="0007016A" w:rsidRDefault="00E44A96" w:rsidP="00DF3692">
      <w:pPr>
        <w:autoSpaceDE w:val="0"/>
        <w:ind w:left="142"/>
        <w:jc w:val="both"/>
        <w:rPr>
          <w:rFonts w:ascii="Times New Roman" w:hAnsi="Times New Roman"/>
          <w:i/>
          <w:sz w:val="24"/>
          <w:szCs w:val="24"/>
        </w:rPr>
      </w:pPr>
      <w:r w:rsidRPr="0007016A">
        <w:rPr>
          <w:rFonts w:ascii="Times New Roman" w:hAnsi="Times New Roman"/>
          <w:i/>
          <w:sz w:val="24"/>
          <w:szCs w:val="24"/>
        </w:rPr>
        <w:lastRenderedPageBreak/>
        <w:t>“El Estado reconoce a las universidades y escuelas politécnicas autonomía académica, administrativa, financiera y orgánica, acorde con los principios establecidos en la Constitución de la República. En el ejercicio de autonomía responsable, las universidades y escuelas politécnicas mantendrán relaciones de reciprocidad y cooperación entre ellas y de estas con el Estado y la sociedad: además observarán los</w:t>
      </w:r>
      <w:r w:rsidR="00D72737">
        <w:rPr>
          <w:rFonts w:ascii="Times New Roman" w:hAnsi="Times New Roman"/>
          <w:i/>
          <w:sz w:val="24"/>
          <w:szCs w:val="24"/>
        </w:rPr>
        <w:t xml:space="preserve"> p</w:t>
      </w:r>
      <w:r w:rsidRPr="0007016A">
        <w:rPr>
          <w:rFonts w:ascii="Times New Roman" w:hAnsi="Times New Roman"/>
          <w:i/>
          <w:sz w:val="24"/>
          <w:szCs w:val="24"/>
        </w:rPr>
        <w:t>rincipios de justicia, equidad, solidaridad, participación ciudadana, responsabilidad social y rendición de cuentas.”.</w:t>
      </w:r>
    </w:p>
    <w:p w14:paraId="46335CB4" w14:textId="77777777" w:rsidR="00E44A96" w:rsidRPr="0007016A" w:rsidRDefault="00E44A96" w:rsidP="00DF3692">
      <w:pPr>
        <w:autoSpaceDE w:val="0"/>
        <w:autoSpaceDN w:val="0"/>
        <w:adjustRightInd w:val="0"/>
        <w:ind w:left="142"/>
        <w:jc w:val="both"/>
        <w:rPr>
          <w:rFonts w:ascii="Times New Roman" w:hAnsi="Times New Roman"/>
          <w:sz w:val="24"/>
          <w:szCs w:val="24"/>
          <w:lang w:eastAsia="es-EC"/>
        </w:rPr>
      </w:pPr>
      <w:r w:rsidRPr="0007016A">
        <w:rPr>
          <w:rFonts w:ascii="Times New Roman" w:hAnsi="Times New Roman"/>
          <w:sz w:val="24"/>
          <w:szCs w:val="24"/>
          <w:lang w:eastAsia="es-EC"/>
        </w:rPr>
        <w:t>Mediante Ley publicada en el Suplemento del Registro Oficial No. 145 de 17 de diciembre de 2013, fue creada la Universidad de las Artes, como institución de educación superior de derecho público, sin fines de lucro, con personería jurídica propia, con autonomía académica, administrativa, financiera y orgánica, acorde a los principios establecidos en la Constitución de Montecristi y la Ley Orgánica de Educación Superior.</w:t>
      </w:r>
    </w:p>
    <w:p w14:paraId="30F45C21" w14:textId="77777777" w:rsidR="00E44A96" w:rsidRPr="0007016A" w:rsidRDefault="00E44A96" w:rsidP="00DF3692">
      <w:pPr>
        <w:autoSpaceDE w:val="0"/>
        <w:autoSpaceDN w:val="0"/>
        <w:adjustRightInd w:val="0"/>
        <w:ind w:left="142"/>
        <w:jc w:val="both"/>
        <w:rPr>
          <w:rFonts w:ascii="Times New Roman" w:hAnsi="Times New Roman"/>
          <w:sz w:val="24"/>
          <w:szCs w:val="24"/>
          <w:lang w:eastAsia="es-EC"/>
        </w:rPr>
      </w:pPr>
      <w:r w:rsidRPr="0007016A">
        <w:rPr>
          <w:rFonts w:ascii="Times New Roman" w:hAnsi="Times New Roman"/>
          <w:sz w:val="24"/>
          <w:szCs w:val="24"/>
          <w:lang w:eastAsia="es-EC"/>
        </w:rPr>
        <w:t>Que mediante Acuerdo No. SENESCYT,2018-013 de 23 de febrero de 2018, el Secretario de Educación Superior, Ciencia y Tecnología, Augusto Barrera Guarderas, designó a los miembros de la Comisión Gestora de la Universidad de las Artes, la cual actuará como máxima autoridad de la Universidad y desempeñará las funciones académicas, administrativas, financieras y regulatorias.</w:t>
      </w:r>
    </w:p>
    <w:p w14:paraId="795BEC61" w14:textId="0835078F" w:rsidR="00473E53" w:rsidRPr="00301065" w:rsidRDefault="00E44A96" w:rsidP="00FA6562">
      <w:pPr>
        <w:autoSpaceDE w:val="0"/>
        <w:autoSpaceDN w:val="0"/>
        <w:adjustRightInd w:val="0"/>
        <w:spacing w:before="240" w:after="0"/>
        <w:ind w:left="142"/>
        <w:jc w:val="both"/>
        <w:rPr>
          <w:rFonts w:ascii="Times New Roman" w:hAnsi="Times New Roman"/>
          <w:i/>
          <w:sz w:val="24"/>
          <w:szCs w:val="24"/>
          <w:lang w:eastAsia="es-EC"/>
        </w:rPr>
      </w:pPr>
      <w:r w:rsidRPr="0007016A">
        <w:rPr>
          <w:rFonts w:ascii="Times New Roman" w:hAnsi="Times New Roman"/>
          <w:sz w:val="24"/>
          <w:szCs w:val="24"/>
          <w:lang w:eastAsia="es-EC"/>
        </w:rPr>
        <w:t xml:space="preserve">Mediante Resolución Nro. </w:t>
      </w:r>
      <w:r w:rsidR="00E371A1" w:rsidRPr="00E371A1">
        <w:rPr>
          <w:rFonts w:ascii="Times New Roman" w:hAnsi="Times New Roman"/>
          <w:sz w:val="24"/>
          <w:szCs w:val="24"/>
          <w:lang w:eastAsia="es-EC"/>
        </w:rPr>
        <w:t>CG-UA-2019-093 del 21 de octubre de 2019</w:t>
      </w:r>
      <w:r w:rsidRPr="0007016A">
        <w:rPr>
          <w:rFonts w:ascii="Times New Roman" w:hAnsi="Times New Roman"/>
          <w:sz w:val="24"/>
          <w:szCs w:val="24"/>
          <w:lang w:eastAsia="es-EC"/>
        </w:rPr>
        <w:t xml:space="preserve">, </w:t>
      </w:r>
      <w:r w:rsidR="00E371A1">
        <w:rPr>
          <w:rFonts w:ascii="Times New Roman" w:hAnsi="Times New Roman"/>
          <w:sz w:val="24"/>
          <w:szCs w:val="24"/>
          <w:lang w:eastAsia="es-EC"/>
        </w:rPr>
        <w:t>la Comisión</w:t>
      </w:r>
      <w:r w:rsidR="00301065">
        <w:rPr>
          <w:rFonts w:ascii="Times New Roman" w:hAnsi="Times New Roman"/>
          <w:sz w:val="24"/>
          <w:szCs w:val="24"/>
          <w:lang w:eastAsia="es-EC"/>
        </w:rPr>
        <w:t xml:space="preserve"> Gestora de la Universidad de las</w:t>
      </w:r>
      <w:r w:rsidRPr="0007016A">
        <w:rPr>
          <w:rFonts w:ascii="Times New Roman" w:hAnsi="Times New Roman"/>
          <w:sz w:val="24"/>
          <w:szCs w:val="24"/>
          <w:lang w:eastAsia="es-EC"/>
        </w:rPr>
        <w:t xml:space="preserve"> Artes</w:t>
      </w:r>
      <w:r w:rsidR="00301065">
        <w:rPr>
          <w:rFonts w:ascii="Times New Roman" w:hAnsi="Times New Roman"/>
          <w:sz w:val="24"/>
          <w:szCs w:val="24"/>
          <w:lang w:eastAsia="es-EC"/>
        </w:rPr>
        <w:t>, en su artículo primero inciso 1, resuelve: “</w:t>
      </w:r>
      <w:r w:rsidR="00301065">
        <w:rPr>
          <w:rFonts w:ascii="Times New Roman" w:hAnsi="Times New Roman"/>
          <w:i/>
          <w:sz w:val="24"/>
          <w:szCs w:val="24"/>
          <w:lang w:eastAsia="es-EC"/>
        </w:rPr>
        <w:t>En las Resoluciones Nros. (…)CG-UA-20</w:t>
      </w:r>
      <w:r w:rsidR="00F374BB">
        <w:rPr>
          <w:rFonts w:ascii="Times New Roman" w:hAnsi="Times New Roman"/>
          <w:i/>
          <w:sz w:val="24"/>
          <w:szCs w:val="24"/>
          <w:lang w:eastAsia="es-EC"/>
        </w:rPr>
        <w:t>18-094de 11 de diciembre de 2018, así como en cualquier resolución de Comisión Gestora, en donde se delegan atribuciones y facultades al Vicerrector/a de Relaciones Internacionales y con la Comunidad, entiéndase que las mismas son otorgadas a favor del/la Secretario/a de Vinculo con la Comunidad”.</w:t>
      </w:r>
    </w:p>
    <w:p w14:paraId="43109BC0" w14:textId="77777777" w:rsidR="00473E53" w:rsidRPr="004E3D96" w:rsidRDefault="00473E53" w:rsidP="00FA6562">
      <w:pPr>
        <w:pStyle w:val="Prrafodelista"/>
        <w:numPr>
          <w:ilvl w:val="0"/>
          <w:numId w:val="1"/>
        </w:numPr>
        <w:autoSpaceDE w:val="0"/>
        <w:autoSpaceDN w:val="0"/>
        <w:adjustRightInd w:val="0"/>
        <w:spacing w:before="240" w:after="0"/>
        <w:ind w:left="709"/>
        <w:jc w:val="both"/>
        <w:rPr>
          <w:rFonts w:ascii="Times New Roman" w:hAnsi="Times New Roman"/>
          <w:b/>
          <w:sz w:val="24"/>
          <w:szCs w:val="24"/>
          <w:lang w:val="es-ES"/>
        </w:rPr>
      </w:pPr>
      <w:r w:rsidRPr="004E3D96">
        <w:rPr>
          <w:rFonts w:ascii="Times New Roman" w:hAnsi="Times New Roman"/>
          <w:b/>
          <w:sz w:val="24"/>
          <w:szCs w:val="24"/>
          <w:lang w:val="es-ES"/>
        </w:rPr>
        <w:t>DE LA ORGANIZACIÓN</w:t>
      </w:r>
    </w:p>
    <w:p w14:paraId="619E9D69" w14:textId="045FA9BD" w:rsidR="00DF3692" w:rsidRPr="0007016A" w:rsidRDefault="00473E53" w:rsidP="00FA6562">
      <w:pPr>
        <w:widowControl w:val="0"/>
        <w:autoSpaceDE w:val="0"/>
        <w:autoSpaceDN w:val="0"/>
        <w:adjustRightInd w:val="0"/>
        <w:spacing w:before="240" w:after="0"/>
        <w:jc w:val="both"/>
        <w:rPr>
          <w:rFonts w:ascii="Times New Roman" w:eastAsia="MS Mincho" w:hAnsi="Times New Roman"/>
          <w:spacing w:val="-4"/>
          <w:sz w:val="24"/>
          <w:szCs w:val="24"/>
          <w:lang w:val="es-ES_tradnl" w:eastAsia="ja-JP"/>
        </w:rPr>
      </w:pPr>
      <w:r w:rsidRPr="0007016A">
        <w:rPr>
          <w:rFonts w:ascii="Times New Roman" w:eastAsia="MS Mincho" w:hAnsi="Times New Roman"/>
          <w:spacing w:val="-4"/>
          <w:sz w:val="24"/>
          <w:szCs w:val="24"/>
          <w:lang w:val="es-ES_tradnl" w:eastAsia="ja-JP"/>
        </w:rPr>
        <w:t>HIAS, es una organización</w:t>
      </w:r>
      <w:r w:rsidR="003359BF">
        <w:rPr>
          <w:rFonts w:ascii="Times New Roman" w:eastAsia="MS Mincho" w:hAnsi="Times New Roman"/>
          <w:spacing w:val="-4"/>
          <w:sz w:val="24"/>
          <w:szCs w:val="24"/>
          <w:lang w:val="es-ES_tradnl" w:eastAsia="ja-JP"/>
        </w:rPr>
        <w:t xml:space="preserve"> internacional</w:t>
      </w:r>
      <w:r w:rsidRPr="0007016A">
        <w:rPr>
          <w:rFonts w:ascii="Times New Roman" w:eastAsia="MS Mincho" w:hAnsi="Times New Roman"/>
          <w:spacing w:val="-4"/>
          <w:sz w:val="24"/>
          <w:szCs w:val="24"/>
          <w:lang w:val="es-ES_tradnl" w:eastAsia="ja-JP"/>
        </w:rPr>
        <w:t xml:space="preserve"> no gubernamental, agencia socia </w:t>
      </w:r>
      <w:r w:rsidR="00FA6562" w:rsidRPr="0007016A">
        <w:rPr>
          <w:rFonts w:ascii="Times New Roman" w:eastAsia="MS Mincho" w:hAnsi="Times New Roman"/>
          <w:spacing w:val="-4"/>
          <w:sz w:val="24"/>
          <w:szCs w:val="24"/>
          <w:lang w:val="es-ES_tradnl" w:eastAsia="ja-JP"/>
        </w:rPr>
        <w:t>del Alto</w:t>
      </w:r>
      <w:r w:rsidRPr="0007016A">
        <w:rPr>
          <w:rFonts w:ascii="Times New Roman" w:eastAsia="MS Mincho" w:hAnsi="Times New Roman"/>
          <w:spacing w:val="-4"/>
          <w:sz w:val="24"/>
          <w:szCs w:val="24"/>
          <w:lang w:val="es-ES_tradnl" w:eastAsia="ja-JP"/>
        </w:rPr>
        <w:t xml:space="preserve"> Comisionado de las Naciones Unidas para los Refugiados, ACNUR, cuyo mandato es contribuir la integración local de solicitantes de refugio, refugiados y personas en movilidad humana en el Ecuador, mediante programas de cooperación técnica a través de apoyo psicológico, asistencia humanitaria, en la búsqueda de medios de vida sostenibles para los refugiados que se encuentran en Ecuador</w:t>
      </w:r>
      <w:r w:rsidR="00DF3692" w:rsidRPr="0007016A">
        <w:rPr>
          <w:rFonts w:ascii="Times New Roman" w:eastAsia="MS Mincho" w:hAnsi="Times New Roman"/>
          <w:spacing w:val="-4"/>
          <w:sz w:val="24"/>
          <w:szCs w:val="24"/>
          <w:lang w:val="es-ES_tradnl" w:eastAsia="ja-JP"/>
        </w:rPr>
        <w:t>.</w:t>
      </w:r>
    </w:p>
    <w:p w14:paraId="1E1A2D67" w14:textId="6DC94DE3" w:rsidR="00DF3692" w:rsidRDefault="00DF3692" w:rsidP="00FA6562">
      <w:pPr>
        <w:autoSpaceDE w:val="0"/>
        <w:autoSpaceDN w:val="0"/>
        <w:adjustRightInd w:val="0"/>
        <w:spacing w:before="240"/>
        <w:jc w:val="both"/>
        <w:rPr>
          <w:rFonts w:ascii="Times New Roman" w:eastAsia="MS Mincho" w:hAnsi="Times New Roman"/>
          <w:spacing w:val="-4"/>
          <w:sz w:val="24"/>
          <w:szCs w:val="24"/>
          <w:lang w:val="es-ES_tradnl" w:eastAsia="ja-JP"/>
        </w:rPr>
      </w:pPr>
      <w:r w:rsidRPr="004742DD">
        <w:rPr>
          <w:rFonts w:ascii="Times New Roman" w:eastAsia="MS Mincho" w:hAnsi="Times New Roman"/>
          <w:spacing w:val="-4"/>
          <w:sz w:val="24"/>
          <w:szCs w:val="24"/>
          <w:lang w:val="es-ES_tradnl" w:eastAsia="ja-JP"/>
        </w:rPr>
        <w:t>Mediante Memorando No. UA-</w:t>
      </w:r>
      <w:r w:rsidR="00196A06" w:rsidRPr="004742DD">
        <w:rPr>
          <w:rFonts w:ascii="Times New Roman" w:eastAsia="MS Mincho" w:hAnsi="Times New Roman"/>
          <w:spacing w:val="-4"/>
          <w:sz w:val="24"/>
          <w:szCs w:val="24"/>
          <w:lang w:val="es-ES_tradnl" w:eastAsia="ja-JP"/>
        </w:rPr>
        <w:t>CBU</w:t>
      </w:r>
      <w:r w:rsidRPr="004742DD">
        <w:rPr>
          <w:rFonts w:ascii="Times New Roman" w:eastAsia="MS Mincho" w:hAnsi="Times New Roman"/>
          <w:spacing w:val="-4"/>
          <w:sz w:val="24"/>
          <w:szCs w:val="24"/>
          <w:lang w:val="es-ES_tradnl" w:eastAsia="ja-JP"/>
        </w:rPr>
        <w:t>-2019-</w:t>
      </w:r>
      <w:r w:rsidR="00B17AA3" w:rsidRPr="004742DD">
        <w:rPr>
          <w:rFonts w:ascii="Times New Roman" w:eastAsia="MS Mincho" w:hAnsi="Times New Roman"/>
          <w:spacing w:val="-4"/>
          <w:sz w:val="24"/>
          <w:szCs w:val="24"/>
          <w:lang w:val="es-ES_tradnl" w:eastAsia="ja-JP"/>
        </w:rPr>
        <w:t>154</w:t>
      </w:r>
      <w:r w:rsidRPr="004742DD">
        <w:rPr>
          <w:rFonts w:ascii="Times New Roman" w:eastAsia="MS Mincho" w:hAnsi="Times New Roman"/>
          <w:spacing w:val="-4"/>
          <w:sz w:val="24"/>
          <w:szCs w:val="24"/>
          <w:lang w:val="es-ES_tradnl" w:eastAsia="ja-JP"/>
        </w:rPr>
        <w:t>, se remite el informe técnico aprobatorio para la suscripción de un convenio marco de cooperación interinstitucional entre HIAS y la UNIVERSIDAD DE LAS ARTES.</w:t>
      </w:r>
    </w:p>
    <w:p w14:paraId="1B8F708D" w14:textId="59F18D18" w:rsidR="00B01963" w:rsidRDefault="00B01963" w:rsidP="00DF3692">
      <w:pPr>
        <w:autoSpaceDE w:val="0"/>
        <w:autoSpaceDN w:val="0"/>
        <w:adjustRightInd w:val="0"/>
        <w:jc w:val="both"/>
        <w:rPr>
          <w:rFonts w:ascii="Times New Roman" w:eastAsia="MS Mincho" w:hAnsi="Times New Roman"/>
          <w:spacing w:val="-4"/>
          <w:sz w:val="24"/>
          <w:szCs w:val="24"/>
          <w:lang w:val="es-ES_tradnl" w:eastAsia="ja-JP"/>
        </w:rPr>
      </w:pPr>
      <w:r>
        <w:rPr>
          <w:rFonts w:ascii="Times New Roman" w:eastAsia="MS Mincho" w:hAnsi="Times New Roman"/>
          <w:spacing w:val="-4"/>
          <w:sz w:val="24"/>
          <w:szCs w:val="24"/>
          <w:lang w:val="es-ES_tradnl" w:eastAsia="ja-JP"/>
        </w:rPr>
        <w:t>Mediante memorando No. UA-SVS-VS-2019-0173 la Dirección de Vinculación con la Sociedad, remite informe técnico favorable para la suscripción del convenio interinstitucional entre la Universidad de las Artes y Hias.</w:t>
      </w:r>
    </w:p>
    <w:p w14:paraId="4E44908C" w14:textId="638D5D39" w:rsidR="00B01963" w:rsidRDefault="00B01963" w:rsidP="00B01963">
      <w:pPr>
        <w:autoSpaceDE w:val="0"/>
        <w:autoSpaceDN w:val="0"/>
        <w:adjustRightInd w:val="0"/>
        <w:jc w:val="both"/>
        <w:rPr>
          <w:rFonts w:ascii="Times New Roman" w:eastAsia="MS Mincho" w:hAnsi="Times New Roman"/>
          <w:spacing w:val="-4"/>
          <w:sz w:val="24"/>
          <w:szCs w:val="24"/>
          <w:lang w:val="es-ES_tradnl" w:eastAsia="ja-JP"/>
        </w:rPr>
      </w:pPr>
      <w:r>
        <w:rPr>
          <w:rFonts w:ascii="Times New Roman" w:eastAsia="MS Mincho" w:hAnsi="Times New Roman"/>
          <w:spacing w:val="-4"/>
          <w:sz w:val="24"/>
          <w:szCs w:val="24"/>
          <w:lang w:val="es-ES_tradnl" w:eastAsia="ja-JP"/>
        </w:rPr>
        <w:lastRenderedPageBreak/>
        <w:t xml:space="preserve">Mediante memorando No. </w:t>
      </w:r>
      <w:r w:rsidR="00BA59AF">
        <w:rPr>
          <w:rFonts w:ascii="Times New Roman" w:eastAsia="MS Mincho" w:hAnsi="Times New Roman"/>
          <w:spacing w:val="-4"/>
          <w:sz w:val="24"/>
          <w:szCs w:val="24"/>
          <w:lang w:val="es-ES_tradnl" w:eastAsia="ja-JP"/>
        </w:rPr>
        <w:t>UA-CAJ-DNAJ-2019-563</w:t>
      </w:r>
      <w:r>
        <w:rPr>
          <w:rFonts w:ascii="Times New Roman" w:eastAsia="MS Mincho" w:hAnsi="Times New Roman"/>
          <w:spacing w:val="-4"/>
          <w:sz w:val="24"/>
          <w:szCs w:val="24"/>
          <w:lang w:val="es-ES_tradnl" w:eastAsia="ja-JP"/>
        </w:rPr>
        <w:t xml:space="preserve">, la </w:t>
      </w:r>
      <w:r w:rsidR="00BA59AF">
        <w:rPr>
          <w:rFonts w:ascii="Times New Roman" w:eastAsia="MS Mincho" w:hAnsi="Times New Roman"/>
          <w:spacing w:val="-4"/>
          <w:sz w:val="24"/>
          <w:szCs w:val="24"/>
          <w:lang w:val="es-ES_tradnl" w:eastAsia="ja-JP"/>
        </w:rPr>
        <w:t xml:space="preserve">Dirección de Normativa y Asesoría Jurídica </w:t>
      </w:r>
      <w:r>
        <w:rPr>
          <w:rFonts w:ascii="Times New Roman" w:eastAsia="MS Mincho" w:hAnsi="Times New Roman"/>
          <w:spacing w:val="-4"/>
          <w:sz w:val="24"/>
          <w:szCs w:val="24"/>
          <w:lang w:val="es-ES_tradnl" w:eastAsia="ja-JP"/>
        </w:rPr>
        <w:t>emite criterio favorable para la suscripción del convenio interinstitucional entre la Universidad de las Artes y Hias.</w:t>
      </w:r>
    </w:p>
    <w:p w14:paraId="0D1DC78C" w14:textId="0C55AFC3" w:rsidR="00473E53" w:rsidRPr="0007016A" w:rsidRDefault="009E3EEF" w:rsidP="00FA6562">
      <w:pPr>
        <w:autoSpaceDE w:val="0"/>
        <w:autoSpaceDN w:val="0"/>
        <w:adjustRightInd w:val="0"/>
        <w:spacing w:before="240"/>
        <w:jc w:val="both"/>
        <w:rPr>
          <w:rFonts w:ascii="Times New Roman" w:eastAsia="MS Mincho" w:hAnsi="Times New Roman"/>
          <w:spacing w:val="-4"/>
          <w:sz w:val="24"/>
          <w:szCs w:val="24"/>
          <w:lang w:val="es-ES_tradnl" w:eastAsia="ja-JP"/>
        </w:rPr>
      </w:pPr>
      <w:r w:rsidRPr="0007016A">
        <w:rPr>
          <w:rFonts w:ascii="Times New Roman" w:hAnsi="Times New Roman"/>
          <w:sz w:val="24"/>
          <w:szCs w:val="24"/>
          <w:lang w:eastAsia="es-EC"/>
        </w:rPr>
        <w:t>L</w:t>
      </w:r>
      <w:r w:rsidR="00DF3692" w:rsidRPr="0007016A">
        <w:rPr>
          <w:rFonts w:ascii="Times New Roman" w:hAnsi="Times New Roman"/>
          <w:sz w:val="24"/>
          <w:szCs w:val="24"/>
          <w:lang w:eastAsia="es-EC"/>
        </w:rPr>
        <w:t>os comparecientes del presente convenio, cuentan con la capacidad necesaria para obligar en los términos del presente convenio a las instituciones que representan.</w:t>
      </w:r>
      <w:r w:rsidR="00473E53" w:rsidRPr="0007016A">
        <w:rPr>
          <w:rFonts w:ascii="Times New Roman" w:eastAsia="MS Mincho" w:hAnsi="Times New Roman"/>
          <w:spacing w:val="-4"/>
          <w:sz w:val="24"/>
          <w:szCs w:val="24"/>
          <w:lang w:val="es-ES_tradnl" w:eastAsia="ja-JP"/>
        </w:rPr>
        <w:t xml:space="preserve"> </w:t>
      </w:r>
    </w:p>
    <w:p w14:paraId="1B0CAD51" w14:textId="5E39F3E2" w:rsidR="00473E53" w:rsidRPr="0007016A" w:rsidRDefault="001E3D21" w:rsidP="00FA6562">
      <w:pPr>
        <w:widowControl w:val="0"/>
        <w:shd w:val="clear" w:color="auto" w:fill="FFFFFF"/>
        <w:autoSpaceDE w:val="0"/>
        <w:autoSpaceDN w:val="0"/>
        <w:adjustRightInd w:val="0"/>
        <w:spacing w:before="240" w:after="0"/>
        <w:jc w:val="both"/>
        <w:rPr>
          <w:rFonts w:ascii="Times New Roman" w:eastAsia="MS Mincho" w:hAnsi="Times New Roman"/>
          <w:b/>
          <w:bCs/>
          <w:spacing w:val="8"/>
          <w:sz w:val="24"/>
          <w:szCs w:val="24"/>
          <w:lang w:val="es-ES_tradnl" w:eastAsia="ja-JP"/>
        </w:rPr>
      </w:pPr>
      <w:r w:rsidRPr="0007016A">
        <w:rPr>
          <w:rFonts w:ascii="Times New Roman" w:eastAsia="MS Mincho" w:hAnsi="Times New Roman"/>
          <w:b/>
          <w:bCs/>
          <w:spacing w:val="8"/>
          <w:sz w:val="24"/>
          <w:szCs w:val="24"/>
          <w:lang w:val="es-ES_tradnl" w:eastAsia="ja-JP"/>
        </w:rPr>
        <w:t>CLÁ</w:t>
      </w:r>
      <w:r w:rsidR="00473E53" w:rsidRPr="0007016A">
        <w:rPr>
          <w:rFonts w:ascii="Times New Roman" w:eastAsia="MS Mincho" w:hAnsi="Times New Roman"/>
          <w:b/>
          <w:bCs/>
          <w:spacing w:val="8"/>
          <w:sz w:val="24"/>
          <w:szCs w:val="24"/>
          <w:lang w:val="es-ES_tradnl" w:eastAsia="ja-JP"/>
        </w:rPr>
        <w:t xml:space="preserve">USULA SEGUNDA: </w:t>
      </w:r>
      <w:r w:rsidR="00A85358" w:rsidRPr="0007016A">
        <w:rPr>
          <w:rFonts w:ascii="Times New Roman" w:eastAsia="MS Mincho" w:hAnsi="Times New Roman"/>
          <w:b/>
          <w:bCs/>
          <w:spacing w:val="8"/>
          <w:sz w:val="24"/>
          <w:szCs w:val="24"/>
          <w:lang w:val="es-ES_tradnl" w:eastAsia="ja-JP"/>
        </w:rPr>
        <w:t>OBJETO</w:t>
      </w:r>
      <w:r w:rsidR="00A85358">
        <w:rPr>
          <w:rFonts w:ascii="Times New Roman" w:eastAsia="MS Mincho" w:hAnsi="Times New Roman"/>
          <w:b/>
          <w:bCs/>
          <w:spacing w:val="8"/>
          <w:sz w:val="24"/>
          <w:szCs w:val="24"/>
          <w:lang w:val="es-ES_tradnl" w:eastAsia="ja-JP"/>
        </w:rPr>
        <w:t>. -</w:t>
      </w:r>
    </w:p>
    <w:p w14:paraId="2CAC04AF" w14:textId="77777777" w:rsidR="00B01963" w:rsidRDefault="00B01963" w:rsidP="00FA6562">
      <w:pPr>
        <w:autoSpaceDE w:val="0"/>
        <w:autoSpaceDN w:val="0"/>
        <w:adjustRightInd w:val="0"/>
        <w:spacing w:before="240" w:after="0"/>
        <w:jc w:val="both"/>
        <w:rPr>
          <w:rFonts w:ascii="Times New Roman" w:hAnsi="Times New Roman"/>
          <w:sz w:val="24"/>
          <w:szCs w:val="24"/>
          <w:lang w:val="es-ES"/>
        </w:rPr>
      </w:pPr>
      <w:r w:rsidRPr="00B01963">
        <w:rPr>
          <w:rFonts w:ascii="Times New Roman" w:hAnsi="Times New Roman"/>
          <w:sz w:val="24"/>
          <w:szCs w:val="24"/>
          <w:lang w:val="es-ES"/>
        </w:rPr>
        <w:t>Establecer nexos de colaboración y acción conjunta a través del trabajo participativo de la comunidad universitaria de la Uartes y de Hias con la finalidad de llevar a cabo programas proyectos y actividades colaborativas en los ámbitos de investigación, académicos, de bienestar universitario y de vinculación con la sociedad.</w:t>
      </w:r>
    </w:p>
    <w:p w14:paraId="6D324BB6" w14:textId="050E275F" w:rsidR="00473E53" w:rsidRPr="0007016A" w:rsidRDefault="00473E53" w:rsidP="00FA6562">
      <w:pPr>
        <w:autoSpaceDE w:val="0"/>
        <w:autoSpaceDN w:val="0"/>
        <w:adjustRightInd w:val="0"/>
        <w:spacing w:before="240" w:after="0"/>
        <w:jc w:val="both"/>
        <w:rPr>
          <w:rFonts w:ascii="Times New Roman" w:eastAsia="MS Mincho" w:hAnsi="Times New Roman"/>
          <w:b/>
          <w:bCs/>
          <w:spacing w:val="8"/>
          <w:sz w:val="24"/>
          <w:szCs w:val="24"/>
          <w:lang w:val="es-ES_tradnl" w:eastAsia="ja-JP"/>
        </w:rPr>
      </w:pPr>
      <w:r w:rsidRPr="0007016A">
        <w:rPr>
          <w:rFonts w:ascii="Times New Roman" w:eastAsia="MS Mincho" w:hAnsi="Times New Roman"/>
          <w:sz w:val="24"/>
          <w:szCs w:val="24"/>
          <w:lang w:eastAsia="ja-JP"/>
        </w:rPr>
        <w:t xml:space="preserve"> </w:t>
      </w:r>
      <w:r w:rsidR="001E3D21" w:rsidRPr="0007016A">
        <w:rPr>
          <w:rFonts w:ascii="Times New Roman" w:eastAsia="MS Mincho" w:hAnsi="Times New Roman"/>
          <w:b/>
          <w:bCs/>
          <w:spacing w:val="8"/>
          <w:sz w:val="24"/>
          <w:szCs w:val="24"/>
          <w:lang w:val="es-ES_tradnl" w:eastAsia="ja-JP"/>
        </w:rPr>
        <w:t>CLÁ</w:t>
      </w:r>
      <w:r w:rsidRPr="0007016A">
        <w:rPr>
          <w:rFonts w:ascii="Times New Roman" w:eastAsia="MS Mincho" w:hAnsi="Times New Roman"/>
          <w:b/>
          <w:bCs/>
          <w:spacing w:val="8"/>
          <w:sz w:val="24"/>
          <w:szCs w:val="24"/>
          <w:lang w:val="es-ES_tradnl" w:eastAsia="ja-JP"/>
        </w:rPr>
        <w:t xml:space="preserve">USULA TERCERA: </w:t>
      </w:r>
      <w:r w:rsidR="00A85358" w:rsidRPr="0007016A">
        <w:rPr>
          <w:rFonts w:ascii="Times New Roman" w:eastAsia="MS Mincho" w:hAnsi="Times New Roman"/>
          <w:b/>
          <w:bCs/>
          <w:spacing w:val="8"/>
          <w:sz w:val="24"/>
          <w:szCs w:val="24"/>
          <w:lang w:val="es-ES_tradnl" w:eastAsia="ja-JP"/>
        </w:rPr>
        <w:t>OBLIGACIONES</w:t>
      </w:r>
      <w:r w:rsidR="00A85358">
        <w:rPr>
          <w:rFonts w:ascii="Times New Roman" w:eastAsia="MS Mincho" w:hAnsi="Times New Roman"/>
          <w:b/>
          <w:bCs/>
          <w:spacing w:val="8"/>
          <w:sz w:val="24"/>
          <w:szCs w:val="24"/>
          <w:lang w:val="es-ES_tradnl" w:eastAsia="ja-JP"/>
        </w:rPr>
        <w:t>. -</w:t>
      </w:r>
    </w:p>
    <w:p w14:paraId="5B3D4FBE" w14:textId="06619748" w:rsidR="0091791D" w:rsidRPr="004E3D96" w:rsidRDefault="0091791D" w:rsidP="007073AE">
      <w:pPr>
        <w:pStyle w:val="Prrafodelista"/>
        <w:widowControl w:val="0"/>
        <w:numPr>
          <w:ilvl w:val="0"/>
          <w:numId w:val="6"/>
        </w:numPr>
        <w:shd w:val="clear" w:color="auto" w:fill="FFFFFF"/>
        <w:autoSpaceDE w:val="0"/>
        <w:autoSpaceDN w:val="0"/>
        <w:adjustRightInd w:val="0"/>
        <w:spacing w:before="240" w:after="0"/>
        <w:jc w:val="both"/>
        <w:rPr>
          <w:rFonts w:ascii="Times New Roman" w:hAnsi="Times New Roman"/>
          <w:b/>
          <w:sz w:val="24"/>
          <w:szCs w:val="24"/>
          <w:lang w:val="es-ES"/>
        </w:rPr>
      </w:pPr>
      <w:r w:rsidRPr="004E3D96">
        <w:rPr>
          <w:rFonts w:ascii="Times New Roman" w:hAnsi="Times New Roman"/>
          <w:b/>
          <w:sz w:val="24"/>
          <w:szCs w:val="24"/>
          <w:lang w:val="es-ES"/>
        </w:rPr>
        <w:t xml:space="preserve">Por parte de la </w:t>
      </w:r>
      <w:r w:rsidR="00A85358" w:rsidRPr="004E3D96">
        <w:rPr>
          <w:rFonts w:ascii="Times New Roman" w:hAnsi="Times New Roman"/>
          <w:b/>
          <w:sz w:val="24"/>
          <w:szCs w:val="24"/>
          <w:lang w:val="es-ES"/>
        </w:rPr>
        <w:t xml:space="preserve">UARTES. </w:t>
      </w:r>
      <w:r w:rsidR="00A85358">
        <w:rPr>
          <w:rFonts w:ascii="Times New Roman" w:hAnsi="Times New Roman"/>
          <w:b/>
          <w:sz w:val="24"/>
          <w:szCs w:val="24"/>
          <w:lang w:val="es-ES"/>
        </w:rPr>
        <w:t>–</w:t>
      </w:r>
    </w:p>
    <w:p w14:paraId="71E0328D" w14:textId="77777777" w:rsidR="00A85358" w:rsidRPr="004E3D96" w:rsidRDefault="00A85358" w:rsidP="004E3D96">
      <w:pPr>
        <w:pStyle w:val="Prrafodelista"/>
        <w:widowControl w:val="0"/>
        <w:shd w:val="clear" w:color="auto" w:fill="FFFFFF"/>
        <w:autoSpaceDE w:val="0"/>
        <w:autoSpaceDN w:val="0"/>
        <w:adjustRightInd w:val="0"/>
        <w:spacing w:before="566" w:after="0"/>
        <w:jc w:val="both"/>
        <w:rPr>
          <w:rFonts w:ascii="Times New Roman" w:hAnsi="Times New Roman"/>
          <w:b/>
          <w:sz w:val="24"/>
          <w:szCs w:val="24"/>
          <w:lang w:val="es-ES"/>
        </w:rPr>
      </w:pPr>
    </w:p>
    <w:p w14:paraId="0B2599A1" w14:textId="674DFF8B" w:rsidR="0091791D" w:rsidRPr="0007016A" w:rsidRDefault="0091791D" w:rsidP="007A380A">
      <w:pPr>
        <w:widowControl w:val="0"/>
        <w:shd w:val="clear" w:color="auto" w:fill="FFFFFF"/>
        <w:autoSpaceDE w:val="0"/>
        <w:autoSpaceDN w:val="0"/>
        <w:adjustRightInd w:val="0"/>
        <w:spacing w:after="0"/>
        <w:jc w:val="both"/>
        <w:rPr>
          <w:rFonts w:ascii="Times New Roman" w:hAnsi="Times New Roman"/>
          <w:sz w:val="24"/>
          <w:szCs w:val="24"/>
          <w:lang w:val="es-ES"/>
        </w:rPr>
      </w:pPr>
      <w:r w:rsidRPr="0007016A">
        <w:rPr>
          <w:rFonts w:ascii="Times New Roman" w:hAnsi="Times New Roman"/>
          <w:sz w:val="24"/>
          <w:szCs w:val="24"/>
          <w:lang w:val="es-ES"/>
        </w:rPr>
        <w:t>1. Contribuir con el proceso de implementación de proyectos impulsado</w:t>
      </w:r>
      <w:r w:rsidR="00B01963">
        <w:rPr>
          <w:rFonts w:ascii="Times New Roman" w:hAnsi="Times New Roman"/>
          <w:sz w:val="24"/>
          <w:szCs w:val="24"/>
          <w:lang w:val="es-ES"/>
        </w:rPr>
        <w:t>s</w:t>
      </w:r>
      <w:r w:rsidRPr="0007016A">
        <w:rPr>
          <w:rFonts w:ascii="Times New Roman" w:hAnsi="Times New Roman"/>
          <w:sz w:val="24"/>
          <w:szCs w:val="24"/>
          <w:lang w:val="es-ES"/>
        </w:rPr>
        <w:t xml:space="preserve"> conjuntamente por las partes. </w:t>
      </w:r>
    </w:p>
    <w:p w14:paraId="5D344D9C" w14:textId="2A39CE20" w:rsidR="0091791D" w:rsidRPr="0007016A" w:rsidRDefault="0091791D" w:rsidP="007A380A">
      <w:pPr>
        <w:widowControl w:val="0"/>
        <w:shd w:val="clear" w:color="auto" w:fill="FFFFFF"/>
        <w:autoSpaceDE w:val="0"/>
        <w:autoSpaceDN w:val="0"/>
        <w:adjustRightInd w:val="0"/>
        <w:spacing w:after="0"/>
        <w:jc w:val="both"/>
        <w:rPr>
          <w:rFonts w:ascii="Times New Roman" w:hAnsi="Times New Roman"/>
          <w:sz w:val="24"/>
          <w:szCs w:val="24"/>
          <w:lang w:val="es-ES"/>
        </w:rPr>
      </w:pPr>
      <w:r w:rsidRPr="0007016A">
        <w:rPr>
          <w:rFonts w:ascii="Times New Roman" w:hAnsi="Times New Roman"/>
          <w:sz w:val="24"/>
          <w:szCs w:val="24"/>
          <w:lang w:val="es-ES"/>
        </w:rPr>
        <w:t xml:space="preserve">2. </w:t>
      </w:r>
      <w:r w:rsidR="00B01963">
        <w:rPr>
          <w:rFonts w:ascii="Times New Roman" w:hAnsi="Times New Roman"/>
          <w:sz w:val="24"/>
          <w:szCs w:val="24"/>
          <w:lang w:val="es-ES"/>
        </w:rPr>
        <w:t xml:space="preserve">Posibilitar la participación de la comunidad universitaria, </w:t>
      </w:r>
      <w:r w:rsidR="007A380A" w:rsidRPr="0007016A">
        <w:rPr>
          <w:rFonts w:ascii="Times New Roman" w:hAnsi="Times New Roman"/>
          <w:sz w:val="24"/>
          <w:szCs w:val="24"/>
          <w:lang w:val="es-ES"/>
        </w:rPr>
        <w:t>para que puedan presentar sus trabajos artísticos en espacios provistos por</w:t>
      </w:r>
      <w:r w:rsidR="005A527E">
        <w:rPr>
          <w:rFonts w:ascii="Times New Roman" w:hAnsi="Times New Roman"/>
          <w:sz w:val="24"/>
          <w:szCs w:val="24"/>
          <w:lang w:val="es-ES"/>
        </w:rPr>
        <w:t xml:space="preserve"> </w:t>
      </w:r>
      <w:r w:rsidR="005A527E" w:rsidRPr="004E3D96">
        <w:rPr>
          <w:rFonts w:ascii="Times New Roman" w:hAnsi="Times New Roman"/>
          <w:sz w:val="24"/>
          <w:szCs w:val="24"/>
          <w:lang w:val="es-ES"/>
        </w:rPr>
        <w:t>HIAS.</w:t>
      </w:r>
    </w:p>
    <w:p w14:paraId="1CD77B87" w14:textId="166F570C" w:rsidR="0091791D" w:rsidRPr="0007016A" w:rsidRDefault="0091791D" w:rsidP="007A380A">
      <w:pPr>
        <w:widowControl w:val="0"/>
        <w:shd w:val="clear" w:color="auto" w:fill="FFFFFF"/>
        <w:autoSpaceDE w:val="0"/>
        <w:autoSpaceDN w:val="0"/>
        <w:adjustRightInd w:val="0"/>
        <w:spacing w:after="0"/>
        <w:jc w:val="both"/>
        <w:rPr>
          <w:rFonts w:ascii="Times New Roman" w:hAnsi="Times New Roman"/>
          <w:sz w:val="24"/>
          <w:szCs w:val="24"/>
          <w:lang w:val="es-ES"/>
        </w:rPr>
      </w:pPr>
      <w:r w:rsidRPr="0007016A">
        <w:rPr>
          <w:rFonts w:ascii="Times New Roman" w:hAnsi="Times New Roman"/>
          <w:sz w:val="24"/>
          <w:szCs w:val="24"/>
          <w:lang w:val="es-ES"/>
        </w:rPr>
        <w:t xml:space="preserve">3. Facilitar espacios para presentar los trabajos artísticos realizados por estudiantes de la </w:t>
      </w:r>
      <w:r w:rsidR="00B01963">
        <w:rPr>
          <w:rFonts w:ascii="Times New Roman" w:hAnsi="Times New Roman"/>
          <w:sz w:val="24"/>
          <w:szCs w:val="24"/>
          <w:lang w:val="es-ES"/>
        </w:rPr>
        <w:t>U</w:t>
      </w:r>
      <w:r w:rsidRPr="0007016A">
        <w:rPr>
          <w:rFonts w:ascii="Times New Roman" w:hAnsi="Times New Roman"/>
          <w:sz w:val="24"/>
          <w:szCs w:val="24"/>
          <w:lang w:val="es-ES"/>
        </w:rPr>
        <w:t>niversidad con</w:t>
      </w:r>
      <w:r w:rsidR="007A380A" w:rsidRPr="0007016A">
        <w:rPr>
          <w:rFonts w:ascii="Times New Roman" w:hAnsi="Times New Roman"/>
          <w:sz w:val="24"/>
          <w:szCs w:val="24"/>
          <w:lang w:val="es-ES"/>
        </w:rPr>
        <w:t xml:space="preserve"> beneficiarios de </w:t>
      </w:r>
      <w:r w:rsidR="00126BAD" w:rsidRPr="004E3D96">
        <w:rPr>
          <w:rFonts w:ascii="Times New Roman" w:hAnsi="Times New Roman"/>
          <w:sz w:val="24"/>
          <w:szCs w:val="24"/>
          <w:lang w:val="es-ES"/>
        </w:rPr>
        <w:t>HIAS.</w:t>
      </w:r>
    </w:p>
    <w:p w14:paraId="3DEEC669" w14:textId="77777777" w:rsidR="007A380A" w:rsidRPr="0007016A" w:rsidRDefault="007A380A" w:rsidP="007A380A">
      <w:pPr>
        <w:widowControl w:val="0"/>
        <w:shd w:val="clear" w:color="auto" w:fill="FFFFFF"/>
        <w:autoSpaceDE w:val="0"/>
        <w:autoSpaceDN w:val="0"/>
        <w:adjustRightInd w:val="0"/>
        <w:spacing w:after="0"/>
        <w:jc w:val="both"/>
        <w:rPr>
          <w:rFonts w:ascii="Times New Roman" w:hAnsi="Times New Roman"/>
          <w:sz w:val="24"/>
          <w:szCs w:val="24"/>
          <w:lang w:val="es-ES"/>
        </w:rPr>
      </w:pPr>
    </w:p>
    <w:p w14:paraId="643B53B9" w14:textId="162D0D38" w:rsidR="0091791D" w:rsidRPr="004E3D96" w:rsidRDefault="0091791D" w:rsidP="004E3D96">
      <w:pPr>
        <w:pStyle w:val="Prrafodelista"/>
        <w:widowControl w:val="0"/>
        <w:numPr>
          <w:ilvl w:val="0"/>
          <w:numId w:val="6"/>
        </w:numPr>
        <w:shd w:val="clear" w:color="auto" w:fill="FFFFFF"/>
        <w:autoSpaceDE w:val="0"/>
        <w:autoSpaceDN w:val="0"/>
        <w:adjustRightInd w:val="0"/>
        <w:spacing w:after="0"/>
        <w:jc w:val="both"/>
        <w:rPr>
          <w:rFonts w:ascii="Times New Roman" w:hAnsi="Times New Roman"/>
          <w:b/>
          <w:sz w:val="24"/>
          <w:szCs w:val="24"/>
          <w:lang w:val="es-ES"/>
        </w:rPr>
      </w:pPr>
      <w:r w:rsidRPr="004E3D96">
        <w:rPr>
          <w:rFonts w:ascii="Times New Roman" w:hAnsi="Times New Roman"/>
          <w:b/>
          <w:sz w:val="24"/>
          <w:szCs w:val="24"/>
          <w:lang w:val="es-ES"/>
        </w:rPr>
        <w:t xml:space="preserve">Por parte de </w:t>
      </w:r>
      <w:r w:rsidR="007A380A" w:rsidRPr="004E3D96">
        <w:rPr>
          <w:rFonts w:ascii="Times New Roman" w:hAnsi="Times New Roman"/>
          <w:b/>
          <w:sz w:val="24"/>
          <w:szCs w:val="24"/>
          <w:lang w:val="es-ES"/>
        </w:rPr>
        <w:t>HIAS</w:t>
      </w:r>
      <w:r w:rsidR="00A85358" w:rsidRPr="004E3D96">
        <w:rPr>
          <w:rFonts w:ascii="Times New Roman" w:hAnsi="Times New Roman"/>
          <w:b/>
          <w:sz w:val="24"/>
          <w:szCs w:val="24"/>
          <w:lang w:val="es-ES"/>
        </w:rPr>
        <w:t xml:space="preserve">. </w:t>
      </w:r>
      <w:r w:rsidR="00A85358">
        <w:rPr>
          <w:rFonts w:ascii="Times New Roman" w:hAnsi="Times New Roman"/>
          <w:b/>
          <w:sz w:val="24"/>
          <w:szCs w:val="24"/>
          <w:lang w:val="es-ES"/>
        </w:rPr>
        <w:t>–</w:t>
      </w:r>
    </w:p>
    <w:p w14:paraId="384B1D4C" w14:textId="77777777" w:rsidR="00A85358" w:rsidRPr="004E3D96" w:rsidRDefault="00A85358" w:rsidP="004E3D96">
      <w:pPr>
        <w:pStyle w:val="Prrafodelista"/>
        <w:widowControl w:val="0"/>
        <w:shd w:val="clear" w:color="auto" w:fill="FFFFFF"/>
        <w:autoSpaceDE w:val="0"/>
        <w:autoSpaceDN w:val="0"/>
        <w:adjustRightInd w:val="0"/>
        <w:spacing w:after="0"/>
        <w:jc w:val="both"/>
        <w:rPr>
          <w:rFonts w:ascii="Times New Roman" w:hAnsi="Times New Roman"/>
          <w:b/>
          <w:sz w:val="24"/>
          <w:szCs w:val="24"/>
          <w:lang w:val="es-ES"/>
        </w:rPr>
      </w:pPr>
    </w:p>
    <w:p w14:paraId="509B22A0" w14:textId="5960D876" w:rsidR="0091791D" w:rsidRPr="0007016A" w:rsidRDefault="0091791D" w:rsidP="007A380A">
      <w:pPr>
        <w:widowControl w:val="0"/>
        <w:shd w:val="clear" w:color="auto" w:fill="FFFFFF"/>
        <w:autoSpaceDE w:val="0"/>
        <w:autoSpaceDN w:val="0"/>
        <w:adjustRightInd w:val="0"/>
        <w:spacing w:after="0"/>
        <w:jc w:val="both"/>
        <w:rPr>
          <w:rFonts w:ascii="Times New Roman" w:hAnsi="Times New Roman"/>
          <w:sz w:val="24"/>
          <w:szCs w:val="24"/>
          <w:lang w:val="es-ES"/>
        </w:rPr>
      </w:pPr>
      <w:r w:rsidRPr="0007016A">
        <w:rPr>
          <w:rFonts w:ascii="Times New Roman" w:hAnsi="Times New Roman"/>
          <w:sz w:val="24"/>
          <w:szCs w:val="24"/>
          <w:lang w:val="es-ES"/>
        </w:rPr>
        <w:t xml:space="preserve">1. Contribuir en el proceso de implementación de </w:t>
      </w:r>
      <w:r w:rsidR="007A380A" w:rsidRPr="0007016A">
        <w:rPr>
          <w:rFonts w:ascii="Times New Roman" w:hAnsi="Times New Roman"/>
          <w:sz w:val="24"/>
          <w:szCs w:val="24"/>
          <w:lang w:val="es-ES"/>
        </w:rPr>
        <w:t>procesos de sensibilización</w:t>
      </w:r>
      <w:r w:rsidR="00A85358">
        <w:rPr>
          <w:rFonts w:ascii="Times New Roman" w:hAnsi="Times New Roman"/>
          <w:sz w:val="24"/>
          <w:szCs w:val="24"/>
          <w:lang w:val="es-ES"/>
        </w:rPr>
        <w:t xml:space="preserve"> </w:t>
      </w:r>
      <w:r w:rsidRPr="0007016A">
        <w:rPr>
          <w:rFonts w:ascii="Times New Roman" w:hAnsi="Times New Roman"/>
          <w:sz w:val="24"/>
          <w:szCs w:val="24"/>
          <w:lang w:val="es-ES"/>
        </w:rPr>
        <w:t xml:space="preserve">sobre </w:t>
      </w:r>
      <w:r w:rsidR="007A380A" w:rsidRPr="0007016A">
        <w:rPr>
          <w:rFonts w:ascii="Times New Roman" w:hAnsi="Times New Roman"/>
          <w:sz w:val="24"/>
          <w:szCs w:val="24"/>
          <w:lang w:val="es-ES"/>
        </w:rPr>
        <w:t xml:space="preserve">la </w:t>
      </w:r>
      <w:r w:rsidRPr="0007016A">
        <w:rPr>
          <w:rFonts w:ascii="Times New Roman" w:hAnsi="Times New Roman"/>
          <w:sz w:val="24"/>
          <w:szCs w:val="24"/>
          <w:lang w:val="es-ES"/>
        </w:rPr>
        <w:t xml:space="preserve">situación de migración, movilidad humana y refugio en la </w:t>
      </w:r>
      <w:r w:rsidR="007A380A" w:rsidRPr="0007016A">
        <w:rPr>
          <w:rFonts w:ascii="Times New Roman" w:hAnsi="Times New Roman"/>
          <w:sz w:val="24"/>
          <w:szCs w:val="24"/>
          <w:lang w:val="es-ES"/>
        </w:rPr>
        <w:t xml:space="preserve">universidad y/o en espacios comunitarios dirigidos a estudiantes, personal de la UARTES y público en general. </w:t>
      </w:r>
    </w:p>
    <w:p w14:paraId="247200A9" w14:textId="77777777" w:rsidR="0091791D" w:rsidRPr="0007016A" w:rsidRDefault="0091791D" w:rsidP="007A380A">
      <w:pPr>
        <w:widowControl w:val="0"/>
        <w:shd w:val="clear" w:color="auto" w:fill="FFFFFF"/>
        <w:autoSpaceDE w:val="0"/>
        <w:autoSpaceDN w:val="0"/>
        <w:adjustRightInd w:val="0"/>
        <w:spacing w:after="0"/>
        <w:jc w:val="both"/>
        <w:rPr>
          <w:rFonts w:ascii="Times New Roman" w:hAnsi="Times New Roman"/>
          <w:sz w:val="24"/>
          <w:szCs w:val="24"/>
          <w:lang w:val="es-ES"/>
        </w:rPr>
      </w:pPr>
      <w:r w:rsidRPr="0007016A">
        <w:rPr>
          <w:rFonts w:ascii="Times New Roman" w:hAnsi="Times New Roman"/>
          <w:sz w:val="24"/>
          <w:szCs w:val="24"/>
          <w:lang w:val="es-ES"/>
        </w:rPr>
        <w:t xml:space="preserve">2. Facilitar y articular espacios comunitarios para la planificación y ejecución de los proyectos de vinculación con la comunidad </w:t>
      </w:r>
    </w:p>
    <w:p w14:paraId="2E7635E8" w14:textId="36C46455" w:rsidR="00C10FEB" w:rsidRDefault="00C10FEB" w:rsidP="00C10FEB">
      <w:pPr>
        <w:jc w:val="both"/>
        <w:rPr>
          <w:rFonts w:ascii="Times New Roman" w:hAnsi="Times New Roman"/>
          <w:sz w:val="24"/>
          <w:szCs w:val="24"/>
          <w:lang w:val="es-ES"/>
        </w:rPr>
      </w:pPr>
      <w:r w:rsidRPr="0007016A">
        <w:rPr>
          <w:rFonts w:ascii="Times New Roman" w:hAnsi="Times New Roman"/>
          <w:sz w:val="24"/>
          <w:szCs w:val="24"/>
          <w:lang w:val="es-ES"/>
        </w:rPr>
        <w:t xml:space="preserve">3. Realizar talleres dirigidos al personal y estudiantes de la UARTES sobre </w:t>
      </w:r>
      <w:r w:rsidR="00417833">
        <w:rPr>
          <w:rFonts w:ascii="Times New Roman" w:hAnsi="Times New Roman"/>
          <w:sz w:val="24"/>
          <w:szCs w:val="24"/>
          <w:lang w:val="es-ES"/>
        </w:rPr>
        <w:t xml:space="preserve">refugio y movilidad humana, </w:t>
      </w:r>
      <w:r w:rsidRPr="0007016A">
        <w:rPr>
          <w:rFonts w:ascii="Times New Roman" w:hAnsi="Times New Roman"/>
          <w:sz w:val="24"/>
          <w:szCs w:val="24"/>
          <w:lang w:val="es-ES"/>
        </w:rPr>
        <w:t xml:space="preserve">autocuidado, primeros auxilios psicológicos o demás talleres que se requieran, siempre y cuando se relacionen con la experticia de HIAS. </w:t>
      </w:r>
    </w:p>
    <w:p w14:paraId="194E0792" w14:textId="735D0CC4" w:rsidR="0091791D" w:rsidRDefault="0091791D" w:rsidP="004E3D96">
      <w:pPr>
        <w:pStyle w:val="Prrafodelista"/>
        <w:widowControl w:val="0"/>
        <w:numPr>
          <w:ilvl w:val="0"/>
          <w:numId w:val="6"/>
        </w:numPr>
        <w:shd w:val="clear" w:color="auto" w:fill="FFFFFF"/>
        <w:autoSpaceDE w:val="0"/>
        <w:autoSpaceDN w:val="0"/>
        <w:adjustRightInd w:val="0"/>
        <w:spacing w:after="0"/>
        <w:jc w:val="both"/>
        <w:rPr>
          <w:rFonts w:ascii="Times New Roman" w:hAnsi="Times New Roman"/>
          <w:b/>
          <w:sz w:val="24"/>
          <w:szCs w:val="24"/>
          <w:lang w:val="es-ES"/>
        </w:rPr>
      </w:pPr>
      <w:r w:rsidRPr="0007016A">
        <w:rPr>
          <w:rFonts w:ascii="Times New Roman" w:hAnsi="Times New Roman"/>
          <w:b/>
          <w:sz w:val="24"/>
          <w:szCs w:val="24"/>
          <w:lang w:val="es-ES"/>
        </w:rPr>
        <w:t xml:space="preserve"> Conjuntas</w:t>
      </w:r>
      <w:r w:rsidR="00A85358">
        <w:rPr>
          <w:rFonts w:ascii="Times New Roman" w:hAnsi="Times New Roman"/>
          <w:b/>
          <w:sz w:val="24"/>
          <w:szCs w:val="24"/>
          <w:lang w:val="es-ES"/>
        </w:rPr>
        <w:t>. –</w:t>
      </w:r>
    </w:p>
    <w:p w14:paraId="02D1A308" w14:textId="77777777" w:rsidR="00A85358" w:rsidRPr="0007016A" w:rsidRDefault="00A85358" w:rsidP="007A380A">
      <w:pPr>
        <w:widowControl w:val="0"/>
        <w:shd w:val="clear" w:color="auto" w:fill="FFFFFF"/>
        <w:autoSpaceDE w:val="0"/>
        <w:autoSpaceDN w:val="0"/>
        <w:adjustRightInd w:val="0"/>
        <w:spacing w:after="0"/>
        <w:jc w:val="both"/>
        <w:rPr>
          <w:rFonts w:ascii="Times New Roman" w:hAnsi="Times New Roman"/>
          <w:b/>
          <w:sz w:val="24"/>
          <w:szCs w:val="24"/>
          <w:lang w:val="es-ES"/>
        </w:rPr>
      </w:pPr>
    </w:p>
    <w:p w14:paraId="0625E6E8" w14:textId="47982C08" w:rsidR="00A85358" w:rsidRDefault="0091791D" w:rsidP="007A380A">
      <w:pPr>
        <w:widowControl w:val="0"/>
        <w:numPr>
          <w:ilvl w:val="0"/>
          <w:numId w:val="5"/>
        </w:numPr>
        <w:shd w:val="clear" w:color="auto" w:fill="FFFFFF"/>
        <w:autoSpaceDE w:val="0"/>
        <w:autoSpaceDN w:val="0"/>
        <w:adjustRightInd w:val="0"/>
        <w:spacing w:after="0"/>
        <w:jc w:val="both"/>
        <w:rPr>
          <w:rFonts w:ascii="Times New Roman" w:hAnsi="Times New Roman"/>
          <w:sz w:val="24"/>
          <w:szCs w:val="24"/>
          <w:lang w:val="es-ES"/>
        </w:rPr>
      </w:pPr>
      <w:r w:rsidRPr="0007016A">
        <w:rPr>
          <w:rFonts w:ascii="Times New Roman" w:hAnsi="Times New Roman"/>
          <w:sz w:val="24"/>
          <w:szCs w:val="24"/>
          <w:lang w:val="es-ES"/>
        </w:rPr>
        <w:t xml:space="preserve">Establecer y ejecutar programas y actividades de colaboración académica, artística y cultural en los ámbitos de artes sonoras, literatura, cine, artes escénicas y artes visuales, así </w:t>
      </w:r>
    </w:p>
    <w:p w14:paraId="3A11F0D8" w14:textId="03FC6E73" w:rsidR="0091791D" w:rsidRPr="0007016A" w:rsidRDefault="0091791D" w:rsidP="004E3D96">
      <w:pPr>
        <w:widowControl w:val="0"/>
        <w:shd w:val="clear" w:color="auto" w:fill="FFFFFF"/>
        <w:autoSpaceDE w:val="0"/>
        <w:autoSpaceDN w:val="0"/>
        <w:adjustRightInd w:val="0"/>
        <w:spacing w:after="0"/>
        <w:ind w:left="720"/>
        <w:jc w:val="both"/>
        <w:rPr>
          <w:rFonts w:ascii="Times New Roman" w:hAnsi="Times New Roman"/>
          <w:sz w:val="24"/>
          <w:szCs w:val="24"/>
          <w:lang w:val="es-ES"/>
        </w:rPr>
      </w:pPr>
      <w:r w:rsidRPr="0007016A">
        <w:rPr>
          <w:rFonts w:ascii="Times New Roman" w:hAnsi="Times New Roman"/>
          <w:sz w:val="24"/>
          <w:szCs w:val="24"/>
          <w:lang w:val="es-ES"/>
        </w:rPr>
        <w:t>como también en otras áreas de interés mutuo.</w:t>
      </w:r>
    </w:p>
    <w:p w14:paraId="36387019" w14:textId="7DB35475" w:rsidR="0091791D" w:rsidRPr="005D68CD" w:rsidRDefault="0091791D" w:rsidP="004E3D96">
      <w:pPr>
        <w:widowControl w:val="0"/>
        <w:numPr>
          <w:ilvl w:val="0"/>
          <w:numId w:val="5"/>
        </w:numPr>
        <w:shd w:val="clear" w:color="auto" w:fill="FFFFFF"/>
        <w:autoSpaceDE w:val="0"/>
        <w:autoSpaceDN w:val="0"/>
        <w:adjustRightInd w:val="0"/>
        <w:spacing w:after="0"/>
        <w:jc w:val="both"/>
        <w:rPr>
          <w:rFonts w:ascii="Times New Roman" w:hAnsi="Times New Roman"/>
          <w:sz w:val="24"/>
          <w:szCs w:val="24"/>
          <w:lang w:val="es-ES"/>
        </w:rPr>
      </w:pPr>
      <w:r w:rsidRPr="0007016A">
        <w:rPr>
          <w:rFonts w:ascii="Times New Roman" w:hAnsi="Times New Roman"/>
          <w:sz w:val="24"/>
          <w:szCs w:val="24"/>
          <w:lang w:val="es-ES"/>
        </w:rPr>
        <w:t xml:space="preserve">Ambas instituciones se mantendrán informadas sobre los avances y actividades nuevas de cada una de las materias de interés común relacionadas con el desarrollo comunitario; </w:t>
      </w:r>
      <w:r w:rsidRPr="005D68CD">
        <w:rPr>
          <w:rFonts w:ascii="Times New Roman" w:hAnsi="Times New Roman"/>
          <w:sz w:val="24"/>
          <w:szCs w:val="24"/>
          <w:lang w:val="es-ES"/>
        </w:rPr>
        <w:t>fortaleciendo y desarrollando las comunicaciones directas y sistemáticas entre sus técnicos y directivos.</w:t>
      </w:r>
    </w:p>
    <w:p w14:paraId="11D683E5" w14:textId="77777777" w:rsidR="0091791D" w:rsidRPr="0007016A" w:rsidRDefault="0091791D" w:rsidP="007A380A">
      <w:pPr>
        <w:widowControl w:val="0"/>
        <w:numPr>
          <w:ilvl w:val="0"/>
          <w:numId w:val="5"/>
        </w:numPr>
        <w:shd w:val="clear" w:color="auto" w:fill="FFFFFF"/>
        <w:autoSpaceDE w:val="0"/>
        <w:autoSpaceDN w:val="0"/>
        <w:adjustRightInd w:val="0"/>
        <w:spacing w:after="0"/>
        <w:jc w:val="both"/>
        <w:rPr>
          <w:rFonts w:ascii="Times New Roman" w:hAnsi="Times New Roman"/>
          <w:sz w:val="24"/>
          <w:szCs w:val="24"/>
          <w:lang w:val="es-ES"/>
        </w:rPr>
      </w:pPr>
      <w:r w:rsidRPr="0007016A">
        <w:rPr>
          <w:rFonts w:ascii="Times New Roman" w:hAnsi="Times New Roman"/>
          <w:sz w:val="24"/>
          <w:szCs w:val="24"/>
          <w:lang w:val="es-ES"/>
        </w:rPr>
        <w:t xml:space="preserve">Nombrar un coordinador de enlace, por cada actividad o proyecto que se realice. </w:t>
      </w:r>
    </w:p>
    <w:p w14:paraId="56F124BF" w14:textId="7E96C064" w:rsidR="0091791D" w:rsidRPr="0007016A" w:rsidRDefault="47920680" w:rsidP="47920680">
      <w:pPr>
        <w:widowControl w:val="0"/>
        <w:numPr>
          <w:ilvl w:val="0"/>
          <w:numId w:val="5"/>
        </w:numPr>
        <w:shd w:val="clear" w:color="auto" w:fill="FFFFFF" w:themeFill="background1"/>
        <w:autoSpaceDE w:val="0"/>
        <w:autoSpaceDN w:val="0"/>
        <w:adjustRightInd w:val="0"/>
        <w:spacing w:after="0"/>
        <w:jc w:val="both"/>
        <w:rPr>
          <w:rFonts w:ascii="Times New Roman" w:hAnsi="Times New Roman"/>
          <w:sz w:val="24"/>
          <w:szCs w:val="24"/>
          <w:lang w:val="es-ES"/>
        </w:rPr>
      </w:pPr>
      <w:r w:rsidRPr="47920680">
        <w:rPr>
          <w:rFonts w:ascii="Times New Roman" w:hAnsi="Times New Roman"/>
          <w:sz w:val="24"/>
          <w:szCs w:val="24"/>
          <w:lang w:val="es-ES"/>
        </w:rPr>
        <w:t>Formular, gestionar y coordinar proyectos sociales, artísticos, culturales, de investigación y de vinculación con la sociedad, que lleven al desarrollo comunitario.</w:t>
      </w:r>
    </w:p>
    <w:p w14:paraId="3C98A8D6" w14:textId="77777777" w:rsidR="0091791D" w:rsidRPr="0007016A" w:rsidRDefault="0091791D" w:rsidP="007073AE">
      <w:pPr>
        <w:widowControl w:val="0"/>
        <w:numPr>
          <w:ilvl w:val="0"/>
          <w:numId w:val="5"/>
        </w:numPr>
        <w:shd w:val="clear" w:color="auto" w:fill="FFFFFF"/>
        <w:autoSpaceDE w:val="0"/>
        <w:autoSpaceDN w:val="0"/>
        <w:adjustRightInd w:val="0"/>
        <w:spacing w:before="240" w:after="0"/>
        <w:jc w:val="both"/>
        <w:rPr>
          <w:rFonts w:ascii="Times New Roman" w:hAnsi="Times New Roman"/>
          <w:sz w:val="24"/>
          <w:szCs w:val="24"/>
          <w:lang w:val="es-ES"/>
        </w:rPr>
      </w:pPr>
      <w:r w:rsidRPr="0007016A">
        <w:rPr>
          <w:rFonts w:ascii="Times New Roman" w:hAnsi="Times New Roman"/>
          <w:sz w:val="24"/>
          <w:szCs w:val="24"/>
          <w:lang w:val="es-ES"/>
        </w:rPr>
        <w:t>Ambas instituciones se prestarán mutuo apoyo para que los miembros de la otra puedan efectuar, de la mejor manera, las visitas y trabajos que deben desarrollar en la sede de la otra, articulando espacios adecuados.</w:t>
      </w:r>
    </w:p>
    <w:p w14:paraId="3C02BB05" w14:textId="63BBF7A6" w:rsidR="0035727F" w:rsidRPr="0007016A" w:rsidRDefault="0035727F" w:rsidP="007073AE">
      <w:pPr>
        <w:spacing w:before="240"/>
        <w:jc w:val="both"/>
        <w:rPr>
          <w:rFonts w:ascii="Times New Roman" w:hAnsi="Times New Roman"/>
          <w:sz w:val="24"/>
          <w:szCs w:val="24"/>
        </w:rPr>
      </w:pPr>
      <w:r w:rsidRPr="0007016A">
        <w:rPr>
          <w:rFonts w:ascii="Times New Roman" w:hAnsi="Times New Roman"/>
          <w:b/>
          <w:sz w:val="24"/>
          <w:szCs w:val="24"/>
        </w:rPr>
        <w:t xml:space="preserve">CLÁUSULA CUARTA: CONVENIOS </w:t>
      </w:r>
      <w:r w:rsidR="00A85358" w:rsidRPr="0007016A">
        <w:rPr>
          <w:rFonts w:ascii="Times New Roman" w:hAnsi="Times New Roman"/>
          <w:b/>
          <w:sz w:val="24"/>
          <w:szCs w:val="24"/>
        </w:rPr>
        <w:t>ESPECÍFICOS. -</w:t>
      </w:r>
      <w:r w:rsidRPr="0007016A">
        <w:rPr>
          <w:rFonts w:ascii="Times New Roman" w:hAnsi="Times New Roman"/>
          <w:sz w:val="24"/>
          <w:szCs w:val="24"/>
        </w:rPr>
        <w:t xml:space="preserve"> </w:t>
      </w:r>
    </w:p>
    <w:p w14:paraId="50B6D418" w14:textId="3D65E984" w:rsidR="0035727F" w:rsidRPr="0007016A" w:rsidRDefault="47920680" w:rsidP="007073AE">
      <w:pPr>
        <w:spacing w:before="240" w:after="0"/>
        <w:jc w:val="both"/>
        <w:rPr>
          <w:rFonts w:ascii="Times New Roman" w:eastAsia="MS Mincho" w:hAnsi="Times New Roman"/>
          <w:b/>
          <w:bCs/>
          <w:sz w:val="24"/>
          <w:szCs w:val="24"/>
          <w:lang w:val="es-ES" w:eastAsia="ja-JP"/>
        </w:rPr>
      </w:pPr>
      <w:r w:rsidRPr="47920680">
        <w:rPr>
          <w:rFonts w:ascii="Times New Roman" w:hAnsi="Times New Roman"/>
          <w:sz w:val="24"/>
          <w:szCs w:val="24"/>
        </w:rPr>
        <w:t>Las partes acuerdan que, en caso de ser necesario, los programas de trabajo que se deriven de este convenio serán elevados a la categoría de convenios específicos, mismos que se considerarán anexos del presente instrumento. Los convenios específicos describirán, con toda precisión y según corresponda, las actividades a desarrollarse, las responsabilidades de cada una de las partes, el presupuesto para cada actividad, definición de fuentes de financiamiento, personal involucrado, instalaciones y equipo a utilizar, calendario de trabajo, así como todo lo necesario para determinar con exactitud los fines y alcances de cada uno de dichos convenios que serán los instrumentos operativos del presente convenio.</w:t>
      </w:r>
    </w:p>
    <w:p w14:paraId="26F281AD" w14:textId="65BEADF0" w:rsidR="00473E53" w:rsidRPr="0007016A" w:rsidRDefault="00D27F0B" w:rsidP="007073AE">
      <w:pPr>
        <w:widowControl w:val="0"/>
        <w:shd w:val="clear" w:color="auto" w:fill="FFFFFF"/>
        <w:autoSpaceDE w:val="0"/>
        <w:autoSpaceDN w:val="0"/>
        <w:adjustRightInd w:val="0"/>
        <w:spacing w:before="240" w:after="0"/>
        <w:jc w:val="both"/>
        <w:rPr>
          <w:rFonts w:ascii="Times New Roman" w:eastAsia="MS Mincho" w:hAnsi="Times New Roman"/>
          <w:sz w:val="24"/>
          <w:szCs w:val="24"/>
          <w:lang w:eastAsia="ja-JP"/>
        </w:rPr>
      </w:pPr>
      <w:r w:rsidRPr="0007016A">
        <w:rPr>
          <w:rFonts w:ascii="Times New Roman" w:eastAsia="MS Mincho" w:hAnsi="Times New Roman"/>
          <w:b/>
          <w:bCs/>
          <w:spacing w:val="5"/>
          <w:sz w:val="24"/>
          <w:szCs w:val="24"/>
          <w:lang w:val="es-ES_tradnl" w:eastAsia="ja-JP"/>
        </w:rPr>
        <w:t>C</w:t>
      </w:r>
      <w:r w:rsidR="001E3D21" w:rsidRPr="0007016A">
        <w:rPr>
          <w:rFonts w:ascii="Times New Roman" w:eastAsia="MS Mincho" w:hAnsi="Times New Roman"/>
          <w:b/>
          <w:bCs/>
          <w:spacing w:val="5"/>
          <w:sz w:val="24"/>
          <w:szCs w:val="24"/>
          <w:lang w:val="es-ES_tradnl" w:eastAsia="ja-JP"/>
        </w:rPr>
        <w:t>LÁ</w:t>
      </w:r>
      <w:r w:rsidR="00473E53" w:rsidRPr="0007016A">
        <w:rPr>
          <w:rFonts w:ascii="Times New Roman" w:eastAsia="MS Mincho" w:hAnsi="Times New Roman"/>
          <w:b/>
          <w:bCs/>
          <w:spacing w:val="5"/>
          <w:sz w:val="24"/>
          <w:szCs w:val="24"/>
          <w:lang w:val="es-ES_tradnl" w:eastAsia="ja-JP"/>
        </w:rPr>
        <w:t xml:space="preserve">USULA </w:t>
      </w:r>
      <w:r w:rsidR="0035727F" w:rsidRPr="0007016A">
        <w:rPr>
          <w:rFonts w:ascii="Times New Roman" w:eastAsia="MS Mincho" w:hAnsi="Times New Roman"/>
          <w:b/>
          <w:bCs/>
          <w:spacing w:val="5"/>
          <w:sz w:val="24"/>
          <w:szCs w:val="24"/>
          <w:lang w:val="es-ES_tradnl" w:eastAsia="ja-JP"/>
        </w:rPr>
        <w:t>QUINTA</w:t>
      </w:r>
      <w:r w:rsidR="00473E53" w:rsidRPr="0007016A">
        <w:rPr>
          <w:rFonts w:ascii="Times New Roman" w:eastAsia="MS Mincho" w:hAnsi="Times New Roman"/>
          <w:b/>
          <w:bCs/>
          <w:spacing w:val="5"/>
          <w:sz w:val="24"/>
          <w:szCs w:val="24"/>
          <w:lang w:val="es-ES_tradnl" w:eastAsia="ja-JP"/>
        </w:rPr>
        <w:t xml:space="preserve">: </w:t>
      </w:r>
      <w:r w:rsidR="00A85358" w:rsidRPr="0007016A">
        <w:rPr>
          <w:rFonts w:ascii="Times New Roman" w:eastAsia="MS Mincho" w:hAnsi="Times New Roman"/>
          <w:b/>
          <w:bCs/>
          <w:spacing w:val="5"/>
          <w:sz w:val="24"/>
          <w:szCs w:val="24"/>
          <w:lang w:val="es-ES_tradnl" w:eastAsia="ja-JP"/>
        </w:rPr>
        <w:t>COORDINACI</w:t>
      </w:r>
      <w:r w:rsidR="00A85358" w:rsidRPr="0007016A">
        <w:rPr>
          <w:rFonts w:ascii="Times New Roman" w:eastAsia="Times New Roman" w:hAnsi="Times New Roman"/>
          <w:b/>
          <w:bCs/>
          <w:spacing w:val="5"/>
          <w:sz w:val="24"/>
          <w:szCs w:val="24"/>
          <w:lang w:val="es-ES_tradnl" w:eastAsia="ja-JP"/>
        </w:rPr>
        <w:t>ÓN</w:t>
      </w:r>
      <w:r w:rsidR="00A85358">
        <w:rPr>
          <w:rFonts w:ascii="Times New Roman" w:eastAsia="Times New Roman" w:hAnsi="Times New Roman"/>
          <w:b/>
          <w:bCs/>
          <w:spacing w:val="5"/>
          <w:sz w:val="24"/>
          <w:szCs w:val="24"/>
          <w:lang w:val="es-ES_tradnl" w:eastAsia="ja-JP"/>
        </w:rPr>
        <w:t>. -</w:t>
      </w:r>
    </w:p>
    <w:p w14:paraId="049F31CB" w14:textId="77777777" w:rsidR="00473E53" w:rsidRPr="0007016A" w:rsidRDefault="00473E53" w:rsidP="00473E53">
      <w:pPr>
        <w:autoSpaceDE w:val="0"/>
        <w:autoSpaceDN w:val="0"/>
        <w:adjustRightInd w:val="0"/>
        <w:spacing w:after="0"/>
        <w:jc w:val="both"/>
        <w:rPr>
          <w:rFonts w:ascii="Times New Roman" w:hAnsi="Times New Roman"/>
          <w:sz w:val="24"/>
          <w:szCs w:val="24"/>
          <w:lang w:val="es-ES"/>
        </w:rPr>
      </w:pPr>
    </w:p>
    <w:p w14:paraId="6319D5D0" w14:textId="45EB12DA" w:rsidR="0035727F" w:rsidRPr="0007016A" w:rsidRDefault="47920680" w:rsidP="47920680">
      <w:pPr>
        <w:autoSpaceDE w:val="0"/>
        <w:autoSpaceDN w:val="0"/>
        <w:adjustRightInd w:val="0"/>
        <w:spacing w:after="0"/>
        <w:jc w:val="both"/>
        <w:rPr>
          <w:rFonts w:ascii="Times New Roman" w:hAnsi="Times New Roman"/>
          <w:sz w:val="24"/>
          <w:szCs w:val="24"/>
        </w:rPr>
      </w:pPr>
      <w:r w:rsidRPr="47920680">
        <w:rPr>
          <w:rFonts w:ascii="Times New Roman" w:hAnsi="Times New Roman"/>
          <w:b/>
          <w:bCs/>
          <w:sz w:val="24"/>
          <w:szCs w:val="24"/>
        </w:rPr>
        <w:t>La UNIVERSIDAD</w:t>
      </w:r>
      <w:r w:rsidR="00B01963">
        <w:rPr>
          <w:rFonts w:ascii="Times New Roman" w:hAnsi="Times New Roman"/>
          <w:sz w:val="24"/>
          <w:szCs w:val="24"/>
        </w:rPr>
        <w:t xml:space="preserve"> designa al/la </w:t>
      </w:r>
      <w:r w:rsidR="00F374BB">
        <w:rPr>
          <w:rFonts w:ascii="Times New Roman" w:hAnsi="Times New Roman"/>
          <w:sz w:val="24"/>
          <w:szCs w:val="24"/>
        </w:rPr>
        <w:t>Secretario</w:t>
      </w:r>
      <w:r w:rsidR="00B01963">
        <w:rPr>
          <w:rFonts w:ascii="Times New Roman" w:hAnsi="Times New Roman"/>
          <w:sz w:val="24"/>
          <w:szCs w:val="24"/>
        </w:rPr>
        <w:t>/</w:t>
      </w:r>
      <w:r w:rsidRPr="47920680">
        <w:rPr>
          <w:rFonts w:ascii="Times New Roman" w:hAnsi="Times New Roman"/>
          <w:sz w:val="24"/>
          <w:szCs w:val="24"/>
        </w:rPr>
        <w:t>a de Bienestar Universitario, en calidad de administrador/a del presente Convenio, que será el encargado de ejecutar y supervisar las actividades necesarias para cumplir con las obligaciones asumidas en el mismo.</w:t>
      </w:r>
    </w:p>
    <w:p w14:paraId="53128261" w14:textId="77777777" w:rsidR="0035727F" w:rsidRPr="0007016A" w:rsidRDefault="0035727F" w:rsidP="00473E53">
      <w:pPr>
        <w:autoSpaceDE w:val="0"/>
        <w:autoSpaceDN w:val="0"/>
        <w:adjustRightInd w:val="0"/>
        <w:spacing w:after="0"/>
        <w:jc w:val="both"/>
        <w:rPr>
          <w:rFonts w:ascii="Times New Roman" w:hAnsi="Times New Roman"/>
          <w:sz w:val="24"/>
          <w:szCs w:val="24"/>
          <w:lang w:val="es-ES"/>
        </w:rPr>
      </w:pPr>
    </w:p>
    <w:p w14:paraId="52FE7AC7" w14:textId="486191D2" w:rsidR="47920680" w:rsidRDefault="47920680" w:rsidP="47920680">
      <w:pPr>
        <w:spacing w:after="0"/>
        <w:jc w:val="both"/>
        <w:rPr>
          <w:rFonts w:ascii="Times New Roman" w:hAnsi="Times New Roman"/>
          <w:sz w:val="24"/>
          <w:szCs w:val="24"/>
          <w:lang w:val="es-ES"/>
        </w:rPr>
      </w:pPr>
      <w:r w:rsidRPr="004E3D96">
        <w:rPr>
          <w:rFonts w:ascii="Times New Roman" w:hAnsi="Times New Roman"/>
          <w:b/>
          <w:sz w:val="24"/>
          <w:szCs w:val="24"/>
          <w:lang w:val="es-ES"/>
        </w:rPr>
        <w:t>HIAS</w:t>
      </w:r>
      <w:r w:rsidRPr="004E3D96">
        <w:rPr>
          <w:rFonts w:ascii="Times New Roman" w:hAnsi="Times New Roman"/>
          <w:sz w:val="24"/>
          <w:szCs w:val="24"/>
          <w:lang w:val="es-ES"/>
        </w:rPr>
        <w:t xml:space="preserve"> designa a</w:t>
      </w:r>
      <w:r w:rsidR="00CB3FD3" w:rsidRPr="004E3D96">
        <w:rPr>
          <w:rFonts w:ascii="Times New Roman" w:hAnsi="Times New Roman"/>
          <w:sz w:val="24"/>
          <w:szCs w:val="24"/>
          <w:lang w:val="es-ES"/>
        </w:rPr>
        <w:t xml:space="preserve"> la Responsable Local de la Oficina de Guayaquil Centro en calidad de administradora del presente Convenio, que será el encargado de ejecutar y supervisar las actividades necesarias para cumplir las obligaciones asumidas en el mismo. </w:t>
      </w:r>
    </w:p>
    <w:p w14:paraId="6223FA08" w14:textId="313A472D" w:rsidR="007E17A1" w:rsidRDefault="007E17A1" w:rsidP="47920680">
      <w:pPr>
        <w:spacing w:after="0"/>
        <w:jc w:val="both"/>
        <w:rPr>
          <w:rFonts w:ascii="Times New Roman" w:hAnsi="Times New Roman"/>
          <w:sz w:val="24"/>
          <w:szCs w:val="24"/>
          <w:lang w:val="es-ES"/>
        </w:rPr>
      </w:pPr>
    </w:p>
    <w:p w14:paraId="23C96609" w14:textId="28D9DF97" w:rsidR="007E17A1" w:rsidRDefault="007E17A1" w:rsidP="47920680">
      <w:pPr>
        <w:spacing w:after="0"/>
        <w:jc w:val="both"/>
        <w:rPr>
          <w:rFonts w:ascii="Times New Roman" w:hAnsi="Times New Roman"/>
          <w:sz w:val="24"/>
          <w:szCs w:val="24"/>
          <w:lang w:val="es-ES"/>
        </w:rPr>
      </w:pPr>
    </w:p>
    <w:p w14:paraId="49636BA3" w14:textId="55934D1B" w:rsidR="007E17A1" w:rsidRDefault="007E17A1" w:rsidP="47920680">
      <w:pPr>
        <w:spacing w:after="0"/>
        <w:jc w:val="both"/>
        <w:rPr>
          <w:rFonts w:ascii="Times New Roman" w:hAnsi="Times New Roman"/>
          <w:sz w:val="24"/>
          <w:szCs w:val="24"/>
          <w:lang w:val="es-ES"/>
        </w:rPr>
      </w:pPr>
    </w:p>
    <w:p w14:paraId="0F01E6D1" w14:textId="77777777" w:rsidR="007E17A1" w:rsidRDefault="007E17A1" w:rsidP="47920680">
      <w:pPr>
        <w:spacing w:after="0"/>
        <w:jc w:val="both"/>
      </w:pPr>
    </w:p>
    <w:p w14:paraId="1299C43A" w14:textId="77777777" w:rsidR="00473E53" w:rsidRPr="0007016A" w:rsidRDefault="00473E53" w:rsidP="00473E53">
      <w:pPr>
        <w:autoSpaceDE w:val="0"/>
        <w:autoSpaceDN w:val="0"/>
        <w:adjustRightInd w:val="0"/>
        <w:spacing w:after="0"/>
        <w:jc w:val="both"/>
        <w:rPr>
          <w:rFonts w:ascii="Times New Roman" w:hAnsi="Times New Roman"/>
          <w:sz w:val="24"/>
          <w:szCs w:val="24"/>
          <w:lang w:val="es-ES"/>
        </w:rPr>
      </w:pPr>
    </w:p>
    <w:tbl>
      <w:tblPr>
        <w:tblW w:w="7780" w:type="dxa"/>
        <w:jc w:val="center"/>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
      <w:tblGrid>
        <w:gridCol w:w="4160"/>
        <w:gridCol w:w="3620"/>
      </w:tblGrid>
      <w:tr w:rsidR="00745B16" w:rsidRPr="0007016A" w14:paraId="52DE8E48" w14:textId="77777777" w:rsidTr="00745B16">
        <w:trPr>
          <w:trHeight w:val="630"/>
          <w:jc w:val="center"/>
        </w:trPr>
        <w:tc>
          <w:tcPr>
            <w:tcW w:w="4160" w:type="dxa"/>
            <w:shd w:val="clear" w:color="auto" w:fill="auto"/>
            <w:vAlign w:val="center"/>
            <w:hideMark/>
          </w:tcPr>
          <w:p w14:paraId="72D22664" w14:textId="77777777" w:rsidR="00745B16" w:rsidRPr="0007016A" w:rsidRDefault="00745B16" w:rsidP="00251B80">
            <w:pPr>
              <w:spacing w:after="160" w:line="259" w:lineRule="auto"/>
              <w:jc w:val="center"/>
              <w:rPr>
                <w:rFonts w:ascii="Times New Roman" w:hAnsi="Times New Roman"/>
                <w:b/>
                <w:bCs/>
                <w:color w:val="000000"/>
                <w:sz w:val="24"/>
                <w:szCs w:val="24"/>
                <w:lang w:eastAsia="es-EC"/>
              </w:rPr>
            </w:pPr>
            <w:r w:rsidRPr="0007016A">
              <w:rPr>
                <w:rFonts w:ascii="Times New Roman" w:hAnsi="Times New Roman"/>
                <w:b/>
                <w:bCs/>
                <w:color w:val="000000"/>
                <w:sz w:val="24"/>
                <w:szCs w:val="24"/>
                <w:lang w:eastAsia="es-EC"/>
              </w:rPr>
              <w:t>COORDINADORA POR LA ORGANIZACIÓN HIAS</w:t>
            </w:r>
          </w:p>
        </w:tc>
        <w:tc>
          <w:tcPr>
            <w:tcW w:w="3620" w:type="dxa"/>
            <w:vAlign w:val="center"/>
          </w:tcPr>
          <w:p w14:paraId="066713D8" w14:textId="64F0167B" w:rsidR="00745B16" w:rsidRPr="0007016A" w:rsidRDefault="00745B16" w:rsidP="0035727F">
            <w:pPr>
              <w:spacing w:after="160" w:line="259" w:lineRule="auto"/>
              <w:jc w:val="center"/>
              <w:rPr>
                <w:rFonts w:ascii="Times New Roman" w:hAnsi="Times New Roman"/>
                <w:b/>
                <w:bCs/>
                <w:color w:val="000000"/>
                <w:sz w:val="24"/>
                <w:szCs w:val="24"/>
                <w:lang w:eastAsia="es-EC"/>
              </w:rPr>
            </w:pPr>
            <w:r w:rsidRPr="0007016A">
              <w:rPr>
                <w:rFonts w:ascii="Times New Roman" w:hAnsi="Times New Roman"/>
                <w:b/>
                <w:bCs/>
                <w:color w:val="000000"/>
                <w:sz w:val="24"/>
                <w:szCs w:val="24"/>
                <w:lang w:eastAsia="es-EC"/>
              </w:rPr>
              <w:t>COORDINADOR</w:t>
            </w:r>
            <w:r w:rsidR="00F374BB">
              <w:rPr>
                <w:rFonts w:ascii="Times New Roman" w:hAnsi="Times New Roman"/>
                <w:b/>
                <w:bCs/>
                <w:color w:val="000000"/>
                <w:sz w:val="24"/>
                <w:szCs w:val="24"/>
                <w:lang w:eastAsia="es-EC"/>
              </w:rPr>
              <w:t>A</w:t>
            </w:r>
            <w:r w:rsidRPr="0007016A">
              <w:rPr>
                <w:rFonts w:ascii="Times New Roman" w:hAnsi="Times New Roman"/>
                <w:b/>
                <w:bCs/>
                <w:color w:val="000000"/>
                <w:sz w:val="24"/>
                <w:szCs w:val="24"/>
                <w:lang w:eastAsia="es-EC"/>
              </w:rPr>
              <w:t xml:space="preserve"> POR LA UARTES</w:t>
            </w:r>
          </w:p>
        </w:tc>
      </w:tr>
      <w:tr w:rsidR="00745B16" w:rsidRPr="0007016A" w14:paraId="123897BB" w14:textId="77777777" w:rsidTr="00745B16">
        <w:trPr>
          <w:trHeight w:hRule="exact" w:val="315"/>
          <w:jc w:val="center"/>
        </w:trPr>
        <w:tc>
          <w:tcPr>
            <w:tcW w:w="4160" w:type="dxa"/>
            <w:shd w:val="clear" w:color="auto" w:fill="auto"/>
            <w:vAlign w:val="center"/>
            <w:hideMark/>
          </w:tcPr>
          <w:p w14:paraId="7159EC1B" w14:textId="77777777" w:rsidR="00745B16" w:rsidRPr="0007016A" w:rsidRDefault="00745B16" w:rsidP="007A380A">
            <w:pPr>
              <w:spacing w:after="160" w:line="259" w:lineRule="auto"/>
              <w:rPr>
                <w:rFonts w:ascii="Times New Roman" w:hAnsi="Times New Roman"/>
                <w:b/>
                <w:bCs/>
                <w:color w:val="000000"/>
                <w:sz w:val="24"/>
                <w:szCs w:val="24"/>
                <w:lang w:eastAsia="es-EC"/>
              </w:rPr>
            </w:pPr>
            <w:r w:rsidRPr="0007016A">
              <w:rPr>
                <w:rFonts w:ascii="Times New Roman" w:hAnsi="Times New Roman"/>
                <w:b/>
                <w:bCs/>
                <w:color w:val="000000"/>
                <w:sz w:val="24"/>
                <w:szCs w:val="24"/>
                <w:lang w:val="es-MX" w:eastAsia="es-EC"/>
              </w:rPr>
              <w:t xml:space="preserve">Nombre: </w:t>
            </w:r>
            <w:r w:rsidRPr="0007016A">
              <w:rPr>
                <w:rFonts w:ascii="Times New Roman" w:hAnsi="Times New Roman"/>
                <w:color w:val="000000"/>
                <w:sz w:val="24"/>
                <w:szCs w:val="24"/>
                <w:lang w:val="es-MX" w:eastAsia="es-EC"/>
              </w:rPr>
              <w:t>Sonia Sobrino</w:t>
            </w:r>
          </w:p>
        </w:tc>
        <w:tc>
          <w:tcPr>
            <w:tcW w:w="3620" w:type="dxa"/>
            <w:vAlign w:val="center"/>
          </w:tcPr>
          <w:p w14:paraId="55136050" w14:textId="1CF4CFCE" w:rsidR="00745B16" w:rsidRPr="0007016A" w:rsidRDefault="00745B16" w:rsidP="00B01963">
            <w:pPr>
              <w:spacing w:after="160" w:line="259" w:lineRule="auto"/>
              <w:rPr>
                <w:rFonts w:ascii="Times New Roman" w:hAnsi="Times New Roman"/>
                <w:b/>
                <w:bCs/>
                <w:color w:val="000000"/>
                <w:sz w:val="24"/>
                <w:szCs w:val="24"/>
                <w:lang w:eastAsia="es-EC"/>
              </w:rPr>
            </w:pPr>
            <w:r w:rsidRPr="0007016A">
              <w:rPr>
                <w:rFonts w:ascii="Times New Roman" w:hAnsi="Times New Roman"/>
                <w:b/>
                <w:bCs/>
                <w:color w:val="000000"/>
                <w:sz w:val="24"/>
                <w:szCs w:val="24"/>
                <w:lang w:val="es-MX" w:eastAsia="es-EC"/>
              </w:rPr>
              <w:t xml:space="preserve">Nombre: </w:t>
            </w:r>
            <w:r>
              <w:rPr>
                <w:rFonts w:ascii="Times New Roman" w:hAnsi="Times New Roman"/>
                <w:bCs/>
                <w:color w:val="000000"/>
                <w:sz w:val="24"/>
                <w:szCs w:val="24"/>
                <w:lang w:val="es-MX" w:eastAsia="es-EC"/>
              </w:rPr>
              <w:t>Verónica Orellana</w:t>
            </w:r>
          </w:p>
        </w:tc>
      </w:tr>
      <w:tr w:rsidR="00745B16" w:rsidRPr="0007016A" w14:paraId="4020EC8C" w14:textId="77777777" w:rsidTr="00745B16">
        <w:trPr>
          <w:trHeight w:hRule="exact" w:val="945"/>
          <w:jc w:val="center"/>
        </w:trPr>
        <w:tc>
          <w:tcPr>
            <w:tcW w:w="4160" w:type="dxa"/>
            <w:shd w:val="clear" w:color="auto" w:fill="auto"/>
            <w:vAlign w:val="center"/>
            <w:hideMark/>
          </w:tcPr>
          <w:p w14:paraId="756501E3" w14:textId="77777777" w:rsidR="00745B16" w:rsidRPr="0007016A" w:rsidRDefault="00745B16" w:rsidP="007A380A">
            <w:pPr>
              <w:spacing w:after="160" w:line="259" w:lineRule="auto"/>
              <w:rPr>
                <w:rFonts w:ascii="Times New Roman" w:hAnsi="Times New Roman"/>
                <w:b/>
                <w:bCs/>
                <w:color w:val="000000"/>
                <w:sz w:val="24"/>
                <w:szCs w:val="24"/>
                <w:lang w:eastAsia="es-EC"/>
              </w:rPr>
            </w:pPr>
            <w:r w:rsidRPr="0007016A">
              <w:rPr>
                <w:rFonts w:ascii="Times New Roman" w:hAnsi="Times New Roman"/>
                <w:b/>
                <w:bCs/>
                <w:color w:val="000000"/>
                <w:sz w:val="24"/>
                <w:szCs w:val="24"/>
                <w:lang w:eastAsia="es-EC"/>
              </w:rPr>
              <w:t xml:space="preserve">Dirección:   </w:t>
            </w:r>
            <w:r w:rsidRPr="0007016A">
              <w:rPr>
                <w:rFonts w:ascii="Times New Roman" w:hAnsi="Times New Roman"/>
                <w:bCs/>
                <w:color w:val="000000"/>
                <w:sz w:val="24"/>
                <w:szCs w:val="24"/>
                <w:lang w:eastAsia="es-EC"/>
              </w:rPr>
              <w:t>Hurtado 919 y Esmeraldas</w:t>
            </w:r>
          </w:p>
        </w:tc>
        <w:tc>
          <w:tcPr>
            <w:tcW w:w="3620" w:type="dxa"/>
            <w:vAlign w:val="center"/>
          </w:tcPr>
          <w:p w14:paraId="078530D5" w14:textId="77777777" w:rsidR="00745B16" w:rsidRPr="0007016A" w:rsidRDefault="00745B16" w:rsidP="007A380A">
            <w:pPr>
              <w:spacing w:after="160" w:line="259" w:lineRule="auto"/>
              <w:rPr>
                <w:rFonts w:ascii="Times New Roman" w:hAnsi="Times New Roman"/>
                <w:b/>
                <w:bCs/>
                <w:color w:val="000000"/>
                <w:sz w:val="24"/>
                <w:szCs w:val="24"/>
                <w:lang w:eastAsia="es-EC"/>
              </w:rPr>
            </w:pPr>
            <w:r w:rsidRPr="0007016A">
              <w:rPr>
                <w:rFonts w:ascii="Times New Roman" w:hAnsi="Times New Roman"/>
                <w:b/>
                <w:bCs/>
                <w:color w:val="000000"/>
                <w:sz w:val="24"/>
                <w:szCs w:val="24"/>
                <w:lang w:eastAsia="es-EC"/>
              </w:rPr>
              <w:t xml:space="preserve">Dirección:  </w:t>
            </w:r>
            <w:r w:rsidRPr="0007016A">
              <w:rPr>
                <w:rFonts w:ascii="Times New Roman" w:hAnsi="Times New Roman"/>
                <w:bCs/>
                <w:color w:val="000000"/>
                <w:sz w:val="24"/>
                <w:szCs w:val="24"/>
                <w:lang w:eastAsia="es-EC"/>
              </w:rPr>
              <w:t>Malecón Simón Bolívar y Aguirre.</w:t>
            </w:r>
            <w:r w:rsidRPr="0007016A">
              <w:rPr>
                <w:rFonts w:ascii="Times New Roman" w:hAnsi="Times New Roman"/>
                <w:b/>
                <w:bCs/>
                <w:color w:val="000000"/>
                <w:sz w:val="24"/>
                <w:szCs w:val="24"/>
                <w:lang w:eastAsia="es-EC"/>
              </w:rPr>
              <w:t xml:space="preserve"> </w:t>
            </w:r>
          </w:p>
        </w:tc>
      </w:tr>
      <w:tr w:rsidR="00745B16" w:rsidRPr="0007016A" w14:paraId="55303D04" w14:textId="77777777" w:rsidTr="00745B16">
        <w:trPr>
          <w:trHeight w:hRule="exact" w:val="315"/>
          <w:jc w:val="center"/>
        </w:trPr>
        <w:tc>
          <w:tcPr>
            <w:tcW w:w="4160" w:type="dxa"/>
            <w:shd w:val="clear" w:color="auto" w:fill="auto"/>
            <w:vAlign w:val="center"/>
            <w:hideMark/>
          </w:tcPr>
          <w:p w14:paraId="71B01669" w14:textId="77777777" w:rsidR="00745B16" w:rsidRPr="0007016A" w:rsidRDefault="00745B16" w:rsidP="00251B80">
            <w:pPr>
              <w:spacing w:after="160" w:line="259" w:lineRule="auto"/>
              <w:rPr>
                <w:rFonts w:ascii="Times New Roman" w:hAnsi="Times New Roman"/>
                <w:color w:val="000000"/>
                <w:sz w:val="24"/>
                <w:szCs w:val="24"/>
                <w:lang w:eastAsia="es-EC"/>
              </w:rPr>
            </w:pPr>
            <w:r w:rsidRPr="0007016A">
              <w:rPr>
                <w:rFonts w:ascii="Times New Roman" w:hAnsi="Times New Roman"/>
                <w:color w:val="000000"/>
                <w:sz w:val="24"/>
                <w:szCs w:val="24"/>
                <w:lang w:val="es-MX" w:eastAsia="es-EC"/>
              </w:rPr>
              <w:t>Guayaquil–Ecuador</w:t>
            </w:r>
          </w:p>
        </w:tc>
        <w:tc>
          <w:tcPr>
            <w:tcW w:w="3620" w:type="dxa"/>
            <w:vAlign w:val="center"/>
          </w:tcPr>
          <w:p w14:paraId="35732A97" w14:textId="77777777" w:rsidR="00745B16" w:rsidRPr="0007016A" w:rsidRDefault="00745B16" w:rsidP="00251B80">
            <w:pPr>
              <w:spacing w:after="160" w:line="259" w:lineRule="auto"/>
              <w:rPr>
                <w:rFonts w:ascii="Times New Roman" w:hAnsi="Times New Roman"/>
                <w:color w:val="000000"/>
                <w:sz w:val="24"/>
                <w:szCs w:val="24"/>
                <w:lang w:eastAsia="es-EC"/>
              </w:rPr>
            </w:pPr>
            <w:r w:rsidRPr="0007016A">
              <w:rPr>
                <w:rFonts w:ascii="Times New Roman" w:hAnsi="Times New Roman"/>
                <w:color w:val="000000"/>
                <w:sz w:val="24"/>
                <w:szCs w:val="24"/>
                <w:lang w:eastAsia="es-EC"/>
              </w:rPr>
              <w:t>Guayaquil – Ecuador</w:t>
            </w:r>
          </w:p>
        </w:tc>
      </w:tr>
      <w:tr w:rsidR="00745B16" w:rsidRPr="0007016A" w14:paraId="25473C58" w14:textId="77777777" w:rsidTr="00745B16">
        <w:trPr>
          <w:trHeight w:hRule="exact" w:val="315"/>
          <w:jc w:val="center"/>
        </w:trPr>
        <w:tc>
          <w:tcPr>
            <w:tcW w:w="4160" w:type="dxa"/>
            <w:shd w:val="clear" w:color="auto" w:fill="auto"/>
            <w:vAlign w:val="center"/>
            <w:hideMark/>
          </w:tcPr>
          <w:p w14:paraId="68443574" w14:textId="77777777" w:rsidR="00745B16" w:rsidRPr="0007016A" w:rsidRDefault="00745B16" w:rsidP="007A380A">
            <w:pPr>
              <w:spacing w:after="160" w:line="259" w:lineRule="auto"/>
              <w:rPr>
                <w:rFonts w:ascii="Times New Roman" w:hAnsi="Times New Roman"/>
                <w:b/>
                <w:bCs/>
                <w:color w:val="000000"/>
                <w:sz w:val="24"/>
                <w:szCs w:val="24"/>
                <w:lang w:eastAsia="es-EC"/>
              </w:rPr>
            </w:pPr>
            <w:r w:rsidRPr="0007016A">
              <w:rPr>
                <w:rFonts w:ascii="Times New Roman" w:hAnsi="Times New Roman"/>
                <w:b/>
                <w:bCs/>
                <w:color w:val="000000"/>
                <w:sz w:val="24"/>
                <w:szCs w:val="24"/>
                <w:lang w:val="es-MX" w:eastAsia="es-EC"/>
              </w:rPr>
              <w:t xml:space="preserve">Teléfono: </w:t>
            </w:r>
            <w:r w:rsidRPr="0007016A">
              <w:rPr>
                <w:rFonts w:ascii="Times New Roman" w:hAnsi="Times New Roman"/>
                <w:color w:val="000000"/>
                <w:sz w:val="24"/>
                <w:szCs w:val="24"/>
                <w:lang w:val="es-MX" w:eastAsia="es-EC"/>
              </w:rPr>
              <w:t>593- 04 2361289</w:t>
            </w:r>
          </w:p>
        </w:tc>
        <w:tc>
          <w:tcPr>
            <w:tcW w:w="3620" w:type="dxa"/>
            <w:vAlign w:val="center"/>
          </w:tcPr>
          <w:p w14:paraId="45D4AF33" w14:textId="77777777" w:rsidR="00745B16" w:rsidRPr="0007016A" w:rsidRDefault="00745B16" w:rsidP="007A380A">
            <w:pPr>
              <w:spacing w:after="160" w:line="259" w:lineRule="auto"/>
              <w:rPr>
                <w:rFonts w:ascii="Times New Roman" w:hAnsi="Times New Roman"/>
                <w:b/>
                <w:bCs/>
                <w:color w:val="000000"/>
                <w:sz w:val="24"/>
                <w:szCs w:val="24"/>
                <w:lang w:eastAsia="es-EC"/>
              </w:rPr>
            </w:pPr>
            <w:r w:rsidRPr="0007016A">
              <w:rPr>
                <w:rFonts w:ascii="Times New Roman" w:hAnsi="Times New Roman"/>
                <w:b/>
                <w:bCs/>
                <w:color w:val="000000"/>
                <w:sz w:val="24"/>
                <w:szCs w:val="24"/>
                <w:lang w:val="es-MX" w:eastAsia="es-EC"/>
              </w:rPr>
              <w:t xml:space="preserve">Teléfono: </w:t>
            </w:r>
            <w:r w:rsidRPr="0007016A">
              <w:rPr>
                <w:rFonts w:ascii="Times New Roman" w:hAnsi="Times New Roman"/>
                <w:color w:val="000000"/>
                <w:sz w:val="24"/>
                <w:szCs w:val="24"/>
                <w:lang w:val="es-MX" w:eastAsia="es-EC"/>
              </w:rPr>
              <w:t xml:space="preserve">593- 04 2590700 </w:t>
            </w:r>
          </w:p>
        </w:tc>
      </w:tr>
      <w:tr w:rsidR="00745B16" w:rsidRPr="0007016A" w14:paraId="7F0C23AA" w14:textId="77777777" w:rsidTr="00745B16">
        <w:trPr>
          <w:trHeight w:hRule="exact" w:val="315"/>
          <w:jc w:val="center"/>
        </w:trPr>
        <w:tc>
          <w:tcPr>
            <w:tcW w:w="4160" w:type="dxa"/>
            <w:shd w:val="clear" w:color="auto" w:fill="auto"/>
            <w:vAlign w:val="center"/>
            <w:hideMark/>
          </w:tcPr>
          <w:p w14:paraId="38FC8D91" w14:textId="77777777" w:rsidR="00745B16" w:rsidRPr="0007016A" w:rsidRDefault="00745B16" w:rsidP="00251B80">
            <w:pPr>
              <w:spacing w:after="160" w:line="259" w:lineRule="auto"/>
              <w:rPr>
                <w:rFonts w:ascii="Times New Roman" w:hAnsi="Times New Roman"/>
                <w:b/>
                <w:bCs/>
                <w:color w:val="000000"/>
                <w:sz w:val="24"/>
                <w:szCs w:val="24"/>
                <w:lang w:eastAsia="es-EC"/>
              </w:rPr>
            </w:pPr>
            <w:r w:rsidRPr="0007016A">
              <w:rPr>
                <w:rFonts w:ascii="Times New Roman" w:hAnsi="Times New Roman"/>
                <w:b/>
                <w:bCs/>
                <w:color w:val="000000"/>
                <w:spacing w:val="-1"/>
                <w:sz w:val="24"/>
                <w:szCs w:val="24"/>
                <w:lang w:val="es-MX" w:eastAsia="es-EC"/>
              </w:rPr>
              <w:t>Móvil: 0996434275</w:t>
            </w:r>
          </w:p>
        </w:tc>
        <w:tc>
          <w:tcPr>
            <w:tcW w:w="3620" w:type="dxa"/>
            <w:vAlign w:val="center"/>
          </w:tcPr>
          <w:p w14:paraId="0562CB0E" w14:textId="77777777" w:rsidR="00745B16" w:rsidRPr="0007016A" w:rsidRDefault="00745B16" w:rsidP="007A380A">
            <w:pPr>
              <w:spacing w:after="160" w:line="259" w:lineRule="auto"/>
              <w:rPr>
                <w:rFonts w:ascii="Times New Roman" w:hAnsi="Times New Roman"/>
                <w:bCs/>
                <w:color w:val="000000"/>
                <w:sz w:val="24"/>
                <w:szCs w:val="24"/>
                <w:lang w:eastAsia="es-EC"/>
              </w:rPr>
            </w:pPr>
          </w:p>
        </w:tc>
      </w:tr>
    </w:tbl>
    <w:p w14:paraId="62EBF3C5" w14:textId="77777777" w:rsidR="00730BE9" w:rsidRPr="0007016A" w:rsidRDefault="00730BE9" w:rsidP="00473E53">
      <w:pPr>
        <w:widowControl w:val="0"/>
        <w:autoSpaceDE w:val="0"/>
        <w:autoSpaceDN w:val="0"/>
        <w:adjustRightInd w:val="0"/>
        <w:spacing w:after="0"/>
        <w:jc w:val="both"/>
        <w:rPr>
          <w:rFonts w:ascii="Times New Roman" w:eastAsia="MS Mincho" w:hAnsi="Times New Roman"/>
          <w:b/>
          <w:bCs/>
          <w:spacing w:val="5"/>
          <w:sz w:val="24"/>
          <w:szCs w:val="24"/>
          <w:lang w:val="es-ES_tradnl" w:eastAsia="ja-JP"/>
        </w:rPr>
      </w:pPr>
    </w:p>
    <w:p w14:paraId="530A96BA" w14:textId="77777777" w:rsidR="0035727F" w:rsidRPr="0007016A" w:rsidRDefault="0035727F" w:rsidP="00473E53">
      <w:pPr>
        <w:widowControl w:val="0"/>
        <w:autoSpaceDE w:val="0"/>
        <w:autoSpaceDN w:val="0"/>
        <w:adjustRightInd w:val="0"/>
        <w:spacing w:after="0"/>
        <w:jc w:val="both"/>
        <w:rPr>
          <w:rFonts w:ascii="Times New Roman" w:eastAsia="MS Mincho" w:hAnsi="Times New Roman"/>
          <w:b/>
          <w:bCs/>
          <w:spacing w:val="5"/>
          <w:sz w:val="24"/>
          <w:szCs w:val="24"/>
          <w:lang w:val="es-ES_tradnl" w:eastAsia="ja-JP"/>
        </w:rPr>
      </w:pPr>
      <w:r w:rsidRPr="0007016A">
        <w:rPr>
          <w:rFonts w:ascii="Times New Roman" w:hAnsi="Times New Roman"/>
          <w:sz w:val="24"/>
          <w:szCs w:val="24"/>
        </w:rPr>
        <w:t>Las partes podrán cambiar a sus delegados para la coordinación, para lo cual bastará cursar entre si la respectiva comunicación, sin que sea necesario la modificación del texto del presente instrumento.</w:t>
      </w:r>
    </w:p>
    <w:p w14:paraId="6D98A12B" w14:textId="77777777" w:rsidR="0035727F" w:rsidRPr="0007016A" w:rsidRDefault="0035727F" w:rsidP="00473E53">
      <w:pPr>
        <w:widowControl w:val="0"/>
        <w:autoSpaceDE w:val="0"/>
        <w:autoSpaceDN w:val="0"/>
        <w:adjustRightInd w:val="0"/>
        <w:spacing w:after="0"/>
        <w:jc w:val="both"/>
        <w:rPr>
          <w:rFonts w:ascii="Times New Roman" w:eastAsia="MS Mincho" w:hAnsi="Times New Roman"/>
          <w:b/>
          <w:bCs/>
          <w:spacing w:val="5"/>
          <w:sz w:val="24"/>
          <w:szCs w:val="24"/>
          <w:lang w:val="es-ES_tradnl" w:eastAsia="ja-JP"/>
        </w:rPr>
      </w:pPr>
    </w:p>
    <w:p w14:paraId="24759F63" w14:textId="7D0A1472" w:rsidR="00836BC3" w:rsidRPr="0007016A" w:rsidRDefault="00836BC3" w:rsidP="00836BC3">
      <w:pPr>
        <w:jc w:val="both"/>
        <w:rPr>
          <w:rFonts w:ascii="Times New Roman" w:hAnsi="Times New Roman"/>
          <w:sz w:val="24"/>
          <w:szCs w:val="24"/>
        </w:rPr>
      </w:pPr>
      <w:r w:rsidRPr="0007016A">
        <w:rPr>
          <w:rFonts w:ascii="Times New Roman" w:hAnsi="Times New Roman"/>
          <w:b/>
          <w:sz w:val="24"/>
          <w:szCs w:val="24"/>
        </w:rPr>
        <w:t xml:space="preserve">CLÁUSULA SEXTA: </w:t>
      </w:r>
      <w:r w:rsidR="00A85358" w:rsidRPr="0007016A">
        <w:rPr>
          <w:rFonts w:ascii="Times New Roman" w:hAnsi="Times New Roman"/>
          <w:b/>
          <w:sz w:val="24"/>
          <w:szCs w:val="24"/>
        </w:rPr>
        <w:t>FINANCIAMIENTO. -</w:t>
      </w:r>
      <w:r w:rsidRPr="0007016A">
        <w:rPr>
          <w:rFonts w:ascii="Times New Roman" w:hAnsi="Times New Roman"/>
          <w:sz w:val="24"/>
          <w:szCs w:val="24"/>
        </w:rPr>
        <w:t xml:space="preserve"> </w:t>
      </w:r>
    </w:p>
    <w:p w14:paraId="7EB42FE6" w14:textId="06BF4E3B" w:rsidR="00836BC3" w:rsidRPr="0007016A" w:rsidRDefault="00836BC3" w:rsidP="00836BC3">
      <w:pPr>
        <w:jc w:val="both"/>
        <w:rPr>
          <w:rFonts w:ascii="Times New Roman" w:hAnsi="Times New Roman"/>
          <w:sz w:val="24"/>
          <w:szCs w:val="24"/>
        </w:rPr>
      </w:pPr>
      <w:r w:rsidRPr="0007016A">
        <w:rPr>
          <w:rFonts w:ascii="Times New Roman" w:hAnsi="Times New Roman"/>
          <w:sz w:val="24"/>
          <w:szCs w:val="24"/>
        </w:rPr>
        <w:t xml:space="preserve">Este instrumento no compromete la transferencia de fondos, por lo </w:t>
      </w:r>
      <w:r w:rsidR="00A85358" w:rsidRPr="0007016A">
        <w:rPr>
          <w:rFonts w:ascii="Times New Roman" w:hAnsi="Times New Roman"/>
          <w:sz w:val="24"/>
          <w:szCs w:val="24"/>
        </w:rPr>
        <w:t>tanto,</w:t>
      </w:r>
      <w:r w:rsidRPr="0007016A">
        <w:rPr>
          <w:rFonts w:ascii="Times New Roman" w:hAnsi="Times New Roman"/>
          <w:sz w:val="24"/>
          <w:szCs w:val="24"/>
        </w:rPr>
        <w:t xml:space="preserve"> no comprometen partidas presupuestarias.</w:t>
      </w:r>
    </w:p>
    <w:p w14:paraId="23525211" w14:textId="77777777" w:rsidR="00836BC3" w:rsidRPr="0007016A" w:rsidRDefault="00836BC3" w:rsidP="00836BC3">
      <w:pPr>
        <w:widowControl w:val="0"/>
        <w:autoSpaceDE w:val="0"/>
        <w:autoSpaceDN w:val="0"/>
        <w:adjustRightInd w:val="0"/>
        <w:spacing w:after="0"/>
        <w:jc w:val="both"/>
        <w:rPr>
          <w:rFonts w:ascii="Times New Roman" w:eastAsia="MS Mincho" w:hAnsi="Times New Roman"/>
          <w:b/>
          <w:bCs/>
          <w:spacing w:val="5"/>
          <w:sz w:val="24"/>
          <w:szCs w:val="24"/>
          <w:lang w:val="es-ES_tradnl" w:eastAsia="ja-JP"/>
        </w:rPr>
      </w:pPr>
      <w:r w:rsidRPr="0007016A">
        <w:rPr>
          <w:rFonts w:ascii="Times New Roman" w:hAnsi="Times New Roman"/>
          <w:sz w:val="24"/>
          <w:szCs w:val="24"/>
        </w:rPr>
        <w:t>En los convenios específicos a celebrarse se deberá señalar la forma en la cual se financiará el proyecto, así como determinar los porcentajes de participación, se tendrá en cuenta que para poder comprometerse a adjudicar valores se deberá contar con la respectiva certificación presupuestaria la que deberá ser indicada y anexada en el convenio. De igual manera se indicará la forma de la acreditación de los valores.</w:t>
      </w:r>
    </w:p>
    <w:p w14:paraId="2946DB82" w14:textId="77777777" w:rsidR="00836BC3" w:rsidRPr="0007016A" w:rsidRDefault="00836BC3" w:rsidP="00473E53">
      <w:pPr>
        <w:widowControl w:val="0"/>
        <w:autoSpaceDE w:val="0"/>
        <w:autoSpaceDN w:val="0"/>
        <w:adjustRightInd w:val="0"/>
        <w:spacing w:after="0"/>
        <w:jc w:val="both"/>
        <w:rPr>
          <w:rFonts w:ascii="Times New Roman" w:eastAsia="MS Mincho" w:hAnsi="Times New Roman"/>
          <w:b/>
          <w:bCs/>
          <w:spacing w:val="5"/>
          <w:sz w:val="24"/>
          <w:szCs w:val="24"/>
          <w:lang w:val="es-ES_tradnl" w:eastAsia="ja-JP"/>
        </w:rPr>
      </w:pPr>
    </w:p>
    <w:p w14:paraId="684835B0" w14:textId="7428E7CD" w:rsidR="00473E53" w:rsidRPr="0007016A" w:rsidRDefault="001E3D21" w:rsidP="00473E53">
      <w:pPr>
        <w:widowControl w:val="0"/>
        <w:autoSpaceDE w:val="0"/>
        <w:autoSpaceDN w:val="0"/>
        <w:adjustRightInd w:val="0"/>
        <w:spacing w:after="0"/>
        <w:jc w:val="both"/>
        <w:rPr>
          <w:rFonts w:ascii="Times New Roman" w:eastAsia="MS Mincho" w:hAnsi="Times New Roman"/>
          <w:b/>
          <w:sz w:val="24"/>
          <w:szCs w:val="24"/>
          <w:lang w:eastAsia="ja-JP"/>
        </w:rPr>
      </w:pPr>
      <w:r w:rsidRPr="0007016A">
        <w:rPr>
          <w:rFonts w:ascii="Times New Roman" w:eastAsia="MS Mincho" w:hAnsi="Times New Roman"/>
          <w:b/>
          <w:bCs/>
          <w:spacing w:val="5"/>
          <w:sz w:val="24"/>
          <w:szCs w:val="24"/>
          <w:lang w:val="es-ES_tradnl" w:eastAsia="ja-JP"/>
        </w:rPr>
        <w:t>CLÁ</w:t>
      </w:r>
      <w:r w:rsidR="00473E53" w:rsidRPr="0007016A">
        <w:rPr>
          <w:rFonts w:ascii="Times New Roman" w:eastAsia="MS Mincho" w:hAnsi="Times New Roman"/>
          <w:b/>
          <w:bCs/>
          <w:spacing w:val="5"/>
          <w:sz w:val="24"/>
          <w:szCs w:val="24"/>
          <w:lang w:val="es-ES_tradnl" w:eastAsia="ja-JP"/>
        </w:rPr>
        <w:t xml:space="preserve">USULA </w:t>
      </w:r>
      <w:r w:rsidR="00DC182D" w:rsidRPr="0007016A">
        <w:rPr>
          <w:rFonts w:ascii="Times New Roman" w:eastAsia="MS Mincho" w:hAnsi="Times New Roman"/>
          <w:b/>
          <w:bCs/>
          <w:spacing w:val="5"/>
          <w:sz w:val="24"/>
          <w:szCs w:val="24"/>
          <w:lang w:val="es-ES_tradnl" w:eastAsia="ja-JP"/>
        </w:rPr>
        <w:t>SÉPTIMA</w:t>
      </w:r>
      <w:r w:rsidR="00473E53" w:rsidRPr="0007016A">
        <w:rPr>
          <w:rFonts w:ascii="Times New Roman" w:eastAsia="MS Mincho" w:hAnsi="Times New Roman"/>
          <w:b/>
          <w:sz w:val="24"/>
          <w:szCs w:val="24"/>
          <w:lang w:eastAsia="ja-JP"/>
        </w:rPr>
        <w:t xml:space="preserve">: </w:t>
      </w:r>
      <w:r w:rsidR="00A85358" w:rsidRPr="0007016A">
        <w:rPr>
          <w:rFonts w:ascii="Times New Roman" w:eastAsia="MS Mincho" w:hAnsi="Times New Roman"/>
          <w:b/>
          <w:sz w:val="24"/>
          <w:szCs w:val="24"/>
          <w:lang w:eastAsia="ja-JP"/>
        </w:rPr>
        <w:t>DURACIÓN. -</w:t>
      </w:r>
    </w:p>
    <w:p w14:paraId="5997CC1D" w14:textId="77777777" w:rsidR="00473E53" w:rsidRPr="0007016A" w:rsidRDefault="00473E53" w:rsidP="00473E53">
      <w:pPr>
        <w:widowControl w:val="0"/>
        <w:autoSpaceDE w:val="0"/>
        <w:autoSpaceDN w:val="0"/>
        <w:adjustRightInd w:val="0"/>
        <w:spacing w:after="0"/>
        <w:jc w:val="both"/>
        <w:rPr>
          <w:rFonts w:ascii="Times New Roman" w:eastAsia="MS Mincho" w:hAnsi="Times New Roman"/>
          <w:b/>
          <w:sz w:val="24"/>
          <w:szCs w:val="24"/>
          <w:u w:val="single"/>
          <w:lang w:eastAsia="ja-JP"/>
        </w:rPr>
      </w:pPr>
    </w:p>
    <w:p w14:paraId="440A9CD1" w14:textId="7C4F9644" w:rsidR="00473E53" w:rsidRPr="0007016A" w:rsidRDefault="47920680" w:rsidP="47920680">
      <w:pPr>
        <w:autoSpaceDE w:val="0"/>
        <w:autoSpaceDN w:val="0"/>
        <w:adjustRightInd w:val="0"/>
        <w:spacing w:after="0"/>
        <w:jc w:val="both"/>
        <w:rPr>
          <w:rFonts w:ascii="Times New Roman" w:hAnsi="Times New Roman"/>
          <w:sz w:val="24"/>
          <w:szCs w:val="24"/>
          <w:lang w:val="es-ES"/>
        </w:rPr>
      </w:pPr>
      <w:r w:rsidRPr="47920680">
        <w:rPr>
          <w:rFonts w:ascii="Times New Roman" w:hAnsi="Times New Roman"/>
          <w:sz w:val="24"/>
          <w:szCs w:val="24"/>
          <w:lang w:val="es-ES"/>
        </w:rPr>
        <w:t xml:space="preserve">El presente convenio tendrá una duración de </w:t>
      </w:r>
      <w:r w:rsidR="00B01963">
        <w:rPr>
          <w:rFonts w:ascii="Times New Roman" w:hAnsi="Times New Roman"/>
          <w:sz w:val="24"/>
          <w:szCs w:val="24"/>
          <w:lang w:val="es-ES"/>
        </w:rPr>
        <w:t>cuatro</w:t>
      </w:r>
      <w:r w:rsidRPr="47920680">
        <w:rPr>
          <w:rFonts w:ascii="Times New Roman" w:hAnsi="Times New Roman"/>
          <w:sz w:val="24"/>
          <w:szCs w:val="24"/>
          <w:lang w:val="es-ES"/>
        </w:rPr>
        <w:t xml:space="preserve"> (</w:t>
      </w:r>
      <w:r w:rsidR="00B01963">
        <w:rPr>
          <w:rFonts w:ascii="Times New Roman" w:hAnsi="Times New Roman"/>
          <w:sz w:val="24"/>
          <w:szCs w:val="24"/>
          <w:lang w:val="es-ES"/>
        </w:rPr>
        <w:t>4</w:t>
      </w:r>
      <w:r w:rsidRPr="47920680">
        <w:rPr>
          <w:rFonts w:ascii="Times New Roman" w:hAnsi="Times New Roman"/>
          <w:sz w:val="24"/>
          <w:szCs w:val="24"/>
          <w:lang w:val="es-ES"/>
        </w:rPr>
        <w:t xml:space="preserve">) años, contados a partir de la firma del presente convenio, el mismo que puede ser ampliado o modificado por acuerdo escrito de las partes. Sin </w:t>
      </w:r>
      <w:r w:rsidR="00A85358" w:rsidRPr="47920680">
        <w:rPr>
          <w:rFonts w:ascii="Times New Roman" w:hAnsi="Times New Roman"/>
          <w:sz w:val="24"/>
          <w:szCs w:val="24"/>
          <w:lang w:val="es-ES"/>
        </w:rPr>
        <w:t>embargo,</w:t>
      </w:r>
      <w:r w:rsidRPr="47920680">
        <w:rPr>
          <w:rFonts w:ascii="Times New Roman" w:hAnsi="Times New Roman"/>
          <w:sz w:val="24"/>
          <w:szCs w:val="24"/>
          <w:lang w:val="es-ES"/>
        </w:rPr>
        <w:t xml:space="preserve"> cualquiera de ellas podrá darlo por terminado, con una anticipación de 30 días.</w:t>
      </w:r>
    </w:p>
    <w:p w14:paraId="110FFD37" w14:textId="77777777" w:rsidR="00473E53" w:rsidRPr="0007016A" w:rsidRDefault="00473E53" w:rsidP="00473E53">
      <w:pPr>
        <w:widowControl w:val="0"/>
        <w:autoSpaceDE w:val="0"/>
        <w:autoSpaceDN w:val="0"/>
        <w:adjustRightInd w:val="0"/>
        <w:spacing w:after="0"/>
        <w:jc w:val="both"/>
        <w:rPr>
          <w:rFonts w:ascii="Times New Roman" w:eastAsia="Times New Roman" w:hAnsi="Times New Roman"/>
          <w:sz w:val="24"/>
          <w:szCs w:val="24"/>
          <w:lang w:val="es-ES_tradnl" w:eastAsia="ja-JP"/>
        </w:rPr>
      </w:pPr>
    </w:p>
    <w:p w14:paraId="6ED7C020" w14:textId="341E36E8" w:rsidR="00836BC3" w:rsidRPr="0007016A" w:rsidRDefault="00836BC3" w:rsidP="00836BC3">
      <w:pPr>
        <w:jc w:val="both"/>
        <w:rPr>
          <w:rFonts w:ascii="Times New Roman" w:hAnsi="Times New Roman"/>
          <w:b/>
          <w:bCs/>
          <w:sz w:val="24"/>
          <w:szCs w:val="24"/>
        </w:rPr>
      </w:pPr>
      <w:r w:rsidRPr="0007016A">
        <w:rPr>
          <w:rFonts w:ascii="Times New Roman" w:hAnsi="Times New Roman"/>
          <w:b/>
          <w:sz w:val="24"/>
          <w:szCs w:val="24"/>
        </w:rPr>
        <w:t xml:space="preserve">CLÁUSULA OCTAVA: </w:t>
      </w:r>
      <w:r w:rsidR="008223FB" w:rsidRPr="0007016A">
        <w:rPr>
          <w:rFonts w:ascii="Times New Roman" w:hAnsi="Times New Roman"/>
          <w:b/>
          <w:bCs/>
          <w:sz w:val="24"/>
          <w:szCs w:val="24"/>
        </w:rPr>
        <w:t>CONFIDENCIALIDAD. -</w:t>
      </w:r>
    </w:p>
    <w:p w14:paraId="14EC9378" w14:textId="062D3A8D" w:rsidR="00836BC3" w:rsidRPr="0007016A" w:rsidRDefault="00836BC3" w:rsidP="00836BC3">
      <w:pPr>
        <w:jc w:val="both"/>
        <w:rPr>
          <w:rFonts w:ascii="Times New Roman" w:hAnsi="Times New Roman"/>
          <w:bCs/>
          <w:sz w:val="24"/>
          <w:szCs w:val="24"/>
        </w:rPr>
      </w:pPr>
      <w:r w:rsidRPr="0007016A">
        <w:rPr>
          <w:rFonts w:ascii="Times New Roman" w:hAnsi="Times New Roman"/>
          <w:sz w:val="24"/>
          <w:szCs w:val="24"/>
        </w:rPr>
        <w:t>“LA UNIVERSIDAD”, al igual que “HIAS”,</w:t>
      </w:r>
      <w:r w:rsidRPr="0007016A">
        <w:rPr>
          <w:rFonts w:ascii="Times New Roman" w:hAnsi="Times New Roman"/>
          <w:bCs/>
          <w:sz w:val="24"/>
          <w:szCs w:val="24"/>
        </w:rPr>
        <w:t xml:space="preserve"> convienen que toda información de la contraparte que llegue a su conocimiento, en razón de la ejecución del presente convenio, será considerada confidencial o no divulgable. Por lo tanto, estará prohibida su utilización en beneficio propio o de terceros o en contra de la parte dueña de tal información.</w:t>
      </w:r>
    </w:p>
    <w:p w14:paraId="0F7ABB18" w14:textId="77777777" w:rsidR="00836BC3" w:rsidRPr="0007016A" w:rsidRDefault="00836BC3" w:rsidP="00836BC3">
      <w:pPr>
        <w:widowControl w:val="0"/>
        <w:autoSpaceDE w:val="0"/>
        <w:autoSpaceDN w:val="0"/>
        <w:adjustRightInd w:val="0"/>
        <w:spacing w:after="0"/>
        <w:jc w:val="both"/>
        <w:rPr>
          <w:rFonts w:ascii="Times New Roman" w:eastAsia="MS Mincho" w:hAnsi="Times New Roman"/>
          <w:b/>
          <w:bCs/>
          <w:spacing w:val="5"/>
          <w:sz w:val="24"/>
          <w:szCs w:val="24"/>
          <w:lang w:val="es-ES_tradnl" w:eastAsia="ja-JP"/>
        </w:rPr>
      </w:pPr>
      <w:r w:rsidRPr="0007016A">
        <w:rPr>
          <w:rFonts w:ascii="Times New Roman" w:hAnsi="Times New Roman"/>
          <w:bCs/>
          <w:sz w:val="24"/>
          <w:szCs w:val="24"/>
        </w:rPr>
        <w:t>El incumplimiento de esta obligación será causal para dar por terminado este convenio, y quedará a criterio de la parte afectada el iniciar las acciones correspondientes por daños y perjuicios.</w:t>
      </w:r>
    </w:p>
    <w:p w14:paraId="6B699379" w14:textId="77777777" w:rsidR="00836BC3" w:rsidRPr="0007016A" w:rsidRDefault="00836BC3" w:rsidP="00473E53">
      <w:pPr>
        <w:widowControl w:val="0"/>
        <w:autoSpaceDE w:val="0"/>
        <w:autoSpaceDN w:val="0"/>
        <w:adjustRightInd w:val="0"/>
        <w:spacing w:after="0"/>
        <w:jc w:val="both"/>
        <w:rPr>
          <w:rFonts w:ascii="Times New Roman" w:eastAsia="MS Mincho" w:hAnsi="Times New Roman"/>
          <w:b/>
          <w:bCs/>
          <w:spacing w:val="5"/>
          <w:sz w:val="24"/>
          <w:szCs w:val="24"/>
          <w:lang w:val="es-ES_tradnl" w:eastAsia="ja-JP"/>
        </w:rPr>
      </w:pPr>
    </w:p>
    <w:p w14:paraId="353678CE" w14:textId="102BE5A7" w:rsidR="00DC182D" w:rsidRPr="0007016A" w:rsidRDefault="00DC182D" w:rsidP="00DC182D">
      <w:pPr>
        <w:jc w:val="both"/>
        <w:rPr>
          <w:rFonts w:ascii="Times New Roman" w:hAnsi="Times New Roman"/>
          <w:sz w:val="24"/>
          <w:szCs w:val="24"/>
        </w:rPr>
      </w:pPr>
      <w:r w:rsidRPr="0007016A">
        <w:rPr>
          <w:rFonts w:ascii="Times New Roman" w:hAnsi="Times New Roman"/>
          <w:b/>
          <w:sz w:val="24"/>
          <w:szCs w:val="24"/>
        </w:rPr>
        <w:t xml:space="preserve">CLÁUSULA NOVENA: DOCUMENTOS </w:t>
      </w:r>
      <w:r w:rsidR="008223FB" w:rsidRPr="0007016A">
        <w:rPr>
          <w:rFonts w:ascii="Times New Roman" w:hAnsi="Times New Roman"/>
          <w:b/>
          <w:sz w:val="24"/>
          <w:szCs w:val="24"/>
        </w:rPr>
        <w:t>HABILITANTES. -</w:t>
      </w:r>
      <w:r w:rsidRPr="0007016A">
        <w:rPr>
          <w:rFonts w:ascii="Times New Roman" w:hAnsi="Times New Roman"/>
          <w:sz w:val="24"/>
          <w:szCs w:val="24"/>
        </w:rPr>
        <w:t xml:space="preserve"> </w:t>
      </w:r>
    </w:p>
    <w:p w14:paraId="31AB202C" w14:textId="77777777" w:rsidR="00DC182D" w:rsidRPr="0007016A" w:rsidRDefault="00DC182D" w:rsidP="007073AE">
      <w:pPr>
        <w:spacing w:after="0"/>
        <w:jc w:val="both"/>
        <w:rPr>
          <w:rFonts w:ascii="Times New Roman" w:hAnsi="Times New Roman"/>
          <w:sz w:val="24"/>
          <w:szCs w:val="24"/>
        </w:rPr>
      </w:pPr>
      <w:r w:rsidRPr="0007016A">
        <w:rPr>
          <w:rFonts w:ascii="Times New Roman" w:hAnsi="Times New Roman"/>
          <w:sz w:val="24"/>
          <w:szCs w:val="24"/>
        </w:rPr>
        <w:t>Forman parte integrante del presente instrumento los documentos que acreditan la calidad de los comparecientes.</w:t>
      </w:r>
    </w:p>
    <w:p w14:paraId="5F8DA8D6" w14:textId="2148A36D" w:rsidR="008223FB" w:rsidRDefault="008223FB" w:rsidP="007073AE">
      <w:pPr>
        <w:widowControl w:val="0"/>
        <w:autoSpaceDE w:val="0"/>
        <w:autoSpaceDN w:val="0"/>
        <w:adjustRightInd w:val="0"/>
        <w:spacing w:after="0"/>
        <w:jc w:val="both"/>
        <w:rPr>
          <w:rFonts w:ascii="Times New Roman" w:eastAsia="MS Mincho" w:hAnsi="Times New Roman"/>
          <w:b/>
          <w:bCs/>
          <w:spacing w:val="5"/>
          <w:sz w:val="24"/>
          <w:szCs w:val="24"/>
          <w:lang w:val="es-ES_tradnl" w:eastAsia="ja-JP"/>
        </w:rPr>
      </w:pPr>
    </w:p>
    <w:p w14:paraId="7ED54D2F" w14:textId="7F15F482" w:rsidR="00473E53" w:rsidRPr="0007016A" w:rsidRDefault="001E3D21" w:rsidP="007073AE">
      <w:pPr>
        <w:widowControl w:val="0"/>
        <w:autoSpaceDE w:val="0"/>
        <w:autoSpaceDN w:val="0"/>
        <w:adjustRightInd w:val="0"/>
        <w:spacing w:after="0"/>
        <w:jc w:val="both"/>
        <w:rPr>
          <w:rFonts w:ascii="Times New Roman" w:eastAsia="MS Mincho" w:hAnsi="Times New Roman"/>
          <w:b/>
          <w:sz w:val="24"/>
          <w:szCs w:val="24"/>
          <w:u w:val="single"/>
          <w:lang w:eastAsia="ja-JP"/>
        </w:rPr>
      </w:pPr>
      <w:r w:rsidRPr="0007016A">
        <w:rPr>
          <w:rFonts w:ascii="Times New Roman" w:eastAsia="MS Mincho" w:hAnsi="Times New Roman"/>
          <w:b/>
          <w:bCs/>
          <w:spacing w:val="5"/>
          <w:sz w:val="24"/>
          <w:szCs w:val="24"/>
          <w:lang w:val="es-ES_tradnl" w:eastAsia="ja-JP"/>
        </w:rPr>
        <w:t>CLÁ</w:t>
      </w:r>
      <w:r w:rsidR="00473E53" w:rsidRPr="0007016A">
        <w:rPr>
          <w:rFonts w:ascii="Times New Roman" w:eastAsia="MS Mincho" w:hAnsi="Times New Roman"/>
          <w:b/>
          <w:bCs/>
          <w:spacing w:val="5"/>
          <w:sz w:val="24"/>
          <w:szCs w:val="24"/>
          <w:lang w:val="es-ES_tradnl" w:eastAsia="ja-JP"/>
        </w:rPr>
        <w:t xml:space="preserve">USULA </w:t>
      </w:r>
      <w:r w:rsidR="00DC182D" w:rsidRPr="0007016A">
        <w:rPr>
          <w:rFonts w:ascii="Times New Roman" w:eastAsia="MS Mincho" w:hAnsi="Times New Roman"/>
          <w:b/>
          <w:bCs/>
          <w:spacing w:val="5"/>
          <w:sz w:val="24"/>
          <w:szCs w:val="24"/>
          <w:lang w:val="es-ES_tradnl" w:eastAsia="ja-JP"/>
        </w:rPr>
        <w:t>DÉCIMA</w:t>
      </w:r>
      <w:r w:rsidR="00473E53" w:rsidRPr="0007016A">
        <w:rPr>
          <w:rFonts w:ascii="Times New Roman" w:eastAsia="MS Mincho" w:hAnsi="Times New Roman"/>
          <w:b/>
          <w:sz w:val="24"/>
          <w:szCs w:val="24"/>
          <w:lang w:eastAsia="ja-JP"/>
        </w:rPr>
        <w:t xml:space="preserve">: TERMINACIÓN DEL </w:t>
      </w:r>
      <w:r w:rsidR="008223FB" w:rsidRPr="0007016A">
        <w:rPr>
          <w:rFonts w:ascii="Times New Roman" w:eastAsia="MS Mincho" w:hAnsi="Times New Roman"/>
          <w:b/>
          <w:sz w:val="24"/>
          <w:szCs w:val="24"/>
          <w:lang w:eastAsia="ja-JP"/>
        </w:rPr>
        <w:t>CONVENIO. -</w:t>
      </w:r>
    </w:p>
    <w:p w14:paraId="1F72F646" w14:textId="77777777" w:rsidR="00473E53" w:rsidRPr="0007016A" w:rsidRDefault="00473E53" w:rsidP="007073AE">
      <w:pPr>
        <w:widowControl w:val="0"/>
        <w:autoSpaceDE w:val="0"/>
        <w:autoSpaceDN w:val="0"/>
        <w:adjustRightInd w:val="0"/>
        <w:spacing w:after="0"/>
        <w:jc w:val="both"/>
        <w:rPr>
          <w:rFonts w:ascii="Times New Roman" w:eastAsia="MS Mincho" w:hAnsi="Times New Roman"/>
          <w:b/>
          <w:sz w:val="24"/>
          <w:szCs w:val="24"/>
          <w:u w:val="single"/>
          <w:lang w:eastAsia="ja-JP"/>
        </w:rPr>
      </w:pPr>
    </w:p>
    <w:p w14:paraId="28956E6E" w14:textId="77777777" w:rsidR="00473E53" w:rsidRPr="0007016A" w:rsidRDefault="00473E53" w:rsidP="00473E53">
      <w:pPr>
        <w:autoSpaceDE w:val="0"/>
        <w:autoSpaceDN w:val="0"/>
        <w:adjustRightInd w:val="0"/>
        <w:spacing w:after="0"/>
        <w:jc w:val="both"/>
        <w:rPr>
          <w:rFonts w:ascii="Times New Roman" w:hAnsi="Times New Roman"/>
          <w:sz w:val="24"/>
          <w:szCs w:val="24"/>
          <w:lang w:val="es-ES"/>
        </w:rPr>
      </w:pPr>
      <w:r w:rsidRPr="0007016A">
        <w:rPr>
          <w:rFonts w:ascii="Times New Roman" w:hAnsi="Times New Roman"/>
          <w:sz w:val="24"/>
          <w:szCs w:val="24"/>
          <w:lang w:val="es-ES"/>
        </w:rPr>
        <w:t>El presente convenio terminará por cualquiera de las causales establecidas a continuación:</w:t>
      </w:r>
    </w:p>
    <w:p w14:paraId="0ADBEA2F" w14:textId="77777777" w:rsidR="00473E53" w:rsidRPr="0007016A" w:rsidRDefault="00473E53" w:rsidP="00473E53">
      <w:pPr>
        <w:pStyle w:val="Prrafodelista"/>
        <w:numPr>
          <w:ilvl w:val="0"/>
          <w:numId w:val="3"/>
        </w:numPr>
        <w:autoSpaceDE w:val="0"/>
        <w:autoSpaceDN w:val="0"/>
        <w:adjustRightInd w:val="0"/>
        <w:spacing w:after="0"/>
        <w:jc w:val="both"/>
        <w:rPr>
          <w:rFonts w:ascii="Times New Roman" w:hAnsi="Times New Roman"/>
          <w:sz w:val="24"/>
          <w:szCs w:val="24"/>
          <w:lang w:val="es-ES"/>
        </w:rPr>
      </w:pPr>
      <w:r w:rsidRPr="0007016A">
        <w:rPr>
          <w:rFonts w:ascii="Times New Roman" w:hAnsi="Times New Roman"/>
          <w:sz w:val="24"/>
          <w:szCs w:val="24"/>
          <w:lang w:val="es-ES"/>
        </w:rPr>
        <w:t>Incumplimiento de su objetivo y sus obligaciones;</w:t>
      </w:r>
    </w:p>
    <w:p w14:paraId="1917B4A2" w14:textId="77777777" w:rsidR="00473E53" w:rsidRPr="0007016A" w:rsidRDefault="00473E53" w:rsidP="00473E53">
      <w:pPr>
        <w:pStyle w:val="Prrafodelista"/>
        <w:numPr>
          <w:ilvl w:val="0"/>
          <w:numId w:val="3"/>
        </w:numPr>
        <w:autoSpaceDE w:val="0"/>
        <w:autoSpaceDN w:val="0"/>
        <w:adjustRightInd w:val="0"/>
        <w:spacing w:after="0"/>
        <w:jc w:val="both"/>
        <w:rPr>
          <w:rFonts w:ascii="Times New Roman" w:hAnsi="Times New Roman"/>
          <w:sz w:val="24"/>
          <w:szCs w:val="24"/>
          <w:lang w:val="es-ES"/>
        </w:rPr>
      </w:pPr>
      <w:r w:rsidRPr="0007016A">
        <w:rPr>
          <w:rFonts w:ascii="Times New Roman" w:hAnsi="Times New Roman"/>
          <w:sz w:val="24"/>
          <w:szCs w:val="24"/>
          <w:lang w:val="es-ES"/>
        </w:rPr>
        <w:t>Por vencimiento de plazo;</w:t>
      </w:r>
    </w:p>
    <w:p w14:paraId="5B5B0403" w14:textId="076A43BA" w:rsidR="00473E53" w:rsidRPr="0007016A" w:rsidRDefault="47920680" w:rsidP="47920680">
      <w:pPr>
        <w:pStyle w:val="Prrafodelista"/>
        <w:numPr>
          <w:ilvl w:val="0"/>
          <w:numId w:val="3"/>
        </w:numPr>
        <w:autoSpaceDE w:val="0"/>
        <w:autoSpaceDN w:val="0"/>
        <w:adjustRightInd w:val="0"/>
        <w:spacing w:after="0"/>
        <w:jc w:val="both"/>
        <w:rPr>
          <w:rFonts w:ascii="Times New Roman" w:hAnsi="Times New Roman"/>
          <w:sz w:val="24"/>
          <w:szCs w:val="24"/>
          <w:lang w:val="es-ES"/>
        </w:rPr>
      </w:pPr>
      <w:r w:rsidRPr="47920680">
        <w:rPr>
          <w:rFonts w:ascii="Times New Roman" w:hAnsi="Times New Roman"/>
          <w:sz w:val="24"/>
          <w:szCs w:val="24"/>
          <w:lang w:val="es-ES"/>
        </w:rPr>
        <w:t>Por mutuo acuerdo</w:t>
      </w:r>
    </w:p>
    <w:p w14:paraId="45852189" w14:textId="1D923808" w:rsidR="00473E53" w:rsidRPr="0007016A" w:rsidRDefault="00473E53" w:rsidP="47920680">
      <w:pPr>
        <w:autoSpaceDE w:val="0"/>
        <w:autoSpaceDN w:val="0"/>
        <w:adjustRightInd w:val="0"/>
        <w:spacing w:after="0"/>
        <w:jc w:val="both"/>
        <w:rPr>
          <w:rFonts w:ascii="Times New Roman" w:hAnsi="Times New Roman"/>
          <w:sz w:val="24"/>
          <w:szCs w:val="24"/>
          <w:lang w:val="es-ES"/>
        </w:rPr>
      </w:pPr>
    </w:p>
    <w:p w14:paraId="4DD5EB1D" w14:textId="77777777" w:rsidR="00F3788D" w:rsidRPr="00F3788D" w:rsidRDefault="00F3788D" w:rsidP="00473E53">
      <w:pPr>
        <w:widowControl w:val="0"/>
        <w:autoSpaceDE w:val="0"/>
        <w:autoSpaceDN w:val="0"/>
        <w:adjustRightInd w:val="0"/>
        <w:spacing w:after="0"/>
        <w:jc w:val="both"/>
        <w:rPr>
          <w:rFonts w:ascii="Times New Roman" w:eastAsia="MS Mincho" w:hAnsi="Times New Roman"/>
          <w:sz w:val="28"/>
          <w:szCs w:val="24"/>
          <w:lang w:eastAsia="ja-JP"/>
        </w:rPr>
      </w:pPr>
      <w:r w:rsidRPr="00F3788D">
        <w:rPr>
          <w:rFonts w:ascii="Times New Roman" w:hAnsi="Times New Roman"/>
          <w:sz w:val="24"/>
        </w:rPr>
        <w:t>Dicha terminación no dará derecho a ninguna de las partes para pedir pagos, ni compensaciones o indemnización de daños y perjuicios, de ninguna índole legal, previa a la terminación del Convenio.</w:t>
      </w:r>
    </w:p>
    <w:p w14:paraId="61CDCEAD" w14:textId="77777777" w:rsidR="00F3788D" w:rsidRPr="0007016A" w:rsidRDefault="00F3788D" w:rsidP="00473E53">
      <w:pPr>
        <w:widowControl w:val="0"/>
        <w:autoSpaceDE w:val="0"/>
        <w:autoSpaceDN w:val="0"/>
        <w:adjustRightInd w:val="0"/>
        <w:spacing w:after="0"/>
        <w:jc w:val="both"/>
        <w:rPr>
          <w:rFonts w:ascii="Times New Roman" w:eastAsia="MS Mincho" w:hAnsi="Times New Roman"/>
          <w:sz w:val="24"/>
          <w:szCs w:val="24"/>
          <w:lang w:eastAsia="ja-JP"/>
        </w:rPr>
      </w:pPr>
    </w:p>
    <w:p w14:paraId="2C42D98E" w14:textId="08520BF4" w:rsidR="00473E53" w:rsidRPr="0007016A" w:rsidRDefault="001E3D21" w:rsidP="00473E53">
      <w:pPr>
        <w:widowControl w:val="0"/>
        <w:autoSpaceDE w:val="0"/>
        <w:autoSpaceDN w:val="0"/>
        <w:adjustRightInd w:val="0"/>
        <w:spacing w:after="0"/>
        <w:jc w:val="both"/>
        <w:rPr>
          <w:rFonts w:ascii="Times New Roman" w:eastAsia="MS Mincho" w:hAnsi="Times New Roman"/>
          <w:b/>
          <w:sz w:val="24"/>
          <w:szCs w:val="24"/>
          <w:lang w:eastAsia="ja-JP"/>
        </w:rPr>
      </w:pPr>
      <w:r w:rsidRPr="0007016A">
        <w:rPr>
          <w:rFonts w:ascii="Times New Roman" w:eastAsia="MS Mincho" w:hAnsi="Times New Roman"/>
          <w:b/>
          <w:sz w:val="24"/>
          <w:szCs w:val="24"/>
          <w:lang w:eastAsia="ja-JP"/>
        </w:rPr>
        <w:t>CLÁ</w:t>
      </w:r>
      <w:r w:rsidR="00473E53" w:rsidRPr="0007016A">
        <w:rPr>
          <w:rFonts w:ascii="Times New Roman" w:eastAsia="MS Mincho" w:hAnsi="Times New Roman"/>
          <w:b/>
          <w:sz w:val="24"/>
          <w:szCs w:val="24"/>
          <w:lang w:eastAsia="ja-JP"/>
        </w:rPr>
        <w:t xml:space="preserve">USULA </w:t>
      </w:r>
      <w:r w:rsidR="00DC182D" w:rsidRPr="0007016A">
        <w:rPr>
          <w:rFonts w:ascii="Times New Roman" w:eastAsia="MS Mincho" w:hAnsi="Times New Roman"/>
          <w:b/>
          <w:sz w:val="24"/>
          <w:szCs w:val="24"/>
          <w:lang w:eastAsia="ja-JP"/>
        </w:rPr>
        <w:t>DÉCIMA PRIMERA</w:t>
      </w:r>
      <w:r w:rsidR="00473E53" w:rsidRPr="0007016A">
        <w:rPr>
          <w:rFonts w:ascii="Times New Roman" w:eastAsia="MS Mincho" w:hAnsi="Times New Roman"/>
          <w:b/>
          <w:sz w:val="24"/>
          <w:szCs w:val="24"/>
          <w:lang w:eastAsia="ja-JP"/>
        </w:rPr>
        <w:t xml:space="preserve">: DOMICILIO Y </w:t>
      </w:r>
      <w:r w:rsidR="008223FB" w:rsidRPr="0007016A">
        <w:rPr>
          <w:rFonts w:ascii="Times New Roman" w:eastAsia="MS Mincho" w:hAnsi="Times New Roman"/>
          <w:b/>
          <w:sz w:val="24"/>
          <w:szCs w:val="24"/>
          <w:lang w:eastAsia="ja-JP"/>
        </w:rPr>
        <w:t>NOTIFICACIONES. -</w:t>
      </w:r>
    </w:p>
    <w:p w14:paraId="466D37C8" w14:textId="4E000FF6" w:rsidR="00473E53" w:rsidRPr="0007016A" w:rsidRDefault="00473E53" w:rsidP="00473E53">
      <w:pPr>
        <w:autoSpaceDE w:val="0"/>
        <w:autoSpaceDN w:val="0"/>
        <w:adjustRightInd w:val="0"/>
        <w:spacing w:after="0"/>
        <w:jc w:val="both"/>
        <w:rPr>
          <w:rFonts w:ascii="Times New Roman" w:hAnsi="Times New Roman"/>
          <w:sz w:val="24"/>
          <w:szCs w:val="24"/>
          <w:lang w:val="es-ES"/>
        </w:rPr>
      </w:pPr>
      <w:r w:rsidRPr="0007016A">
        <w:rPr>
          <w:rFonts w:ascii="Times New Roman" w:hAnsi="Times New Roman"/>
          <w:sz w:val="24"/>
          <w:szCs w:val="24"/>
          <w:lang w:val="es-ES"/>
        </w:rPr>
        <w:t xml:space="preserve">Las partes fijan como domicilio legal, para lo cual HIAS señala </w:t>
      </w:r>
      <w:bookmarkStart w:id="0" w:name="_GoBack"/>
      <w:r w:rsidRPr="0007016A">
        <w:rPr>
          <w:rFonts w:ascii="Times New Roman" w:hAnsi="Times New Roman"/>
          <w:sz w:val="24"/>
          <w:szCs w:val="24"/>
          <w:lang w:val="es-ES"/>
        </w:rPr>
        <w:t>Ciudadela Kennedy Norte</w:t>
      </w:r>
      <w:r w:rsidR="005F31E2" w:rsidRPr="0007016A">
        <w:rPr>
          <w:rFonts w:ascii="Times New Roman" w:hAnsi="Times New Roman"/>
          <w:sz w:val="24"/>
          <w:szCs w:val="24"/>
          <w:lang w:val="es-ES"/>
        </w:rPr>
        <w:t>,</w:t>
      </w:r>
      <w:r w:rsidRPr="0007016A">
        <w:rPr>
          <w:rFonts w:ascii="Times New Roman" w:hAnsi="Times New Roman"/>
          <w:sz w:val="24"/>
          <w:szCs w:val="24"/>
          <w:lang w:val="es-ES"/>
        </w:rPr>
        <w:t xml:space="preserve"> Eugenio Almazán y Juan Rolando Coello Mz. </w:t>
      </w:r>
      <w:r w:rsidRPr="0007016A">
        <w:rPr>
          <w:rFonts w:ascii="Times New Roman" w:hAnsi="Times New Roman"/>
          <w:sz w:val="24"/>
          <w:szCs w:val="24"/>
          <w:shd w:val="clear" w:color="auto" w:fill="FFFFFF"/>
          <w:lang w:val="es-ES"/>
        </w:rPr>
        <w:t>208</w:t>
      </w:r>
      <w:r w:rsidRPr="0007016A">
        <w:rPr>
          <w:rFonts w:ascii="Times New Roman" w:hAnsi="Times New Roman"/>
          <w:sz w:val="24"/>
          <w:szCs w:val="24"/>
          <w:lang w:val="es-ES"/>
        </w:rPr>
        <w:t xml:space="preserve"> villa 27</w:t>
      </w:r>
      <w:bookmarkEnd w:id="0"/>
      <w:r w:rsidR="008223FB">
        <w:rPr>
          <w:rFonts w:ascii="Times New Roman" w:hAnsi="Times New Roman"/>
          <w:sz w:val="24"/>
          <w:szCs w:val="24"/>
          <w:lang w:val="es-ES"/>
        </w:rPr>
        <w:t xml:space="preserve">; </w:t>
      </w:r>
      <w:r w:rsidR="00FA6562">
        <w:rPr>
          <w:rFonts w:ascii="Times New Roman" w:hAnsi="Times New Roman"/>
          <w:sz w:val="24"/>
          <w:szCs w:val="24"/>
          <w:lang w:val="es-ES"/>
        </w:rPr>
        <w:t>y,</w:t>
      </w:r>
      <w:r w:rsidRPr="0007016A">
        <w:rPr>
          <w:rFonts w:ascii="Times New Roman" w:hAnsi="Times New Roman"/>
          <w:sz w:val="24"/>
          <w:szCs w:val="24"/>
          <w:lang w:val="es-ES"/>
        </w:rPr>
        <w:t xml:space="preserve"> </w:t>
      </w:r>
      <w:r w:rsidR="008223FB">
        <w:rPr>
          <w:rFonts w:ascii="Times New Roman" w:hAnsi="Times New Roman"/>
          <w:sz w:val="24"/>
          <w:szCs w:val="24"/>
          <w:lang w:val="es-ES"/>
        </w:rPr>
        <w:t>l</w:t>
      </w:r>
      <w:r w:rsidRPr="0007016A">
        <w:rPr>
          <w:rFonts w:ascii="Times New Roman" w:hAnsi="Times New Roman"/>
          <w:sz w:val="24"/>
          <w:szCs w:val="24"/>
          <w:lang w:val="es-ES"/>
        </w:rPr>
        <w:t xml:space="preserve">a </w:t>
      </w:r>
      <w:r w:rsidR="007A380A" w:rsidRPr="0007016A">
        <w:rPr>
          <w:rFonts w:ascii="Times New Roman" w:hAnsi="Times New Roman"/>
          <w:sz w:val="24"/>
          <w:szCs w:val="24"/>
          <w:lang w:val="es-ES"/>
        </w:rPr>
        <w:t>UARTES</w:t>
      </w:r>
      <w:r w:rsidRPr="0007016A">
        <w:rPr>
          <w:rFonts w:ascii="Times New Roman" w:hAnsi="Times New Roman"/>
          <w:sz w:val="24"/>
          <w:szCs w:val="24"/>
          <w:lang w:val="es-ES"/>
        </w:rPr>
        <w:t xml:space="preserve"> en </w:t>
      </w:r>
      <w:r w:rsidR="008B0A43" w:rsidRPr="0007016A">
        <w:rPr>
          <w:rFonts w:ascii="Times New Roman" w:hAnsi="Times New Roman"/>
          <w:sz w:val="24"/>
          <w:szCs w:val="24"/>
          <w:lang w:val="es-ES"/>
        </w:rPr>
        <w:t>Malecón Simón Bolívar y Aguirre</w:t>
      </w:r>
      <w:r w:rsidR="007A380A" w:rsidRPr="0007016A">
        <w:rPr>
          <w:rFonts w:ascii="Times New Roman" w:hAnsi="Times New Roman"/>
          <w:sz w:val="24"/>
          <w:szCs w:val="24"/>
          <w:lang w:val="es-ES"/>
        </w:rPr>
        <w:t xml:space="preserve">, </w:t>
      </w:r>
      <w:r w:rsidRPr="0007016A">
        <w:rPr>
          <w:rFonts w:ascii="Times New Roman" w:hAnsi="Times New Roman"/>
          <w:sz w:val="24"/>
          <w:szCs w:val="24"/>
          <w:lang w:val="es-ES"/>
        </w:rPr>
        <w:t>en la ciudad de Guayaquil.</w:t>
      </w:r>
    </w:p>
    <w:p w14:paraId="6BB9E253" w14:textId="77777777" w:rsidR="00BD180A" w:rsidRPr="0007016A" w:rsidRDefault="00BD180A" w:rsidP="00FA6562">
      <w:pPr>
        <w:spacing w:after="0"/>
        <w:jc w:val="both"/>
        <w:rPr>
          <w:rFonts w:asciiTheme="majorHAnsi" w:hAnsiTheme="majorHAnsi"/>
          <w:b/>
          <w:sz w:val="24"/>
          <w:szCs w:val="24"/>
          <w:u w:val="single"/>
        </w:rPr>
      </w:pPr>
    </w:p>
    <w:p w14:paraId="6FF78CEF" w14:textId="4CC4BDEB" w:rsidR="00BD180A" w:rsidRPr="0007016A" w:rsidRDefault="00DC182D" w:rsidP="00FA6562">
      <w:pPr>
        <w:spacing w:after="0"/>
        <w:jc w:val="both"/>
        <w:rPr>
          <w:rFonts w:ascii="Times New Roman" w:hAnsi="Times New Roman"/>
          <w:sz w:val="24"/>
          <w:szCs w:val="24"/>
        </w:rPr>
      </w:pPr>
      <w:r w:rsidRPr="0007016A">
        <w:rPr>
          <w:rFonts w:ascii="Times New Roman" w:hAnsi="Times New Roman"/>
          <w:b/>
          <w:sz w:val="24"/>
          <w:szCs w:val="24"/>
        </w:rPr>
        <w:t xml:space="preserve">CLÁUSULA </w:t>
      </w:r>
      <w:r w:rsidR="00BD180A" w:rsidRPr="0007016A">
        <w:rPr>
          <w:rFonts w:ascii="Times New Roman" w:hAnsi="Times New Roman"/>
          <w:b/>
          <w:sz w:val="24"/>
          <w:szCs w:val="24"/>
        </w:rPr>
        <w:t>DÉCIMA</w:t>
      </w:r>
      <w:r w:rsidRPr="0007016A">
        <w:rPr>
          <w:rFonts w:ascii="Times New Roman" w:hAnsi="Times New Roman"/>
          <w:b/>
          <w:sz w:val="24"/>
          <w:szCs w:val="24"/>
        </w:rPr>
        <w:t xml:space="preserve"> SEGUNDA</w:t>
      </w:r>
      <w:r w:rsidR="00BD180A" w:rsidRPr="0007016A">
        <w:rPr>
          <w:rFonts w:ascii="Times New Roman" w:hAnsi="Times New Roman"/>
          <w:b/>
          <w:sz w:val="24"/>
          <w:szCs w:val="24"/>
        </w:rPr>
        <w:t xml:space="preserve">: RELACIÓN </w:t>
      </w:r>
      <w:r w:rsidR="008223FB" w:rsidRPr="0007016A">
        <w:rPr>
          <w:rFonts w:ascii="Times New Roman" w:hAnsi="Times New Roman"/>
          <w:b/>
          <w:sz w:val="24"/>
          <w:szCs w:val="24"/>
        </w:rPr>
        <w:t>LABORAL. -</w:t>
      </w:r>
      <w:r w:rsidR="00BD180A" w:rsidRPr="0007016A">
        <w:rPr>
          <w:rFonts w:ascii="Times New Roman" w:hAnsi="Times New Roman"/>
          <w:sz w:val="24"/>
          <w:szCs w:val="24"/>
        </w:rPr>
        <w:t xml:space="preserve"> </w:t>
      </w:r>
    </w:p>
    <w:p w14:paraId="47EB0C1F" w14:textId="77777777" w:rsidR="00BD180A" w:rsidRPr="0007016A" w:rsidRDefault="00BD180A" w:rsidP="00BD180A">
      <w:pPr>
        <w:jc w:val="both"/>
        <w:rPr>
          <w:rFonts w:ascii="Times New Roman" w:hAnsi="Times New Roman"/>
          <w:sz w:val="24"/>
          <w:szCs w:val="24"/>
        </w:rPr>
      </w:pPr>
      <w:r w:rsidRPr="009F5B7A">
        <w:rPr>
          <w:rFonts w:ascii="Times New Roman" w:hAnsi="Times New Roman"/>
          <w:sz w:val="24"/>
          <w:szCs w:val="24"/>
        </w:rPr>
        <w:t>El personal de las instituciones que sea designado para la realización conjunta de cualquier acción con motivo de la ejecución del presente convenio, continuará en forma absoluta bajo la dirección y dependencia con la cual tiene establecida su relación laboral o lo haya contratado. Cada una de las</w:t>
      </w:r>
      <w:r w:rsidRPr="0007016A">
        <w:rPr>
          <w:rFonts w:ascii="Times New Roman" w:hAnsi="Times New Roman"/>
          <w:sz w:val="24"/>
          <w:szCs w:val="24"/>
        </w:rPr>
        <w:t xml:space="preserve"> instituciones es responsable de sus obligaciones laborales de su personal, sin que ninguna adquiera obligaciones respecto del personal designado por la otra, para la ejecución del presente Convenio.</w:t>
      </w:r>
    </w:p>
    <w:p w14:paraId="52FD802A" w14:textId="57F54AEF" w:rsidR="00CD1245" w:rsidRDefault="47920680" w:rsidP="00BD180A">
      <w:pPr>
        <w:jc w:val="both"/>
        <w:rPr>
          <w:rFonts w:ascii="Times New Roman" w:hAnsi="Times New Roman"/>
          <w:color w:val="000000" w:themeColor="text1"/>
          <w:sz w:val="24"/>
          <w:szCs w:val="24"/>
        </w:rPr>
      </w:pPr>
      <w:r w:rsidRPr="47920680">
        <w:rPr>
          <w:rFonts w:ascii="Times New Roman" w:hAnsi="Times New Roman"/>
          <w:sz w:val="24"/>
          <w:szCs w:val="24"/>
        </w:rPr>
        <w:t>Ninguna de las partes adquiere relación laboral de ningún tipo, ni dependencia respecto del personal que colaborará en la ejecución o aplicación de este convenio ni de los beneficiarios del mismo.</w:t>
      </w:r>
      <w:r w:rsidRPr="47920680">
        <w:rPr>
          <w:rFonts w:ascii="Times New Roman" w:hAnsi="Times New Roman"/>
          <w:color w:val="000000" w:themeColor="text1"/>
          <w:sz w:val="24"/>
          <w:szCs w:val="24"/>
        </w:rPr>
        <w:t xml:space="preserve"> </w:t>
      </w:r>
    </w:p>
    <w:p w14:paraId="1E070F01" w14:textId="77777777" w:rsidR="00746CEC" w:rsidRPr="0007016A" w:rsidRDefault="00DC182D" w:rsidP="00746CEC">
      <w:pPr>
        <w:jc w:val="both"/>
        <w:rPr>
          <w:rFonts w:ascii="Times New Roman" w:hAnsi="Times New Roman"/>
          <w:color w:val="000000"/>
          <w:sz w:val="24"/>
          <w:szCs w:val="24"/>
          <w:highlight w:val="yellow"/>
        </w:rPr>
      </w:pPr>
      <w:r w:rsidRPr="0007016A">
        <w:rPr>
          <w:rFonts w:ascii="Times New Roman" w:hAnsi="Times New Roman"/>
          <w:b/>
          <w:sz w:val="24"/>
          <w:szCs w:val="24"/>
        </w:rPr>
        <w:t xml:space="preserve">CLÁUSULA </w:t>
      </w:r>
      <w:r w:rsidR="00746CEC" w:rsidRPr="0007016A">
        <w:rPr>
          <w:rFonts w:ascii="Times New Roman" w:hAnsi="Times New Roman"/>
          <w:b/>
          <w:sz w:val="24"/>
          <w:szCs w:val="24"/>
        </w:rPr>
        <w:t>D</w:t>
      </w:r>
      <w:r w:rsidRPr="0007016A">
        <w:rPr>
          <w:rFonts w:ascii="Times New Roman" w:hAnsi="Times New Roman"/>
          <w:b/>
          <w:sz w:val="24"/>
          <w:szCs w:val="24"/>
        </w:rPr>
        <w:t>ÉCIMA TERCERA</w:t>
      </w:r>
      <w:r w:rsidR="00746CEC" w:rsidRPr="0007016A">
        <w:rPr>
          <w:rFonts w:ascii="Times New Roman" w:hAnsi="Times New Roman"/>
          <w:b/>
          <w:sz w:val="24"/>
          <w:szCs w:val="24"/>
        </w:rPr>
        <w:t>: PROPIEDAD INTELECTUAL-</w:t>
      </w:r>
      <w:r w:rsidR="00746CEC" w:rsidRPr="0007016A">
        <w:rPr>
          <w:rFonts w:ascii="Times New Roman" w:hAnsi="Times New Roman"/>
          <w:color w:val="000000"/>
          <w:sz w:val="24"/>
          <w:szCs w:val="24"/>
          <w:highlight w:val="yellow"/>
        </w:rPr>
        <w:t xml:space="preserve"> </w:t>
      </w:r>
    </w:p>
    <w:p w14:paraId="525F0723" w14:textId="77777777" w:rsidR="00746CEC" w:rsidRPr="00B17AA3" w:rsidRDefault="00746CEC" w:rsidP="00746CEC">
      <w:pPr>
        <w:suppressAutoHyphens/>
        <w:jc w:val="both"/>
        <w:rPr>
          <w:rFonts w:ascii="Times New Roman" w:hAnsi="Times New Roman"/>
          <w:color w:val="000000"/>
          <w:sz w:val="24"/>
          <w:szCs w:val="24"/>
        </w:rPr>
      </w:pPr>
      <w:r w:rsidRPr="00B17AA3">
        <w:rPr>
          <w:rFonts w:ascii="Times New Roman" w:hAnsi="Times New Roman"/>
          <w:color w:val="000000"/>
          <w:sz w:val="24"/>
          <w:szCs w:val="24"/>
        </w:rPr>
        <w:t xml:space="preserve">Se otorgará el reconocimiento de la propiedad intelectual que resulte de los proyectos o actividades conjuntas a las instituciones, según corresponda en cada caso. </w:t>
      </w:r>
    </w:p>
    <w:p w14:paraId="31255475" w14:textId="77777777" w:rsidR="00746CEC" w:rsidRPr="0007016A" w:rsidRDefault="00746CEC" w:rsidP="00746CEC">
      <w:pPr>
        <w:jc w:val="both"/>
        <w:rPr>
          <w:rStyle w:val="Textoennegrita"/>
          <w:rFonts w:ascii="Times New Roman" w:hAnsi="Times New Roman"/>
          <w:sz w:val="24"/>
          <w:szCs w:val="24"/>
        </w:rPr>
      </w:pPr>
      <w:r w:rsidRPr="00B17AA3">
        <w:rPr>
          <w:rFonts w:ascii="Times New Roman" w:hAnsi="Times New Roman"/>
          <w:color w:val="000000"/>
          <w:sz w:val="24"/>
          <w:szCs w:val="24"/>
        </w:rPr>
        <w:t>Las partes convienen regular, dentro de convenios correspondientes, los resultados de las actividades conjuntas que desarrollen, así como lo correspondiente a la titularidad de los derechos de propiedad intelectual que pudieran llegar a derivarse de los trabajos de investigación, de conformidad a lo establecido en el Código Orgánico de la Economía Social de los Conocimientos, Creatividad e Innovación.</w:t>
      </w:r>
    </w:p>
    <w:p w14:paraId="38BADC9D" w14:textId="7488D393" w:rsidR="005E3F4D" w:rsidRPr="0007016A" w:rsidRDefault="005E3F4D" w:rsidP="005E3F4D">
      <w:pPr>
        <w:jc w:val="both"/>
        <w:rPr>
          <w:rFonts w:ascii="Times New Roman" w:hAnsi="Times New Roman"/>
          <w:b/>
          <w:sz w:val="24"/>
          <w:szCs w:val="24"/>
        </w:rPr>
      </w:pPr>
      <w:r w:rsidRPr="0007016A">
        <w:rPr>
          <w:rStyle w:val="Textoennegrita"/>
          <w:rFonts w:ascii="Times New Roman" w:hAnsi="Times New Roman"/>
          <w:sz w:val="24"/>
          <w:szCs w:val="24"/>
        </w:rPr>
        <w:t xml:space="preserve">CLÁUSULA </w:t>
      </w:r>
      <w:r w:rsidR="00DC182D" w:rsidRPr="0007016A">
        <w:rPr>
          <w:rStyle w:val="Textoennegrita"/>
          <w:rFonts w:ascii="Times New Roman" w:hAnsi="Times New Roman"/>
          <w:sz w:val="24"/>
          <w:szCs w:val="24"/>
        </w:rPr>
        <w:t xml:space="preserve">DÉCIMA </w:t>
      </w:r>
      <w:r w:rsidR="007360FD" w:rsidRPr="0007016A">
        <w:rPr>
          <w:rStyle w:val="Textoennegrita"/>
          <w:rFonts w:ascii="Times New Roman" w:hAnsi="Times New Roman"/>
          <w:sz w:val="24"/>
          <w:szCs w:val="24"/>
        </w:rPr>
        <w:t>CUARTA. -</w:t>
      </w:r>
      <w:r w:rsidRPr="0007016A">
        <w:rPr>
          <w:rFonts w:ascii="Times New Roman" w:hAnsi="Times New Roman"/>
          <w:b/>
          <w:sz w:val="24"/>
          <w:szCs w:val="24"/>
        </w:rPr>
        <w:t xml:space="preserve"> </w:t>
      </w:r>
      <w:r w:rsidR="007360FD" w:rsidRPr="0007016A">
        <w:rPr>
          <w:rFonts w:ascii="Times New Roman" w:hAnsi="Times New Roman"/>
          <w:b/>
          <w:sz w:val="24"/>
          <w:szCs w:val="24"/>
        </w:rPr>
        <w:t>CONTROVERSIAS</w:t>
      </w:r>
      <w:r w:rsidR="007360FD">
        <w:rPr>
          <w:rFonts w:ascii="Times New Roman" w:hAnsi="Times New Roman"/>
          <w:b/>
          <w:sz w:val="24"/>
          <w:szCs w:val="24"/>
        </w:rPr>
        <w:t>. -</w:t>
      </w:r>
      <w:r w:rsidRPr="0007016A">
        <w:rPr>
          <w:rFonts w:ascii="Times New Roman" w:hAnsi="Times New Roman"/>
          <w:b/>
          <w:sz w:val="24"/>
          <w:szCs w:val="24"/>
        </w:rPr>
        <w:t xml:space="preserve"> </w:t>
      </w:r>
    </w:p>
    <w:p w14:paraId="756607AA" w14:textId="77777777" w:rsidR="005E3F4D" w:rsidRPr="0007016A" w:rsidRDefault="005E3F4D" w:rsidP="005E3F4D">
      <w:pPr>
        <w:jc w:val="both"/>
        <w:rPr>
          <w:rFonts w:ascii="Times New Roman" w:hAnsi="Times New Roman"/>
          <w:sz w:val="24"/>
          <w:szCs w:val="24"/>
        </w:rPr>
      </w:pPr>
      <w:r w:rsidRPr="0007016A">
        <w:rPr>
          <w:rFonts w:ascii="Times New Roman" w:hAnsi="Times New Roman"/>
          <w:sz w:val="24"/>
          <w:szCs w:val="24"/>
        </w:rPr>
        <w:t>En caso de suscitarse divergencias o controversias respecto del cumplimiento de las obligaciones pactadas, las partes procurarán resolverlas directamente y de común acuerdo.</w:t>
      </w:r>
    </w:p>
    <w:p w14:paraId="50D5DF22" w14:textId="77777777" w:rsidR="005E3F4D" w:rsidRPr="0007016A" w:rsidRDefault="005E3F4D" w:rsidP="005E3F4D">
      <w:pPr>
        <w:jc w:val="both"/>
        <w:rPr>
          <w:rFonts w:ascii="Times New Roman" w:hAnsi="Times New Roman"/>
          <w:sz w:val="24"/>
          <w:szCs w:val="24"/>
        </w:rPr>
      </w:pPr>
      <w:r w:rsidRPr="0007016A">
        <w:rPr>
          <w:rFonts w:ascii="Times New Roman" w:hAnsi="Times New Roman"/>
          <w:sz w:val="24"/>
          <w:szCs w:val="24"/>
        </w:rPr>
        <w:t>De no existir dicho acuerdo someterán las controversias al proceso de mediación, como un sistema alternativo de solución de controversias reconocido constitucionalmente, para lo cual las partes estipulan acudir al Centro de Mediación de la Procuraduría General del Estado.</w:t>
      </w:r>
    </w:p>
    <w:p w14:paraId="6409BBE6" w14:textId="77777777" w:rsidR="005E3F4D" w:rsidRPr="0007016A" w:rsidRDefault="005E3F4D" w:rsidP="005E3F4D">
      <w:pPr>
        <w:jc w:val="both"/>
        <w:rPr>
          <w:rFonts w:ascii="Times New Roman" w:hAnsi="Times New Roman"/>
          <w:color w:val="000000"/>
          <w:sz w:val="24"/>
          <w:szCs w:val="24"/>
        </w:rPr>
      </w:pPr>
      <w:r w:rsidRPr="0007016A">
        <w:rPr>
          <w:rFonts w:ascii="Times New Roman" w:hAnsi="Times New Roman"/>
          <w:sz w:val="24"/>
          <w:szCs w:val="24"/>
        </w:rPr>
        <w:t>El proceso de mediación estará a lo sujeto a la Ley de Arbitraje y Mediación y al Reglamento de Funcionamiento del Centro de Mediación de la Procuraduría General del Estado, de acuerdo a lo determinado en el artículo 11 de la Codificación a la Ley Orgánica de la Procuraduría General del Estado.</w:t>
      </w:r>
    </w:p>
    <w:p w14:paraId="5286AF14" w14:textId="183F1787" w:rsidR="00142C0C" w:rsidRPr="0007016A" w:rsidRDefault="00506B3C" w:rsidP="00142C0C">
      <w:pPr>
        <w:widowControl w:val="0"/>
        <w:autoSpaceDE w:val="0"/>
        <w:autoSpaceDN w:val="0"/>
        <w:adjustRightInd w:val="0"/>
        <w:spacing w:after="0"/>
        <w:jc w:val="both"/>
        <w:rPr>
          <w:rFonts w:ascii="Times New Roman" w:eastAsia="MS Mincho" w:hAnsi="Times New Roman"/>
          <w:b/>
          <w:sz w:val="24"/>
          <w:szCs w:val="24"/>
          <w:lang w:eastAsia="ja-JP"/>
        </w:rPr>
      </w:pPr>
      <w:r w:rsidRPr="0007016A">
        <w:rPr>
          <w:rFonts w:ascii="Times New Roman" w:eastAsia="MS Mincho" w:hAnsi="Times New Roman"/>
          <w:b/>
          <w:sz w:val="24"/>
          <w:szCs w:val="24"/>
          <w:lang w:eastAsia="ja-JP"/>
        </w:rPr>
        <w:t>CLÁUSULA DÉCIM</w:t>
      </w:r>
      <w:r w:rsidR="00142C0C" w:rsidRPr="0007016A">
        <w:rPr>
          <w:rFonts w:ascii="Times New Roman" w:eastAsia="MS Mincho" w:hAnsi="Times New Roman"/>
          <w:b/>
          <w:sz w:val="24"/>
          <w:szCs w:val="24"/>
          <w:lang w:eastAsia="ja-JP"/>
        </w:rPr>
        <w:t>A</w:t>
      </w:r>
      <w:r w:rsidR="005E3F4D" w:rsidRPr="0007016A">
        <w:rPr>
          <w:rFonts w:ascii="Times New Roman" w:eastAsia="MS Mincho" w:hAnsi="Times New Roman"/>
          <w:b/>
          <w:sz w:val="24"/>
          <w:szCs w:val="24"/>
          <w:lang w:eastAsia="ja-JP"/>
        </w:rPr>
        <w:t xml:space="preserve"> </w:t>
      </w:r>
      <w:r w:rsidR="00DC182D" w:rsidRPr="0007016A">
        <w:rPr>
          <w:rFonts w:ascii="Times New Roman" w:eastAsia="MS Mincho" w:hAnsi="Times New Roman"/>
          <w:b/>
          <w:sz w:val="24"/>
          <w:szCs w:val="24"/>
          <w:lang w:eastAsia="ja-JP"/>
        </w:rPr>
        <w:t>QUINTA</w:t>
      </w:r>
      <w:r w:rsidR="00142C0C" w:rsidRPr="0007016A">
        <w:rPr>
          <w:rFonts w:ascii="Times New Roman" w:eastAsia="MS Mincho" w:hAnsi="Times New Roman"/>
          <w:b/>
          <w:sz w:val="24"/>
          <w:szCs w:val="24"/>
          <w:lang w:eastAsia="ja-JP"/>
        </w:rPr>
        <w:t xml:space="preserve">: </w:t>
      </w:r>
      <w:r w:rsidR="008223FB" w:rsidRPr="0007016A">
        <w:rPr>
          <w:rFonts w:ascii="Times New Roman" w:eastAsia="MS Mincho" w:hAnsi="Times New Roman"/>
          <w:b/>
          <w:sz w:val="24"/>
          <w:szCs w:val="24"/>
          <w:lang w:eastAsia="ja-JP"/>
        </w:rPr>
        <w:t>ACEPTACIÓN. -</w:t>
      </w:r>
    </w:p>
    <w:p w14:paraId="07459315" w14:textId="77777777" w:rsidR="00142C0C" w:rsidRPr="0007016A" w:rsidRDefault="00142C0C" w:rsidP="00142C0C">
      <w:pPr>
        <w:widowControl w:val="0"/>
        <w:autoSpaceDE w:val="0"/>
        <w:autoSpaceDN w:val="0"/>
        <w:adjustRightInd w:val="0"/>
        <w:spacing w:after="0"/>
        <w:jc w:val="both"/>
        <w:rPr>
          <w:rFonts w:ascii="Times New Roman" w:eastAsia="MS Mincho" w:hAnsi="Times New Roman"/>
          <w:b/>
          <w:sz w:val="24"/>
          <w:szCs w:val="24"/>
          <w:u w:val="single"/>
          <w:lang w:eastAsia="ja-JP"/>
        </w:rPr>
      </w:pPr>
    </w:p>
    <w:p w14:paraId="153C083D" w14:textId="540071BF" w:rsidR="00142C0C" w:rsidRPr="0007016A" w:rsidRDefault="00DA5706" w:rsidP="00142C0C">
      <w:pPr>
        <w:autoSpaceDE w:val="0"/>
        <w:autoSpaceDN w:val="0"/>
        <w:adjustRightInd w:val="0"/>
        <w:spacing w:after="0"/>
        <w:jc w:val="both"/>
        <w:rPr>
          <w:rFonts w:ascii="Times New Roman" w:hAnsi="Times New Roman"/>
          <w:sz w:val="24"/>
          <w:szCs w:val="24"/>
          <w:lang w:val="es-ES"/>
        </w:rPr>
      </w:pPr>
      <w:r w:rsidRPr="0007016A">
        <w:rPr>
          <w:rFonts w:ascii="Times New Roman" w:hAnsi="Times New Roman"/>
          <w:sz w:val="24"/>
          <w:szCs w:val="24"/>
        </w:rPr>
        <w:t>Los comparecientes se ratifican en todas y cada una de las cláusulas y declaraciones contenidas en el presente convenio, por lo cual, en prueba de su aceptación a los términos del presente instrumento, lo suscriben en cuatro (4) ejemplares de igual contenido y valor legal. En la ciudad de Guayaquil al</w:t>
      </w:r>
      <w:r w:rsidR="00473772">
        <w:rPr>
          <w:rFonts w:ascii="Times New Roman" w:hAnsi="Times New Roman"/>
          <w:sz w:val="24"/>
          <w:szCs w:val="24"/>
        </w:rPr>
        <w:t xml:space="preserve">                                                      </w:t>
      </w:r>
    </w:p>
    <w:p w14:paraId="6537F28F" w14:textId="77777777" w:rsidR="004A7533" w:rsidRPr="0007016A" w:rsidRDefault="004A7533" w:rsidP="004A7533">
      <w:pPr>
        <w:autoSpaceDE w:val="0"/>
        <w:autoSpaceDN w:val="0"/>
        <w:adjustRightInd w:val="0"/>
        <w:jc w:val="both"/>
        <w:rPr>
          <w:rFonts w:ascii="Times New Roman" w:hAnsi="Times New Roman"/>
          <w:color w:val="000000"/>
          <w:sz w:val="24"/>
          <w:szCs w:val="24"/>
        </w:rPr>
      </w:pPr>
    </w:p>
    <w:p w14:paraId="1105E6A0" w14:textId="33C6F5A2" w:rsidR="00886234" w:rsidRDefault="008A64E4" w:rsidP="004C36A5">
      <w:pPr>
        <w:jc w:val="both"/>
        <w:rPr>
          <w:rFonts w:ascii="Times New Roman" w:eastAsia="Times New Roman" w:hAnsi="Times New Roman"/>
          <w:sz w:val="24"/>
          <w:szCs w:val="24"/>
        </w:rPr>
      </w:pPr>
      <w:r w:rsidRPr="0007016A">
        <w:rPr>
          <w:rFonts w:ascii="Times New Roman" w:eastAsia="Times New Roman" w:hAnsi="Times New Roman"/>
          <w:sz w:val="24"/>
          <w:szCs w:val="24"/>
        </w:rPr>
        <w:t xml:space="preserve"> </w:t>
      </w:r>
    </w:p>
    <w:p w14:paraId="72CA1BFE" w14:textId="77777777" w:rsidR="00473772" w:rsidRPr="0007016A" w:rsidRDefault="00473772" w:rsidP="004C36A5">
      <w:pPr>
        <w:jc w:val="both"/>
        <w:rPr>
          <w:rFonts w:ascii="Times New Roman" w:eastAsia="Times New Roman" w:hAnsi="Times New Roman"/>
          <w:sz w:val="24"/>
          <w:szCs w:val="24"/>
        </w:rPr>
      </w:pPr>
    </w:p>
    <w:tbl>
      <w:tblPr>
        <w:tblW w:w="9641" w:type="dxa"/>
        <w:tblLook w:val="01E0" w:firstRow="1" w:lastRow="1" w:firstColumn="1" w:lastColumn="1" w:noHBand="0" w:noVBand="0"/>
      </w:tblPr>
      <w:tblGrid>
        <w:gridCol w:w="5186"/>
        <w:gridCol w:w="4455"/>
      </w:tblGrid>
      <w:tr w:rsidR="00886234" w14:paraId="0DA99E9D" w14:textId="77777777" w:rsidTr="000800D8">
        <w:trPr>
          <w:trHeight w:val="230"/>
        </w:trPr>
        <w:tc>
          <w:tcPr>
            <w:tcW w:w="5186" w:type="dxa"/>
            <w:hideMark/>
          </w:tcPr>
          <w:p w14:paraId="2A6D2F64" w14:textId="42F6675D" w:rsidR="00886234" w:rsidRPr="007E17A1" w:rsidRDefault="00473772">
            <w:pPr>
              <w:pStyle w:val="Textoindependiente"/>
              <w:spacing w:after="0" w:line="240" w:lineRule="auto"/>
              <w:jc w:val="center"/>
              <w:rPr>
                <w:rFonts w:ascii="Times New Roman" w:hAnsi="Times New Roman"/>
                <w:sz w:val="22"/>
                <w:szCs w:val="22"/>
              </w:rPr>
            </w:pPr>
            <w:r w:rsidRPr="007E17A1">
              <w:rPr>
                <w:rFonts w:ascii="Times New Roman" w:hAnsi="Times New Roman"/>
                <w:sz w:val="22"/>
                <w:szCs w:val="22"/>
                <w:lang w:val="es-ES"/>
              </w:rPr>
              <w:t>Dr. Andrey Astaiza Vallejo</w:t>
            </w:r>
          </w:p>
        </w:tc>
        <w:tc>
          <w:tcPr>
            <w:tcW w:w="4455" w:type="dxa"/>
            <w:hideMark/>
          </w:tcPr>
          <w:p w14:paraId="39BFC9B3" w14:textId="41D78A3E" w:rsidR="00886234" w:rsidRPr="007E17A1" w:rsidRDefault="00473772">
            <w:pPr>
              <w:pStyle w:val="Encabezado"/>
              <w:spacing w:line="276" w:lineRule="auto"/>
              <w:jc w:val="center"/>
              <w:rPr>
                <w:rFonts w:ascii="Times New Roman" w:hAnsi="Times New Roman"/>
              </w:rPr>
            </w:pPr>
            <w:r w:rsidRPr="007E17A1">
              <w:rPr>
                <w:rFonts w:ascii="Times New Roman" w:hAnsi="Times New Roman"/>
                <w:lang w:val="es-ES"/>
              </w:rPr>
              <w:t>Dra. Sabrina Lustgarten</w:t>
            </w:r>
          </w:p>
        </w:tc>
      </w:tr>
      <w:tr w:rsidR="00886234" w14:paraId="76C23EFF" w14:textId="77777777" w:rsidTr="000800D8">
        <w:trPr>
          <w:trHeight w:val="460"/>
        </w:trPr>
        <w:tc>
          <w:tcPr>
            <w:tcW w:w="5186" w:type="dxa"/>
            <w:hideMark/>
          </w:tcPr>
          <w:p w14:paraId="6F84AB0D" w14:textId="77777777" w:rsidR="000800D8" w:rsidRDefault="00473772">
            <w:pPr>
              <w:pStyle w:val="Textoindependiente"/>
              <w:spacing w:after="0" w:line="240" w:lineRule="auto"/>
              <w:jc w:val="center"/>
              <w:rPr>
                <w:rFonts w:ascii="Times New Roman" w:hAnsi="Times New Roman"/>
                <w:b/>
                <w:bCs/>
                <w:sz w:val="22"/>
                <w:szCs w:val="22"/>
              </w:rPr>
            </w:pPr>
            <w:r w:rsidRPr="001F6368">
              <w:rPr>
                <w:rFonts w:ascii="Times New Roman" w:eastAsia="MS Mincho" w:hAnsi="Times New Roman"/>
                <w:b/>
                <w:sz w:val="22"/>
                <w:szCs w:val="22"/>
                <w:lang w:eastAsia="ja-JP"/>
              </w:rPr>
              <w:t>Secretario de Vinculaci</w:t>
            </w:r>
            <w:r w:rsidRPr="001F6368">
              <w:rPr>
                <w:rFonts w:ascii="Times New Roman" w:eastAsia="MS Mincho" w:hAnsi="Times New Roman"/>
                <w:b/>
                <w:lang w:eastAsia="ja-JP"/>
              </w:rPr>
              <w:t xml:space="preserve">ón </w:t>
            </w:r>
            <w:r w:rsidRPr="00FB286F">
              <w:rPr>
                <w:rFonts w:ascii="Times New Roman" w:eastAsia="MS Mincho" w:hAnsi="Times New Roman"/>
                <w:b/>
                <w:sz w:val="22"/>
                <w:szCs w:val="22"/>
                <w:lang w:eastAsia="ja-JP"/>
              </w:rPr>
              <w:t>con la Sociedad</w:t>
            </w:r>
            <w:r w:rsidRPr="001F6368">
              <w:rPr>
                <w:rFonts w:ascii="Times New Roman" w:hAnsi="Times New Roman"/>
                <w:b/>
                <w:bCs/>
                <w:sz w:val="22"/>
                <w:szCs w:val="22"/>
              </w:rPr>
              <w:t xml:space="preserve"> </w:t>
            </w:r>
          </w:p>
          <w:p w14:paraId="2E53CC48" w14:textId="34D8781C" w:rsidR="00886234" w:rsidRPr="001F6368" w:rsidRDefault="00473772">
            <w:pPr>
              <w:pStyle w:val="Textoindependiente"/>
              <w:spacing w:after="0" w:line="240" w:lineRule="auto"/>
              <w:jc w:val="center"/>
              <w:rPr>
                <w:rFonts w:ascii="Times New Roman" w:hAnsi="Times New Roman"/>
                <w:b/>
                <w:bCs/>
                <w:sz w:val="22"/>
                <w:szCs w:val="22"/>
              </w:rPr>
            </w:pPr>
            <w:r w:rsidRPr="001F6368">
              <w:rPr>
                <w:rFonts w:ascii="Times New Roman" w:hAnsi="Times New Roman"/>
                <w:b/>
                <w:bCs/>
                <w:sz w:val="22"/>
                <w:szCs w:val="22"/>
              </w:rPr>
              <w:t xml:space="preserve">Delegado de la Máxima Autoridad </w:t>
            </w:r>
          </w:p>
          <w:p w14:paraId="38FD04E7" w14:textId="6930AB4A" w:rsidR="001F6368" w:rsidRPr="001F6368" w:rsidRDefault="00886234" w:rsidP="001F6368">
            <w:pPr>
              <w:spacing w:after="0" w:line="240" w:lineRule="auto"/>
              <w:jc w:val="center"/>
              <w:rPr>
                <w:rFonts w:ascii="Times New Roman" w:hAnsi="Times New Roman"/>
                <w:b/>
                <w:color w:val="000000"/>
                <w:sz w:val="19"/>
                <w:szCs w:val="19"/>
              </w:rPr>
            </w:pPr>
            <w:r w:rsidRPr="001F6368">
              <w:rPr>
                <w:rFonts w:ascii="Times New Roman" w:hAnsi="Times New Roman"/>
                <w:b/>
                <w:color w:val="000000"/>
                <w:sz w:val="19"/>
                <w:szCs w:val="19"/>
              </w:rPr>
              <w:t xml:space="preserve">Resolución No. </w:t>
            </w:r>
            <w:r w:rsidR="00E371A1">
              <w:rPr>
                <w:rFonts w:ascii="Times New Roman" w:hAnsi="Times New Roman"/>
                <w:b/>
                <w:color w:val="000000"/>
                <w:sz w:val="19"/>
                <w:szCs w:val="19"/>
              </w:rPr>
              <w:t>CG</w:t>
            </w:r>
            <w:r w:rsidRPr="001F6368">
              <w:rPr>
                <w:rFonts w:ascii="Times New Roman" w:hAnsi="Times New Roman"/>
                <w:b/>
                <w:color w:val="000000"/>
                <w:sz w:val="19"/>
                <w:szCs w:val="19"/>
              </w:rPr>
              <w:t>-UA-201</w:t>
            </w:r>
            <w:r w:rsidR="00E371A1">
              <w:rPr>
                <w:rFonts w:ascii="Times New Roman" w:hAnsi="Times New Roman"/>
                <w:b/>
                <w:color w:val="000000"/>
                <w:sz w:val="19"/>
                <w:szCs w:val="19"/>
              </w:rPr>
              <w:t>9</w:t>
            </w:r>
            <w:r w:rsidRPr="001F6368">
              <w:rPr>
                <w:rFonts w:ascii="Times New Roman" w:hAnsi="Times New Roman"/>
                <w:b/>
                <w:color w:val="000000"/>
                <w:sz w:val="19"/>
                <w:szCs w:val="19"/>
              </w:rPr>
              <w:t>-0</w:t>
            </w:r>
            <w:r w:rsidR="00E371A1">
              <w:rPr>
                <w:rFonts w:ascii="Times New Roman" w:hAnsi="Times New Roman"/>
                <w:b/>
                <w:color w:val="000000"/>
                <w:sz w:val="19"/>
                <w:szCs w:val="19"/>
              </w:rPr>
              <w:t>93</w:t>
            </w:r>
            <w:r w:rsidRPr="001F6368">
              <w:rPr>
                <w:rFonts w:ascii="Times New Roman" w:hAnsi="Times New Roman"/>
                <w:b/>
                <w:color w:val="000000"/>
                <w:sz w:val="19"/>
                <w:szCs w:val="19"/>
              </w:rPr>
              <w:t xml:space="preserve"> del </w:t>
            </w:r>
            <w:r w:rsidR="00E371A1">
              <w:rPr>
                <w:rFonts w:ascii="Times New Roman" w:hAnsi="Times New Roman"/>
                <w:b/>
                <w:color w:val="000000"/>
                <w:sz w:val="19"/>
                <w:szCs w:val="19"/>
              </w:rPr>
              <w:t>21 de octubre</w:t>
            </w:r>
            <w:r w:rsidRPr="001F6368">
              <w:rPr>
                <w:rFonts w:ascii="Times New Roman" w:hAnsi="Times New Roman"/>
                <w:b/>
                <w:color w:val="000000"/>
                <w:sz w:val="19"/>
                <w:szCs w:val="19"/>
              </w:rPr>
              <w:t xml:space="preserve"> de 20</w:t>
            </w:r>
            <w:r w:rsidR="00E371A1">
              <w:rPr>
                <w:rFonts w:ascii="Times New Roman" w:hAnsi="Times New Roman"/>
                <w:b/>
                <w:color w:val="000000"/>
                <w:sz w:val="19"/>
                <w:szCs w:val="19"/>
              </w:rPr>
              <w:t>19</w:t>
            </w:r>
          </w:p>
          <w:p w14:paraId="61B6A11B" w14:textId="78859DA0" w:rsidR="00886234" w:rsidRPr="001F6368" w:rsidRDefault="00886234" w:rsidP="001F6368">
            <w:pPr>
              <w:spacing w:line="240" w:lineRule="auto"/>
              <w:jc w:val="center"/>
              <w:rPr>
                <w:rFonts w:ascii="Times New Roman" w:hAnsi="Times New Roman"/>
                <w:b/>
                <w:bCs/>
                <w:lang w:eastAsia="ar-SA"/>
              </w:rPr>
            </w:pPr>
            <w:r w:rsidRPr="001F6368">
              <w:rPr>
                <w:rFonts w:ascii="Times New Roman" w:hAnsi="Times New Roman"/>
                <w:b/>
                <w:bCs/>
              </w:rPr>
              <w:t>Universidad de las Artes</w:t>
            </w:r>
          </w:p>
        </w:tc>
        <w:tc>
          <w:tcPr>
            <w:tcW w:w="4455" w:type="dxa"/>
          </w:tcPr>
          <w:p w14:paraId="226ADF3B" w14:textId="067338CB" w:rsidR="00886234" w:rsidRPr="001F6368" w:rsidRDefault="00473772">
            <w:pPr>
              <w:pStyle w:val="Textoindependiente"/>
              <w:spacing w:after="0" w:line="240" w:lineRule="auto"/>
              <w:jc w:val="center"/>
              <w:rPr>
                <w:rFonts w:ascii="Times New Roman" w:hAnsi="Times New Roman"/>
                <w:b/>
                <w:sz w:val="22"/>
                <w:szCs w:val="22"/>
              </w:rPr>
            </w:pPr>
            <w:r w:rsidRPr="001F6368">
              <w:rPr>
                <w:rFonts w:ascii="Times New Roman" w:eastAsia="MS Mincho" w:hAnsi="Times New Roman"/>
                <w:b/>
                <w:sz w:val="22"/>
                <w:szCs w:val="22"/>
                <w:lang w:eastAsia="ja-JP"/>
              </w:rPr>
              <w:t xml:space="preserve">Directora Nacional </w:t>
            </w:r>
            <w:r w:rsidRPr="001F6368">
              <w:rPr>
                <w:rFonts w:ascii="Times New Roman" w:eastAsia="Times New Roman" w:hAnsi="Times New Roman"/>
                <w:b/>
                <w:bCs/>
                <w:spacing w:val="-3"/>
                <w:sz w:val="22"/>
                <w:szCs w:val="22"/>
                <w:lang w:val="es-MX" w:eastAsia="ja-JP"/>
              </w:rPr>
              <w:t>Organización No gubernamental HIAS</w:t>
            </w:r>
          </w:p>
          <w:p w14:paraId="7902AD60" w14:textId="77777777" w:rsidR="00886234" w:rsidRPr="001F6368" w:rsidRDefault="00886234">
            <w:pPr>
              <w:pStyle w:val="Textoindependiente"/>
              <w:spacing w:after="0" w:line="240" w:lineRule="auto"/>
              <w:jc w:val="center"/>
              <w:rPr>
                <w:rFonts w:ascii="Times New Roman" w:hAnsi="Times New Roman"/>
                <w:b/>
                <w:bCs/>
                <w:sz w:val="22"/>
                <w:szCs w:val="22"/>
              </w:rPr>
            </w:pPr>
          </w:p>
        </w:tc>
      </w:tr>
    </w:tbl>
    <w:p w14:paraId="3AEEEAB9" w14:textId="77777777" w:rsidR="00D84482" w:rsidRPr="00D84482" w:rsidRDefault="00D84482" w:rsidP="00D84482">
      <w:pPr>
        <w:pStyle w:val="Prrafodelista"/>
        <w:widowControl w:val="0"/>
        <w:shd w:val="clear" w:color="auto" w:fill="FFFFFF"/>
        <w:autoSpaceDE w:val="0"/>
        <w:autoSpaceDN w:val="0"/>
        <w:adjustRightInd w:val="0"/>
        <w:spacing w:after="0"/>
        <w:ind w:left="-218" w:right="14"/>
        <w:jc w:val="both"/>
        <w:rPr>
          <w:sz w:val="24"/>
          <w:szCs w:val="24"/>
        </w:rPr>
      </w:pPr>
    </w:p>
    <w:sectPr w:rsidR="00D84482" w:rsidRPr="00D84482" w:rsidSect="00642584">
      <w:headerReference w:type="default" r:id="rId8"/>
      <w:footerReference w:type="default" r:id="rId9"/>
      <w:headerReference w:type="first" r:id="rId10"/>
      <w:footerReference w:type="first" r:id="rId11"/>
      <w:pgSz w:w="12240" w:h="15840" w:code="1"/>
      <w:pgMar w:top="1094" w:right="1440" w:bottom="1440" w:left="1440" w:header="425" w:footer="1191" w:gutter="0"/>
      <w:paperSrc w:first="258" w:other="258"/>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E0464" w14:textId="77777777" w:rsidR="00A44A45" w:rsidRDefault="00A44A45">
      <w:pPr>
        <w:spacing w:after="0" w:line="240" w:lineRule="auto"/>
      </w:pPr>
      <w:r>
        <w:separator/>
      </w:r>
    </w:p>
  </w:endnote>
  <w:endnote w:type="continuationSeparator" w:id="0">
    <w:p w14:paraId="2532071F" w14:textId="77777777" w:rsidR="00A44A45" w:rsidRDefault="00A44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717110"/>
      <w:docPartObj>
        <w:docPartGallery w:val="Page Numbers (Bottom of Page)"/>
        <w:docPartUnique/>
      </w:docPartObj>
    </w:sdtPr>
    <w:sdtEndPr>
      <w:rPr>
        <w:sz w:val="20"/>
        <w:szCs w:val="20"/>
      </w:rPr>
    </w:sdtEndPr>
    <w:sdtContent>
      <w:p w14:paraId="075C4ADA" w14:textId="2F7F7F8A" w:rsidR="00652BF8" w:rsidRPr="00847E12" w:rsidRDefault="00652BF8">
        <w:pPr>
          <w:pStyle w:val="Piedepgina"/>
          <w:jc w:val="right"/>
          <w:rPr>
            <w:sz w:val="20"/>
            <w:szCs w:val="20"/>
          </w:rPr>
        </w:pPr>
        <w:r w:rsidRPr="00847E12">
          <w:rPr>
            <w:sz w:val="20"/>
            <w:szCs w:val="20"/>
          </w:rPr>
          <w:fldChar w:fldCharType="begin"/>
        </w:r>
        <w:r w:rsidRPr="00847E12">
          <w:rPr>
            <w:sz w:val="20"/>
            <w:szCs w:val="20"/>
          </w:rPr>
          <w:instrText>PAGE   \* MERGEFORMAT</w:instrText>
        </w:r>
        <w:r w:rsidRPr="00847E12">
          <w:rPr>
            <w:sz w:val="20"/>
            <w:szCs w:val="20"/>
          </w:rPr>
          <w:fldChar w:fldCharType="separate"/>
        </w:r>
        <w:r w:rsidR="000A1A3F" w:rsidRPr="000A1A3F">
          <w:rPr>
            <w:noProof/>
            <w:sz w:val="20"/>
            <w:szCs w:val="20"/>
            <w:lang w:val="es-ES"/>
          </w:rPr>
          <w:t>7</w:t>
        </w:r>
        <w:r w:rsidRPr="00847E12">
          <w:rPr>
            <w:sz w:val="20"/>
            <w:szCs w:val="20"/>
          </w:rPr>
          <w:fldChar w:fldCharType="end"/>
        </w:r>
      </w:p>
    </w:sdtContent>
  </w:sdt>
  <w:p w14:paraId="70DF9E56" w14:textId="77777777" w:rsidR="00652BF8" w:rsidRDefault="00652BF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B4B86" w14:textId="77777777" w:rsidR="00652BF8" w:rsidRDefault="00652BF8">
    <w:pPr>
      <w:pStyle w:val="Piedepgina"/>
      <w:rPr>
        <w:rFonts w:ascii="Times New Roman" w:hAnsi="Times New Roman"/>
      </w:rPr>
    </w:pPr>
    <w:r>
      <w:tab/>
    </w:r>
    <w:r>
      <w:tab/>
    </w:r>
    <w:r>
      <w:tab/>
    </w:r>
    <w:r>
      <w:tab/>
    </w:r>
    <w:r>
      <w:tab/>
    </w:r>
    <w:r>
      <w:tab/>
    </w:r>
    <w:r>
      <w:tab/>
    </w:r>
    <w:r>
      <w:tab/>
    </w:r>
    <w:r>
      <w:tab/>
    </w:r>
  </w:p>
  <w:p w14:paraId="3A0FF5F2" w14:textId="77777777" w:rsidR="00652BF8" w:rsidRPr="00652BF8" w:rsidRDefault="00652BF8">
    <w:pPr>
      <w:pStyle w:val="Piedepgina"/>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60026" w14:textId="77777777" w:rsidR="00A44A45" w:rsidRDefault="00A44A45">
      <w:pPr>
        <w:spacing w:after="0" w:line="240" w:lineRule="auto"/>
      </w:pPr>
      <w:r>
        <w:separator/>
      </w:r>
    </w:p>
  </w:footnote>
  <w:footnote w:type="continuationSeparator" w:id="0">
    <w:p w14:paraId="76EB9EF4" w14:textId="77777777" w:rsidR="00A44A45" w:rsidRDefault="00A44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AC815" w14:textId="4E259C18" w:rsidR="00652BF8" w:rsidRDefault="00476F3B">
    <w:pPr>
      <w:pStyle w:val="Encabezado"/>
      <w:jc w:val="center"/>
    </w:pPr>
    <w:r>
      <w:rPr>
        <w:noProof/>
        <w:lang w:eastAsia="es-EC"/>
      </w:rPr>
      <w:drawing>
        <wp:anchor distT="0" distB="0" distL="114300" distR="114300" simplePos="0" relativeHeight="251658240" behindDoc="0" locked="0" layoutInCell="1" allowOverlap="1" wp14:anchorId="12B7E05D" wp14:editId="11C6986A">
          <wp:simplePos x="0" y="0"/>
          <wp:positionH relativeFrom="margin">
            <wp:align>right</wp:align>
          </wp:positionH>
          <wp:positionV relativeFrom="paragraph">
            <wp:posOffset>5361</wp:posOffset>
          </wp:positionV>
          <wp:extent cx="1200150" cy="64833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6483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52BF8">
      <w:rPr>
        <w:noProof/>
        <w:lang w:eastAsia="es-EC"/>
      </w:rPr>
      <w:drawing>
        <wp:anchor distT="0" distB="0" distL="114300" distR="114300" simplePos="0" relativeHeight="251657216" behindDoc="0" locked="0" layoutInCell="1" allowOverlap="1" wp14:anchorId="0765395E" wp14:editId="51567089">
          <wp:simplePos x="0" y="0"/>
          <wp:positionH relativeFrom="margin">
            <wp:align>left</wp:align>
          </wp:positionH>
          <wp:positionV relativeFrom="paragraph">
            <wp:posOffset>9525</wp:posOffset>
          </wp:positionV>
          <wp:extent cx="1600200" cy="5422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542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871BC" w14:textId="7D67E127" w:rsidR="00251B80" w:rsidRDefault="00251B80" w:rsidP="00251B80">
    <w:pPr>
      <w:pStyle w:val="Encabezado"/>
    </w:pPr>
  </w:p>
  <w:p w14:paraId="1535A063" w14:textId="745B1F8B" w:rsidR="00476F3B" w:rsidRDefault="00476F3B" w:rsidP="00251B80">
    <w:pPr>
      <w:pStyle w:val="Encabezado"/>
    </w:pPr>
  </w:p>
  <w:p w14:paraId="66D61393" w14:textId="7E500E82" w:rsidR="00476F3B" w:rsidRDefault="00476F3B" w:rsidP="00251B80">
    <w:pPr>
      <w:pStyle w:val="Encabezado"/>
    </w:pPr>
  </w:p>
  <w:p w14:paraId="604999D2" w14:textId="77777777" w:rsidR="00476F3B" w:rsidRPr="00E81EA8" w:rsidRDefault="00476F3B" w:rsidP="00251B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07AA4" w14:textId="77777777" w:rsidR="00652BF8" w:rsidRDefault="00652BF8">
    <w:pPr>
      <w:pStyle w:val="Encabezado"/>
      <w:jc w:val="right"/>
    </w:pPr>
    <w:r>
      <w:rPr>
        <w:noProof/>
        <w:lang w:eastAsia="es-EC"/>
      </w:rPr>
      <w:drawing>
        <wp:anchor distT="0" distB="0" distL="114300" distR="114300" simplePos="0" relativeHeight="251656192" behindDoc="0" locked="0" layoutInCell="1" allowOverlap="1" wp14:anchorId="0765395E" wp14:editId="51567089">
          <wp:simplePos x="0" y="0"/>
          <wp:positionH relativeFrom="margin">
            <wp:posOffset>0</wp:posOffset>
          </wp:positionH>
          <wp:positionV relativeFrom="paragraph">
            <wp:posOffset>171450</wp:posOffset>
          </wp:positionV>
          <wp:extent cx="1600200" cy="54229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42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30AD66" w14:textId="77777777" w:rsidR="00BB71E0" w:rsidRDefault="00BB71E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3CB7"/>
    <w:multiLevelType w:val="hybridMultilevel"/>
    <w:tmpl w:val="132258A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C171170"/>
    <w:multiLevelType w:val="hybridMultilevel"/>
    <w:tmpl w:val="63E2407C"/>
    <w:lvl w:ilvl="0" w:tplc="630C274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C1B26"/>
    <w:multiLevelType w:val="hybridMultilevel"/>
    <w:tmpl w:val="54407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82CBE"/>
    <w:multiLevelType w:val="hybridMultilevel"/>
    <w:tmpl w:val="A6023136"/>
    <w:lvl w:ilvl="0" w:tplc="84705B00">
      <w:numFmt w:val="bullet"/>
      <w:lvlText w:val="-"/>
      <w:lvlJc w:val="left"/>
      <w:pPr>
        <w:ind w:left="-218" w:hanging="360"/>
      </w:pPr>
      <w:rPr>
        <w:rFonts w:ascii="Times New Roman" w:eastAsia="MS Mincho" w:hAnsi="Times New Roman" w:cs="Times New Roman" w:hint="default"/>
      </w:rPr>
    </w:lvl>
    <w:lvl w:ilvl="1" w:tplc="300A0003" w:tentative="1">
      <w:start w:val="1"/>
      <w:numFmt w:val="bullet"/>
      <w:lvlText w:val="o"/>
      <w:lvlJc w:val="left"/>
      <w:pPr>
        <w:ind w:left="502" w:hanging="360"/>
      </w:pPr>
      <w:rPr>
        <w:rFonts w:ascii="Courier New" w:hAnsi="Courier New" w:cs="Courier New" w:hint="default"/>
      </w:rPr>
    </w:lvl>
    <w:lvl w:ilvl="2" w:tplc="300A0005" w:tentative="1">
      <w:start w:val="1"/>
      <w:numFmt w:val="bullet"/>
      <w:lvlText w:val=""/>
      <w:lvlJc w:val="left"/>
      <w:pPr>
        <w:ind w:left="1222" w:hanging="360"/>
      </w:pPr>
      <w:rPr>
        <w:rFonts w:ascii="Wingdings" w:hAnsi="Wingdings" w:hint="default"/>
      </w:rPr>
    </w:lvl>
    <w:lvl w:ilvl="3" w:tplc="300A0001" w:tentative="1">
      <w:start w:val="1"/>
      <w:numFmt w:val="bullet"/>
      <w:lvlText w:val=""/>
      <w:lvlJc w:val="left"/>
      <w:pPr>
        <w:ind w:left="1942" w:hanging="360"/>
      </w:pPr>
      <w:rPr>
        <w:rFonts w:ascii="Symbol" w:hAnsi="Symbol" w:hint="default"/>
      </w:rPr>
    </w:lvl>
    <w:lvl w:ilvl="4" w:tplc="300A0003" w:tentative="1">
      <w:start w:val="1"/>
      <w:numFmt w:val="bullet"/>
      <w:lvlText w:val="o"/>
      <w:lvlJc w:val="left"/>
      <w:pPr>
        <w:ind w:left="2662" w:hanging="360"/>
      </w:pPr>
      <w:rPr>
        <w:rFonts w:ascii="Courier New" w:hAnsi="Courier New" w:cs="Courier New" w:hint="default"/>
      </w:rPr>
    </w:lvl>
    <w:lvl w:ilvl="5" w:tplc="300A0005" w:tentative="1">
      <w:start w:val="1"/>
      <w:numFmt w:val="bullet"/>
      <w:lvlText w:val=""/>
      <w:lvlJc w:val="left"/>
      <w:pPr>
        <w:ind w:left="3382" w:hanging="360"/>
      </w:pPr>
      <w:rPr>
        <w:rFonts w:ascii="Wingdings" w:hAnsi="Wingdings" w:hint="default"/>
      </w:rPr>
    </w:lvl>
    <w:lvl w:ilvl="6" w:tplc="300A0001" w:tentative="1">
      <w:start w:val="1"/>
      <w:numFmt w:val="bullet"/>
      <w:lvlText w:val=""/>
      <w:lvlJc w:val="left"/>
      <w:pPr>
        <w:ind w:left="4102" w:hanging="360"/>
      </w:pPr>
      <w:rPr>
        <w:rFonts w:ascii="Symbol" w:hAnsi="Symbol" w:hint="default"/>
      </w:rPr>
    </w:lvl>
    <w:lvl w:ilvl="7" w:tplc="300A0003" w:tentative="1">
      <w:start w:val="1"/>
      <w:numFmt w:val="bullet"/>
      <w:lvlText w:val="o"/>
      <w:lvlJc w:val="left"/>
      <w:pPr>
        <w:ind w:left="4822" w:hanging="360"/>
      </w:pPr>
      <w:rPr>
        <w:rFonts w:ascii="Courier New" w:hAnsi="Courier New" w:cs="Courier New" w:hint="default"/>
      </w:rPr>
    </w:lvl>
    <w:lvl w:ilvl="8" w:tplc="300A0005" w:tentative="1">
      <w:start w:val="1"/>
      <w:numFmt w:val="bullet"/>
      <w:lvlText w:val=""/>
      <w:lvlJc w:val="left"/>
      <w:pPr>
        <w:ind w:left="5542" w:hanging="360"/>
      </w:pPr>
      <w:rPr>
        <w:rFonts w:ascii="Wingdings" w:hAnsi="Wingdings" w:hint="default"/>
      </w:rPr>
    </w:lvl>
  </w:abstractNum>
  <w:abstractNum w:abstractNumId="4" w15:restartNumberingAfterBreak="0">
    <w:nsid w:val="1E7D5EC7"/>
    <w:multiLevelType w:val="hybridMultilevel"/>
    <w:tmpl w:val="D59EC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D93706"/>
    <w:multiLevelType w:val="hybridMultilevel"/>
    <w:tmpl w:val="543AA86A"/>
    <w:lvl w:ilvl="0" w:tplc="300A000F">
      <w:start w:val="1"/>
      <w:numFmt w:val="decimal"/>
      <w:lvlText w:val="%1."/>
      <w:lvlJc w:val="left"/>
      <w:pPr>
        <w:ind w:left="538" w:hanging="360"/>
      </w:pPr>
    </w:lvl>
    <w:lvl w:ilvl="1" w:tplc="300A0019" w:tentative="1">
      <w:start w:val="1"/>
      <w:numFmt w:val="lowerLetter"/>
      <w:lvlText w:val="%2."/>
      <w:lvlJc w:val="left"/>
      <w:pPr>
        <w:ind w:left="1258" w:hanging="360"/>
      </w:pPr>
    </w:lvl>
    <w:lvl w:ilvl="2" w:tplc="300A001B" w:tentative="1">
      <w:start w:val="1"/>
      <w:numFmt w:val="lowerRoman"/>
      <w:lvlText w:val="%3."/>
      <w:lvlJc w:val="right"/>
      <w:pPr>
        <w:ind w:left="1978" w:hanging="180"/>
      </w:pPr>
    </w:lvl>
    <w:lvl w:ilvl="3" w:tplc="300A000F" w:tentative="1">
      <w:start w:val="1"/>
      <w:numFmt w:val="decimal"/>
      <w:lvlText w:val="%4."/>
      <w:lvlJc w:val="left"/>
      <w:pPr>
        <w:ind w:left="2698" w:hanging="360"/>
      </w:pPr>
    </w:lvl>
    <w:lvl w:ilvl="4" w:tplc="300A0019" w:tentative="1">
      <w:start w:val="1"/>
      <w:numFmt w:val="lowerLetter"/>
      <w:lvlText w:val="%5."/>
      <w:lvlJc w:val="left"/>
      <w:pPr>
        <w:ind w:left="3418" w:hanging="360"/>
      </w:pPr>
    </w:lvl>
    <w:lvl w:ilvl="5" w:tplc="300A001B" w:tentative="1">
      <w:start w:val="1"/>
      <w:numFmt w:val="lowerRoman"/>
      <w:lvlText w:val="%6."/>
      <w:lvlJc w:val="right"/>
      <w:pPr>
        <w:ind w:left="4138" w:hanging="180"/>
      </w:pPr>
    </w:lvl>
    <w:lvl w:ilvl="6" w:tplc="300A000F" w:tentative="1">
      <w:start w:val="1"/>
      <w:numFmt w:val="decimal"/>
      <w:lvlText w:val="%7."/>
      <w:lvlJc w:val="left"/>
      <w:pPr>
        <w:ind w:left="4858" w:hanging="360"/>
      </w:pPr>
    </w:lvl>
    <w:lvl w:ilvl="7" w:tplc="300A0019" w:tentative="1">
      <w:start w:val="1"/>
      <w:numFmt w:val="lowerLetter"/>
      <w:lvlText w:val="%8."/>
      <w:lvlJc w:val="left"/>
      <w:pPr>
        <w:ind w:left="5578" w:hanging="360"/>
      </w:pPr>
    </w:lvl>
    <w:lvl w:ilvl="8" w:tplc="300A001B" w:tentative="1">
      <w:start w:val="1"/>
      <w:numFmt w:val="lowerRoman"/>
      <w:lvlText w:val="%9."/>
      <w:lvlJc w:val="right"/>
      <w:pPr>
        <w:ind w:left="6298" w:hanging="180"/>
      </w:pPr>
    </w:lvl>
  </w:abstractNum>
  <w:abstractNum w:abstractNumId="6" w15:restartNumberingAfterBreak="0">
    <w:nsid w:val="7EB41EBF"/>
    <w:multiLevelType w:val="hybridMultilevel"/>
    <w:tmpl w:val="543AA86A"/>
    <w:lvl w:ilvl="0" w:tplc="300A000F">
      <w:start w:val="1"/>
      <w:numFmt w:val="decimal"/>
      <w:lvlText w:val="%1."/>
      <w:lvlJc w:val="left"/>
      <w:pPr>
        <w:ind w:left="538" w:hanging="360"/>
      </w:pPr>
    </w:lvl>
    <w:lvl w:ilvl="1" w:tplc="300A0019" w:tentative="1">
      <w:start w:val="1"/>
      <w:numFmt w:val="lowerLetter"/>
      <w:lvlText w:val="%2."/>
      <w:lvlJc w:val="left"/>
      <w:pPr>
        <w:ind w:left="1258" w:hanging="360"/>
      </w:pPr>
    </w:lvl>
    <w:lvl w:ilvl="2" w:tplc="300A001B" w:tentative="1">
      <w:start w:val="1"/>
      <w:numFmt w:val="lowerRoman"/>
      <w:lvlText w:val="%3."/>
      <w:lvlJc w:val="right"/>
      <w:pPr>
        <w:ind w:left="1978" w:hanging="180"/>
      </w:pPr>
    </w:lvl>
    <w:lvl w:ilvl="3" w:tplc="300A000F" w:tentative="1">
      <w:start w:val="1"/>
      <w:numFmt w:val="decimal"/>
      <w:lvlText w:val="%4."/>
      <w:lvlJc w:val="left"/>
      <w:pPr>
        <w:ind w:left="2698" w:hanging="360"/>
      </w:pPr>
    </w:lvl>
    <w:lvl w:ilvl="4" w:tplc="300A0019" w:tentative="1">
      <w:start w:val="1"/>
      <w:numFmt w:val="lowerLetter"/>
      <w:lvlText w:val="%5."/>
      <w:lvlJc w:val="left"/>
      <w:pPr>
        <w:ind w:left="3418" w:hanging="360"/>
      </w:pPr>
    </w:lvl>
    <w:lvl w:ilvl="5" w:tplc="300A001B" w:tentative="1">
      <w:start w:val="1"/>
      <w:numFmt w:val="lowerRoman"/>
      <w:lvlText w:val="%6."/>
      <w:lvlJc w:val="right"/>
      <w:pPr>
        <w:ind w:left="4138" w:hanging="180"/>
      </w:pPr>
    </w:lvl>
    <w:lvl w:ilvl="6" w:tplc="300A000F" w:tentative="1">
      <w:start w:val="1"/>
      <w:numFmt w:val="decimal"/>
      <w:lvlText w:val="%7."/>
      <w:lvlJc w:val="left"/>
      <w:pPr>
        <w:ind w:left="4858" w:hanging="360"/>
      </w:pPr>
    </w:lvl>
    <w:lvl w:ilvl="7" w:tplc="300A0019" w:tentative="1">
      <w:start w:val="1"/>
      <w:numFmt w:val="lowerLetter"/>
      <w:lvlText w:val="%8."/>
      <w:lvlJc w:val="left"/>
      <w:pPr>
        <w:ind w:left="5578" w:hanging="360"/>
      </w:pPr>
    </w:lvl>
    <w:lvl w:ilvl="8" w:tplc="300A001B" w:tentative="1">
      <w:start w:val="1"/>
      <w:numFmt w:val="lowerRoman"/>
      <w:lvlText w:val="%9."/>
      <w:lvlJc w:val="right"/>
      <w:pPr>
        <w:ind w:left="6298" w:hanging="180"/>
      </w:pPr>
    </w:lvl>
  </w:abstractNum>
  <w:num w:numId="1">
    <w:abstractNumId w:val="6"/>
  </w:num>
  <w:num w:numId="2">
    <w:abstractNumId w:val="5"/>
  </w:num>
  <w:num w:numId="3">
    <w:abstractNumId w:val="0"/>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53"/>
    <w:rsid w:val="0005127E"/>
    <w:rsid w:val="0007016A"/>
    <w:rsid w:val="000739AF"/>
    <w:rsid w:val="000800D8"/>
    <w:rsid w:val="000A1A3F"/>
    <w:rsid w:val="000F5370"/>
    <w:rsid w:val="00101B64"/>
    <w:rsid w:val="00115D23"/>
    <w:rsid w:val="00123A2E"/>
    <w:rsid w:val="00126BAD"/>
    <w:rsid w:val="0012772B"/>
    <w:rsid w:val="001307EC"/>
    <w:rsid w:val="00142C0C"/>
    <w:rsid w:val="00173D92"/>
    <w:rsid w:val="00196A06"/>
    <w:rsid w:val="001E3D21"/>
    <w:rsid w:val="001F6368"/>
    <w:rsid w:val="00206C65"/>
    <w:rsid w:val="00212EF5"/>
    <w:rsid w:val="002172EF"/>
    <w:rsid w:val="00230293"/>
    <w:rsid w:val="00247154"/>
    <w:rsid w:val="00251B80"/>
    <w:rsid w:val="0026145C"/>
    <w:rsid w:val="002B2F75"/>
    <w:rsid w:val="002B6C69"/>
    <w:rsid w:val="002C1FF6"/>
    <w:rsid w:val="00301065"/>
    <w:rsid w:val="00303A0A"/>
    <w:rsid w:val="003166B1"/>
    <w:rsid w:val="003359BF"/>
    <w:rsid w:val="003377F9"/>
    <w:rsid w:val="0035727F"/>
    <w:rsid w:val="00364E0D"/>
    <w:rsid w:val="003822EC"/>
    <w:rsid w:val="00386B87"/>
    <w:rsid w:val="003D70A1"/>
    <w:rsid w:val="004007C5"/>
    <w:rsid w:val="00404B1D"/>
    <w:rsid w:val="00412574"/>
    <w:rsid w:val="00417833"/>
    <w:rsid w:val="00473772"/>
    <w:rsid w:val="0047397F"/>
    <w:rsid w:val="00473E53"/>
    <w:rsid w:val="004742DD"/>
    <w:rsid w:val="00476F3B"/>
    <w:rsid w:val="004772AF"/>
    <w:rsid w:val="004820FB"/>
    <w:rsid w:val="00497621"/>
    <w:rsid w:val="004A7533"/>
    <w:rsid w:val="004B1304"/>
    <w:rsid w:val="004C36A5"/>
    <w:rsid w:val="004E3D96"/>
    <w:rsid w:val="00506B3C"/>
    <w:rsid w:val="005759C0"/>
    <w:rsid w:val="00585510"/>
    <w:rsid w:val="005A0B7A"/>
    <w:rsid w:val="005A527E"/>
    <w:rsid w:val="005D68CD"/>
    <w:rsid w:val="005E3F4D"/>
    <w:rsid w:val="005E6E6C"/>
    <w:rsid w:val="005F31E2"/>
    <w:rsid w:val="00642584"/>
    <w:rsid w:val="00652BF8"/>
    <w:rsid w:val="00676755"/>
    <w:rsid w:val="006B39FF"/>
    <w:rsid w:val="006B6246"/>
    <w:rsid w:val="006E37AE"/>
    <w:rsid w:val="006E5B97"/>
    <w:rsid w:val="007073AE"/>
    <w:rsid w:val="00730BE9"/>
    <w:rsid w:val="007351C5"/>
    <w:rsid w:val="007360FD"/>
    <w:rsid w:val="00745B16"/>
    <w:rsid w:val="00746CEC"/>
    <w:rsid w:val="00772309"/>
    <w:rsid w:val="007A380A"/>
    <w:rsid w:val="007B2726"/>
    <w:rsid w:val="007E17A1"/>
    <w:rsid w:val="007E5F3E"/>
    <w:rsid w:val="008223FB"/>
    <w:rsid w:val="0083005B"/>
    <w:rsid w:val="008368D3"/>
    <w:rsid w:val="00836BC3"/>
    <w:rsid w:val="00837BF3"/>
    <w:rsid w:val="00847E12"/>
    <w:rsid w:val="00886234"/>
    <w:rsid w:val="008A64E4"/>
    <w:rsid w:val="008B0A43"/>
    <w:rsid w:val="0091791D"/>
    <w:rsid w:val="00953300"/>
    <w:rsid w:val="009A5BE4"/>
    <w:rsid w:val="009E3EEF"/>
    <w:rsid w:val="009F5B7A"/>
    <w:rsid w:val="00A03E8C"/>
    <w:rsid w:val="00A123CA"/>
    <w:rsid w:val="00A24D6F"/>
    <w:rsid w:val="00A44A45"/>
    <w:rsid w:val="00A85358"/>
    <w:rsid w:val="00A97D02"/>
    <w:rsid w:val="00AB29F6"/>
    <w:rsid w:val="00B01963"/>
    <w:rsid w:val="00B17AA3"/>
    <w:rsid w:val="00B363AA"/>
    <w:rsid w:val="00B579BE"/>
    <w:rsid w:val="00B8204C"/>
    <w:rsid w:val="00BA59AF"/>
    <w:rsid w:val="00BB71E0"/>
    <w:rsid w:val="00BD08E7"/>
    <w:rsid w:val="00BD180A"/>
    <w:rsid w:val="00BF70FD"/>
    <w:rsid w:val="00C10FEB"/>
    <w:rsid w:val="00C140B6"/>
    <w:rsid w:val="00C3203D"/>
    <w:rsid w:val="00C32319"/>
    <w:rsid w:val="00C50248"/>
    <w:rsid w:val="00CB3FD3"/>
    <w:rsid w:val="00CB4E7A"/>
    <w:rsid w:val="00CC367D"/>
    <w:rsid w:val="00CD1245"/>
    <w:rsid w:val="00D27F0B"/>
    <w:rsid w:val="00D55D89"/>
    <w:rsid w:val="00D5759F"/>
    <w:rsid w:val="00D72737"/>
    <w:rsid w:val="00D84482"/>
    <w:rsid w:val="00DA1F19"/>
    <w:rsid w:val="00DA5706"/>
    <w:rsid w:val="00DC182D"/>
    <w:rsid w:val="00DC7E62"/>
    <w:rsid w:val="00DF3692"/>
    <w:rsid w:val="00E371A1"/>
    <w:rsid w:val="00E422B7"/>
    <w:rsid w:val="00E44A96"/>
    <w:rsid w:val="00E533E7"/>
    <w:rsid w:val="00F374BB"/>
    <w:rsid w:val="00F3788D"/>
    <w:rsid w:val="00F50E18"/>
    <w:rsid w:val="00F715AE"/>
    <w:rsid w:val="00F83CAB"/>
    <w:rsid w:val="00F973CC"/>
    <w:rsid w:val="00FA1841"/>
    <w:rsid w:val="00FA6562"/>
    <w:rsid w:val="00FB286F"/>
    <w:rsid w:val="00FD5828"/>
    <w:rsid w:val="4792068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C5F821"/>
  <w15:chartTrackingRefBased/>
  <w15:docId w15:val="{DF4C00F6-59A1-41BE-9711-B9E8401F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E5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473E53"/>
    <w:pPr>
      <w:ind w:left="720"/>
      <w:contextualSpacing/>
    </w:pPr>
  </w:style>
  <w:style w:type="character" w:styleId="Hipervnculo">
    <w:name w:val="Hyperlink"/>
    <w:uiPriority w:val="99"/>
    <w:unhideWhenUsed/>
    <w:rsid w:val="00473E53"/>
    <w:rPr>
      <w:color w:val="0000FF"/>
      <w:u w:val="single"/>
    </w:rPr>
  </w:style>
  <w:style w:type="paragraph" w:styleId="Sinespaciado">
    <w:name w:val="No Spacing"/>
    <w:link w:val="SinespaciadoCar"/>
    <w:uiPriority w:val="1"/>
    <w:qFormat/>
    <w:rsid w:val="00473E53"/>
    <w:rPr>
      <w:rFonts w:eastAsia="Times New Roman"/>
      <w:sz w:val="22"/>
      <w:szCs w:val="22"/>
    </w:rPr>
  </w:style>
  <w:style w:type="character" w:customStyle="1" w:styleId="SinespaciadoCar">
    <w:name w:val="Sin espaciado Car"/>
    <w:link w:val="Sinespaciado"/>
    <w:uiPriority w:val="1"/>
    <w:rsid w:val="00473E53"/>
    <w:rPr>
      <w:rFonts w:eastAsia="Times New Roman"/>
      <w:sz w:val="22"/>
      <w:szCs w:val="22"/>
      <w:lang w:val="es-EC" w:eastAsia="es-EC" w:bidi="ar-SA"/>
    </w:rPr>
  </w:style>
  <w:style w:type="paragraph" w:styleId="Encabezado">
    <w:name w:val="header"/>
    <w:basedOn w:val="Normal"/>
    <w:link w:val="EncabezadoCar"/>
    <w:uiPriority w:val="99"/>
    <w:unhideWhenUsed/>
    <w:rsid w:val="00473E5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3E53"/>
  </w:style>
  <w:style w:type="paragraph" w:styleId="Piedepgina">
    <w:name w:val="footer"/>
    <w:basedOn w:val="Normal"/>
    <w:link w:val="PiedepginaCar"/>
    <w:uiPriority w:val="99"/>
    <w:unhideWhenUsed/>
    <w:rsid w:val="00473E5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3E53"/>
  </w:style>
  <w:style w:type="paragraph" w:styleId="NormalWeb">
    <w:name w:val="Normal (Web)"/>
    <w:basedOn w:val="Normal"/>
    <w:uiPriority w:val="99"/>
    <w:unhideWhenUsed/>
    <w:rsid w:val="00473E53"/>
    <w:pPr>
      <w:spacing w:before="100" w:beforeAutospacing="1" w:after="100" w:afterAutospacing="1" w:line="240" w:lineRule="auto"/>
    </w:pPr>
    <w:rPr>
      <w:rFonts w:ascii="Times New Roman" w:hAnsi="Times New Roman"/>
      <w:sz w:val="24"/>
      <w:szCs w:val="24"/>
      <w:lang w:eastAsia="es-EC"/>
    </w:rPr>
  </w:style>
  <w:style w:type="character" w:styleId="Textoennegrita">
    <w:name w:val="Strong"/>
    <w:uiPriority w:val="22"/>
    <w:qFormat/>
    <w:rsid w:val="00473E53"/>
    <w:rPr>
      <w:b/>
      <w:bCs/>
    </w:rPr>
  </w:style>
  <w:style w:type="paragraph" w:styleId="Textodeglobo">
    <w:name w:val="Balloon Text"/>
    <w:basedOn w:val="Normal"/>
    <w:link w:val="TextodegloboCar"/>
    <w:uiPriority w:val="99"/>
    <w:semiHidden/>
    <w:unhideWhenUsed/>
    <w:rsid w:val="00473E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473E53"/>
    <w:rPr>
      <w:rFonts w:ascii="Tahoma" w:hAnsi="Tahoma" w:cs="Tahoma"/>
      <w:sz w:val="16"/>
      <w:szCs w:val="16"/>
    </w:rPr>
  </w:style>
  <w:style w:type="paragraph" w:customStyle="1" w:styleId="Default">
    <w:name w:val="Default"/>
    <w:rsid w:val="00E44A96"/>
    <w:pPr>
      <w:suppressAutoHyphens/>
      <w:autoSpaceDE w:val="0"/>
    </w:pPr>
    <w:rPr>
      <w:rFonts w:ascii="Bookman Old Style" w:hAnsi="Bookman Old Style" w:cs="Bookman Old Style"/>
      <w:color w:val="000000"/>
      <w:sz w:val="24"/>
      <w:szCs w:val="24"/>
      <w:lang w:val="es-ES" w:eastAsia="zh-CN"/>
    </w:rPr>
  </w:style>
  <w:style w:type="paragraph" w:styleId="Revisin">
    <w:name w:val="Revision"/>
    <w:hidden/>
    <w:uiPriority w:val="99"/>
    <w:semiHidden/>
    <w:rsid w:val="00FA6562"/>
    <w:rPr>
      <w:sz w:val="22"/>
      <w:szCs w:val="22"/>
      <w:lang w:eastAsia="en-US"/>
    </w:rPr>
  </w:style>
  <w:style w:type="paragraph" w:styleId="Textoindependiente">
    <w:name w:val="Body Text"/>
    <w:basedOn w:val="Normal"/>
    <w:link w:val="TextoindependienteCar"/>
    <w:semiHidden/>
    <w:unhideWhenUsed/>
    <w:rsid w:val="00886234"/>
    <w:pPr>
      <w:suppressAutoHyphens/>
      <w:spacing w:after="120"/>
    </w:pPr>
    <w:rPr>
      <w:sz w:val="20"/>
      <w:szCs w:val="20"/>
      <w:lang w:eastAsia="ar-SA"/>
    </w:rPr>
  </w:style>
  <w:style w:type="character" w:customStyle="1" w:styleId="TextoindependienteCar">
    <w:name w:val="Texto independiente Car"/>
    <w:basedOn w:val="Fuentedeprrafopredeter"/>
    <w:link w:val="Textoindependiente"/>
    <w:semiHidden/>
    <w:rsid w:val="00886234"/>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222178">
      <w:bodyDiv w:val="1"/>
      <w:marLeft w:val="0"/>
      <w:marRight w:val="0"/>
      <w:marTop w:val="0"/>
      <w:marBottom w:val="0"/>
      <w:divBdr>
        <w:top w:val="none" w:sz="0" w:space="0" w:color="auto"/>
        <w:left w:val="none" w:sz="0" w:space="0" w:color="auto"/>
        <w:bottom w:val="none" w:sz="0" w:space="0" w:color="auto"/>
        <w:right w:val="none" w:sz="0" w:space="0" w:color="auto"/>
      </w:divBdr>
    </w:div>
    <w:div w:id="1482456823">
      <w:bodyDiv w:val="1"/>
      <w:marLeft w:val="0"/>
      <w:marRight w:val="0"/>
      <w:marTop w:val="0"/>
      <w:marBottom w:val="0"/>
      <w:divBdr>
        <w:top w:val="none" w:sz="0" w:space="0" w:color="auto"/>
        <w:left w:val="none" w:sz="0" w:space="0" w:color="auto"/>
        <w:bottom w:val="none" w:sz="0" w:space="0" w:color="auto"/>
        <w:right w:val="none" w:sz="0" w:space="0" w:color="auto"/>
      </w:divBdr>
    </w:div>
    <w:div w:id="158040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ECA1F-B607-48BA-954F-C9E84FE30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2296</Words>
  <Characters>12628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Gustavo Vizcaino</cp:lastModifiedBy>
  <cp:revision>2</cp:revision>
  <cp:lastPrinted>2020-02-05T21:24:00Z</cp:lastPrinted>
  <dcterms:created xsi:type="dcterms:W3CDTF">2020-12-01T17:05:00Z</dcterms:created>
  <dcterms:modified xsi:type="dcterms:W3CDTF">2020-12-01T17:05:00Z</dcterms:modified>
</cp:coreProperties>
</file>