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754534" w14:textId="77777777" w:rsidR="001865CA" w:rsidRDefault="001865CA" w:rsidP="001865CA">
      <w:bookmarkStart w:id="0" w:name="_Hlk54688701"/>
      <w:r>
        <w:rPr>
          <w:noProof/>
          <w:lang w:val="fr-FR" w:eastAsia="fr-FR"/>
        </w:rPr>
        <w:drawing>
          <wp:anchor distT="0" distB="0" distL="114300" distR="114300" simplePos="0" relativeHeight="251660288" behindDoc="0" locked="0" layoutInCell="1" allowOverlap="1" wp14:anchorId="79D6B9C3" wp14:editId="3DA15D69">
            <wp:simplePos x="0" y="0"/>
            <wp:positionH relativeFrom="margin">
              <wp:align>center</wp:align>
            </wp:positionH>
            <wp:positionV relativeFrom="margin">
              <wp:align>top</wp:align>
            </wp:positionV>
            <wp:extent cx="2324100" cy="867410"/>
            <wp:effectExtent l="0" t="0" r="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carga.jpg"/>
                    <pic:cNvPicPr/>
                  </pic:nvPicPr>
                  <pic:blipFill>
                    <a:blip r:embed="rId8">
                      <a:extLst>
                        <a:ext uri="{28A0092B-C50C-407E-A947-70E740481C1C}">
                          <a14:useLocalDpi xmlns:a14="http://schemas.microsoft.com/office/drawing/2010/main" val="0"/>
                        </a:ext>
                      </a:extLst>
                    </a:blip>
                    <a:stretch>
                      <a:fillRect/>
                    </a:stretch>
                  </pic:blipFill>
                  <pic:spPr>
                    <a:xfrm>
                      <a:off x="0" y="0"/>
                      <a:ext cx="2324100" cy="867410"/>
                    </a:xfrm>
                    <a:prstGeom prst="rect">
                      <a:avLst/>
                    </a:prstGeom>
                  </pic:spPr>
                </pic:pic>
              </a:graphicData>
            </a:graphic>
            <wp14:sizeRelH relativeFrom="margin">
              <wp14:pctWidth>0</wp14:pctWidth>
            </wp14:sizeRelH>
            <wp14:sizeRelV relativeFrom="margin">
              <wp14:pctHeight>0</wp14:pctHeight>
            </wp14:sizeRelV>
          </wp:anchor>
        </w:drawing>
      </w:r>
    </w:p>
    <w:p w14:paraId="34ECBCC6" w14:textId="77777777" w:rsidR="001865CA" w:rsidRDefault="001865CA" w:rsidP="001865CA"/>
    <w:p w14:paraId="7912CC72" w14:textId="77777777" w:rsidR="001865CA" w:rsidRDefault="001865CA" w:rsidP="001865CA"/>
    <w:p w14:paraId="613A2D6B" w14:textId="77777777" w:rsidR="001865CA" w:rsidRDefault="001865CA" w:rsidP="001865CA">
      <w:pPr>
        <w:jc w:val="center"/>
        <w:rPr>
          <w:b/>
          <w:noProof/>
          <w:sz w:val="32"/>
          <w:lang w:eastAsia="es-EC"/>
        </w:rPr>
      </w:pPr>
    </w:p>
    <w:p w14:paraId="0FED5364" w14:textId="77777777" w:rsidR="001865CA" w:rsidRPr="00BB473F" w:rsidRDefault="001865CA" w:rsidP="001865CA">
      <w:pPr>
        <w:jc w:val="center"/>
        <w:rPr>
          <w:rFonts w:ascii="Times New Roman" w:hAnsi="Times New Roman" w:cs="Times New Roman"/>
          <w:b/>
          <w:sz w:val="44"/>
        </w:rPr>
      </w:pPr>
      <w:r w:rsidRPr="00BB473F">
        <w:rPr>
          <w:rFonts w:ascii="Times New Roman" w:hAnsi="Times New Roman" w:cs="Times New Roman"/>
          <w:b/>
          <w:noProof/>
          <w:sz w:val="36"/>
          <w:lang w:val="fr-FR" w:eastAsia="fr-FR"/>
        </w:rPr>
        <w:drawing>
          <wp:anchor distT="0" distB="0" distL="114300" distR="114300" simplePos="0" relativeHeight="251659264" behindDoc="0" locked="0" layoutInCell="1" allowOverlap="1" wp14:anchorId="72894A73" wp14:editId="17FA1EA8">
            <wp:simplePos x="0" y="0"/>
            <wp:positionH relativeFrom="column">
              <wp:posOffset>0</wp:posOffset>
            </wp:positionH>
            <wp:positionV relativeFrom="paragraph">
              <wp:posOffset>0</wp:posOffset>
            </wp:positionV>
            <wp:extent cx="9525" cy="46355"/>
            <wp:effectExtent l="0" t="0" r="9525" b="0"/>
            <wp:wrapNone/>
            <wp:docPr id="6" name="Imagen 6" descr="ooxWord://word/media/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descr="ooxWord://word/media/image6.pn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46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473F">
        <w:rPr>
          <w:rFonts w:ascii="Times New Roman" w:hAnsi="Times New Roman" w:cs="Times New Roman"/>
          <w:b/>
          <w:noProof/>
          <w:sz w:val="36"/>
          <w:lang w:eastAsia="es-EC"/>
        </w:rPr>
        <w:t>UNIVERSIDAD DE LAS ARTES</w:t>
      </w:r>
    </w:p>
    <w:p w14:paraId="1EA4DDED" w14:textId="77777777" w:rsidR="001865CA" w:rsidRPr="00BB473F" w:rsidRDefault="001865CA" w:rsidP="001865CA">
      <w:pPr>
        <w:jc w:val="center"/>
        <w:rPr>
          <w:rFonts w:ascii="Times New Roman" w:hAnsi="Times New Roman" w:cs="Times New Roman"/>
        </w:rPr>
      </w:pPr>
    </w:p>
    <w:p w14:paraId="35E28239" w14:textId="77777777" w:rsidR="001865CA" w:rsidRPr="00BB473F" w:rsidRDefault="001865CA" w:rsidP="001865CA">
      <w:pPr>
        <w:jc w:val="center"/>
        <w:rPr>
          <w:rFonts w:ascii="Times New Roman" w:hAnsi="Times New Roman" w:cs="Times New Roman"/>
          <w:b/>
          <w:sz w:val="36"/>
        </w:rPr>
      </w:pPr>
      <w:r w:rsidRPr="00BB473F">
        <w:rPr>
          <w:rFonts w:ascii="Times New Roman" w:hAnsi="Times New Roman" w:cs="Times New Roman"/>
          <w:b/>
          <w:sz w:val="36"/>
        </w:rPr>
        <w:t xml:space="preserve">Escuela de </w:t>
      </w:r>
      <w:r>
        <w:rPr>
          <w:rFonts w:ascii="Times New Roman" w:hAnsi="Times New Roman" w:cs="Times New Roman"/>
          <w:b/>
          <w:sz w:val="36"/>
        </w:rPr>
        <w:t>Posgrado</w:t>
      </w:r>
    </w:p>
    <w:p w14:paraId="4DAA963A" w14:textId="77777777" w:rsidR="001865CA" w:rsidRPr="00BB473F" w:rsidRDefault="001865CA" w:rsidP="001865CA">
      <w:pPr>
        <w:jc w:val="center"/>
        <w:rPr>
          <w:rFonts w:ascii="Times New Roman" w:hAnsi="Times New Roman" w:cs="Times New Roman"/>
        </w:rPr>
      </w:pPr>
    </w:p>
    <w:p w14:paraId="245220E3" w14:textId="77777777" w:rsidR="001865CA" w:rsidRPr="008F32E6" w:rsidRDefault="001865CA" w:rsidP="001865CA">
      <w:pPr>
        <w:spacing w:after="240"/>
        <w:jc w:val="center"/>
        <w:rPr>
          <w:rFonts w:ascii="Times New Roman" w:hAnsi="Times New Roman" w:cs="Times New Roman"/>
          <w:sz w:val="36"/>
        </w:rPr>
      </w:pPr>
      <w:r>
        <w:rPr>
          <w:rFonts w:ascii="Times New Roman" w:hAnsi="Times New Roman" w:cs="Times New Roman"/>
          <w:sz w:val="36"/>
        </w:rPr>
        <w:t xml:space="preserve">Estudio comparado complejo </w:t>
      </w:r>
    </w:p>
    <w:p w14:paraId="7DC47AEE" w14:textId="77777777" w:rsidR="001865CA" w:rsidRPr="008F32E6" w:rsidRDefault="001865CA" w:rsidP="001865CA">
      <w:pPr>
        <w:jc w:val="center"/>
        <w:rPr>
          <w:rFonts w:ascii="Times New Roman" w:hAnsi="Times New Roman" w:cs="Times New Roman"/>
          <w:b/>
          <w:sz w:val="32"/>
        </w:rPr>
      </w:pPr>
      <w:r>
        <w:rPr>
          <w:rFonts w:ascii="Times New Roman" w:hAnsi="Times New Roman" w:cs="Times New Roman"/>
          <w:b/>
          <w:sz w:val="32"/>
        </w:rPr>
        <w:t xml:space="preserve">El teatro guayaquileño y su dimensión económica </w:t>
      </w:r>
    </w:p>
    <w:p w14:paraId="75ACEDD3" w14:textId="77777777" w:rsidR="001865CA" w:rsidRDefault="001865CA" w:rsidP="001865CA">
      <w:pPr>
        <w:spacing w:after="240"/>
        <w:rPr>
          <w:rFonts w:ascii="Times New Roman" w:hAnsi="Times New Roman" w:cs="Times New Roman"/>
          <w:shd w:val="clear" w:color="auto" w:fill="FFFF00"/>
        </w:rPr>
      </w:pPr>
    </w:p>
    <w:p w14:paraId="1A7641B2" w14:textId="1A75C05A" w:rsidR="00E90996" w:rsidRPr="00BB473F" w:rsidRDefault="001865CA" w:rsidP="00E90996">
      <w:pPr>
        <w:spacing w:after="240"/>
        <w:jc w:val="center"/>
        <w:rPr>
          <w:rFonts w:ascii="Times New Roman" w:hAnsi="Times New Roman" w:cs="Times New Roman"/>
          <w:sz w:val="32"/>
        </w:rPr>
      </w:pPr>
      <w:r w:rsidRPr="001865CA">
        <w:rPr>
          <w:rFonts w:ascii="Times New Roman" w:hAnsi="Times New Roman" w:cs="Times New Roman"/>
          <w:sz w:val="32"/>
        </w:rPr>
        <w:t xml:space="preserve">Trabajo presentado </w:t>
      </w:r>
      <w:r w:rsidR="00E90996">
        <w:rPr>
          <w:rFonts w:ascii="Times New Roman" w:hAnsi="Times New Roman" w:cs="Times New Roman"/>
          <w:sz w:val="32"/>
        </w:rPr>
        <w:t>p</w:t>
      </w:r>
      <w:r w:rsidR="00E90996" w:rsidRPr="00BB473F">
        <w:rPr>
          <w:rFonts w:ascii="Times New Roman" w:hAnsi="Times New Roman" w:cs="Times New Roman"/>
          <w:sz w:val="32"/>
        </w:rPr>
        <w:t>revio la obtención del Título de:</w:t>
      </w:r>
    </w:p>
    <w:p w14:paraId="61543C88" w14:textId="77777777" w:rsidR="001865CA" w:rsidRPr="00BB473F" w:rsidRDefault="001865CA" w:rsidP="001865CA">
      <w:pPr>
        <w:jc w:val="center"/>
        <w:rPr>
          <w:rFonts w:ascii="Times New Roman" w:hAnsi="Times New Roman" w:cs="Times New Roman"/>
          <w:b/>
          <w:sz w:val="36"/>
        </w:rPr>
      </w:pPr>
      <w:r>
        <w:rPr>
          <w:rFonts w:ascii="Times New Roman" w:hAnsi="Times New Roman" w:cs="Times New Roman"/>
          <w:b/>
          <w:sz w:val="36"/>
        </w:rPr>
        <w:t>Máster en Políticas Culturales y Gestión de las Artes</w:t>
      </w:r>
    </w:p>
    <w:p w14:paraId="77A32284" w14:textId="77777777" w:rsidR="001865CA" w:rsidRPr="00BB473F" w:rsidRDefault="001865CA" w:rsidP="001865CA">
      <w:pPr>
        <w:jc w:val="center"/>
        <w:rPr>
          <w:rFonts w:ascii="Times New Roman" w:hAnsi="Times New Roman" w:cs="Times New Roman"/>
        </w:rPr>
      </w:pPr>
    </w:p>
    <w:p w14:paraId="48701E7C" w14:textId="77777777" w:rsidR="001865CA" w:rsidRPr="00BB473F" w:rsidRDefault="001865CA" w:rsidP="001865CA">
      <w:pPr>
        <w:jc w:val="center"/>
        <w:rPr>
          <w:rFonts w:ascii="Times New Roman" w:hAnsi="Times New Roman" w:cs="Times New Roman"/>
        </w:rPr>
      </w:pPr>
    </w:p>
    <w:p w14:paraId="104E50B1" w14:textId="77777777" w:rsidR="001865CA" w:rsidRPr="00BB473F" w:rsidRDefault="001865CA" w:rsidP="001865CA">
      <w:pPr>
        <w:jc w:val="center"/>
        <w:rPr>
          <w:rFonts w:ascii="Times New Roman" w:hAnsi="Times New Roman" w:cs="Times New Roman"/>
          <w:sz w:val="32"/>
        </w:rPr>
      </w:pPr>
      <w:r>
        <w:rPr>
          <w:rFonts w:ascii="Times New Roman" w:hAnsi="Times New Roman" w:cs="Times New Roman"/>
          <w:sz w:val="32"/>
        </w:rPr>
        <w:t>Autor</w:t>
      </w:r>
      <w:r w:rsidRPr="00BB473F">
        <w:rPr>
          <w:rFonts w:ascii="Times New Roman" w:hAnsi="Times New Roman" w:cs="Times New Roman"/>
          <w:sz w:val="32"/>
        </w:rPr>
        <w:t>:</w:t>
      </w:r>
    </w:p>
    <w:p w14:paraId="277A6161" w14:textId="79381148" w:rsidR="001865CA" w:rsidRDefault="001865CA" w:rsidP="001865CA">
      <w:pPr>
        <w:jc w:val="center"/>
        <w:rPr>
          <w:rFonts w:ascii="Times New Roman" w:hAnsi="Times New Roman" w:cs="Times New Roman"/>
          <w:sz w:val="32"/>
        </w:rPr>
      </w:pPr>
      <w:r>
        <w:rPr>
          <w:rFonts w:ascii="Times New Roman" w:hAnsi="Times New Roman" w:cs="Times New Roman"/>
          <w:sz w:val="32"/>
        </w:rPr>
        <w:t>Vicente Orellana Cobeña</w:t>
      </w:r>
    </w:p>
    <w:p w14:paraId="76FBF22F" w14:textId="77777777" w:rsidR="00E90996" w:rsidRDefault="00E90996" w:rsidP="001865CA">
      <w:pPr>
        <w:jc w:val="center"/>
        <w:rPr>
          <w:rFonts w:ascii="Times New Roman" w:hAnsi="Times New Roman" w:cs="Times New Roman"/>
          <w:sz w:val="32"/>
        </w:rPr>
      </w:pPr>
    </w:p>
    <w:p w14:paraId="1DF91F72" w14:textId="77777777" w:rsidR="00E90996" w:rsidRDefault="00E90996" w:rsidP="001865CA">
      <w:pPr>
        <w:jc w:val="center"/>
        <w:rPr>
          <w:rFonts w:ascii="Times New Roman" w:hAnsi="Times New Roman" w:cs="Times New Roman"/>
          <w:sz w:val="32"/>
        </w:rPr>
      </w:pPr>
      <w:r>
        <w:rPr>
          <w:rFonts w:ascii="Times New Roman" w:hAnsi="Times New Roman" w:cs="Times New Roman"/>
          <w:sz w:val="32"/>
        </w:rPr>
        <w:t xml:space="preserve">Tutor: </w:t>
      </w:r>
    </w:p>
    <w:p w14:paraId="46CECE7D" w14:textId="3B35E759" w:rsidR="00E90996" w:rsidRPr="00BB473F" w:rsidRDefault="00E90996" w:rsidP="001865CA">
      <w:pPr>
        <w:jc w:val="center"/>
        <w:rPr>
          <w:rFonts w:ascii="Times New Roman" w:hAnsi="Times New Roman" w:cs="Times New Roman"/>
          <w:sz w:val="32"/>
        </w:rPr>
      </w:pPr>
      <w:r>
        <w:rPr>
          <w:rFonts w:ascii="Times New Roman" w:hAnsi="Times New Roman" w:cs="Times New Roman"/>
          <w:sz w:val="32"/>
        </w:rPr>
        <w:t xml:space="preserve">Pablo Cardoso Terán </w:t>
      </w:r>
    </w:p>
    <w:p w14:paraId="1CF6A03B" w14:textId="77777777" w:rsidR="001865CA" w:rsidRPr="00BB473F" w:rsidRDefault="001865CA" w:rsidP="001865CA">
      <w:pPr>
        <w:jc w:val="center"/>
        <w:rPr>
          <w:rFonts w:ascii="Times New Roman" w:hAnsi="Times New Roman" w:cs="Times New Roman"/>
        </w:rPr>
      </w:pPr>
    </w:p>
    <w:p w14:paraId="3C6DB0AE" w14:textId="77777777" w:rsidR="001865CA" w:rsidRPr="00BB473F" w:rsidRDefault="001865CA" w:rsidP="001865CA">
      <w:pPr>
        <w:jc w:val="center"/>
        <w:rPr>
          <w:rFonts w:ascii="Times New Roman" w:hAnsi="Times New Roman" w:cs="Times New Roman"/>
        </w:rPr>
      </w:pPr>
    </w:p>
    <w:p w14:paraId="571FD45B" w14:textId="77777777" w:rsidR="001865CA" w:rsidRPr="00BB473F" w:rsidRDefault="001865CA" w:rsidP="001865CA">
      <w:pPr>
        <w:jc w:val="center"/>
        <w:rPr>
          <w:rFonts w:ascii="Times New Roman" w:hAnsi="Times New Roman" w:cs="Times New Roman"/>
          <w:sz w:val="32"/>
        </w:rPr>
      </w:pPr>
      <w:r w:rsidRPr="00BB473F">
        <w:rPr>
          <w:rFonts w:ascii="Times New Roman" w:hAnsi="Times New Roman" w:cs="Times New Roman"/>
          <w:sz w:val="32"/>
        </w:rPr>
        <w:t>GUAYAQUIL - ECUADOR</w:t>
      </w:r>
    </w:p>
    <w:p w14:paraId="7B229C65" w14:textId="7DD72715" w:rsidR="001865CA" w:rsidRDefault="001865CA" w:rsidP="001865CA">
      <w:pPr>
        <w:jc w:val="center"/>
        <w:rPr>
          <w:rFonts w:ascii="Times New Roman" w:hAnsi="Times New Roman" w:cs="Times New Roman"/>
          <w:sz w:val="36"/>
        </w:rPr>
      </w:pPr>
      <w:r w:rsidRPr="00BB473F">
        <w:rPr>
          <w:rFonts w:ascii="Times New Roman" w:hAnsi="Times New Roman" w:cs="Times New Roman"/>
          <w:sz w:val="36"/>
        </w:rPr>
        <w:t>Año: 20</w:t>
      </w:r>
      <w:r>
        <w:rPr>
          <w:rFonts w:ascii="Times New Roman" w:hAnsi="Times New Roman" w:cs="Times New Roman"/>
          <w:sz w:val="36"/>
        </w:rPr>
        <w:t>20</w:t>
      </w:r>
    </w:p>
    <w:p w14:paraId="420358B3" w14:textId="77F1E643" w:rsidR="001865CA" w:rsidRDefault="001865CA" w:rsidP="001865CA">
      <w:pPr>
        <w:jc w:val="center"/>
        <w:rPr>
          <w:rFonts w:ascii="Times New Roman" w:hAnsi="Times New Roman" w:cs="Times New Roman"/>
          <w:sz w:val="36"/>
        </w:rPr>
      </w:pPr>
    </w:p>
    <w:p w14:paraId="0074720E" w14:textId="77777777" w:rsidR="003E1975" w:rsidRPr="003E1975" w:rsidRDefault="003E1975" w:rsidP="003E1975">
      <w:pPr>
        <w:rPr>
          <w:sz w:val="28"/>
        </w:rPr>
      </w:pPr>
    </w:p>
    <w:p w14:paraId="0E4841CE" w14:textId="77777777" w:rsidR="003E1975" w:rsidRPr="003E1975" w:rsidRDefault="003E1975" w:rsidP="003E1975">
      <w:pPr>
        <w:spacing w:after="0" w:line="240" w:lineRule="auto"/>
        <w:contextualSpacing/>
        <w:jc w:val="center"/>
        <w:rPr>
          <w:rFonts w:ascii="Times New Roman" w:eastAsiaTheme="majorEastAsia" w:hAnsi="Times New Roman" w:cs="Times New Roman"/>
          <w:b/>
          <w:bCs/>
          <w:spacing w:val="-10"/>
          <w:kern w:val="28"/>
          <w:sz w:val="24"/>
          <w:szCs w:val="24"/>
        </w:rPr>
      </w:pPr>
      <w:r w:rsidRPr="003E1975">
        <w:rPr>
          <w:rFonts w:ascii="Times New Roman" w:eastAsiaTheme="majorEastAsia" w:hAnsi="Times New Roman" w:cs="Times New Roman"/>
          <w:b/>
          <w:bCs/>
          <w:spacing w:val="-10"/>
          <w:kern w:val="28"/>
          <w:sz w:val="24"/>
          <w:szCs w:val="24"/>
        </w:rPr>
        <w:lastRenderedPageBreak/>
        <w:t>Declaración de autoría y cesión de derechos de publicación del trabajo de titulación</w:t>
      </w:r>
    </w:p>
    <w:p w14:paraId="05113097" w14:textId="77777777" w:rsidR="003E1975" w:rsidRPr="003E1975" w:rsidRDefault="003E1975" w:rsidP="003E1975">
      <w:pPr>
        <w:jc w:val="both"/>
        <w:rPr>
          <w:rFonts w:ascii="Times New Roman" w:hAnsi="Times New Roman" w:cs="Times New Roman"/>
          <w:sz w:val="24"/>
          <w:szCs w:val="24"/>
        </w:rPr>
      </w:pPr>
    </w:p>
    <w:p w14:paraId="7F81CB09" w14:textId="77777777" w:rsidR="003E1975" w:rsidRPr="003E1975" w:rsidRDefault="003E1975" w:rsidP="003E1975">
      <w:pPr>
        <w:ind w:left="100" w:firstLine="608"/>
        <w:jc w:val="both"/>
        <w:rPr>
          <w:rFonts w:ascii="Times New Roman" w:hAnsi="Times New Roman" w:cs="Times New Roman"/>
          <w:sz w:val="24"/>
          <w:szCs w:val="24"/>
        </w:rPr>
      </w:pPr>
      <w:r w:rsidRPr="003E1975">
        <w:rPr>
          <w:rFonts w:ascii="Times New Roman" w:hAnsi="Times New Roman" w:cs="Times New Roman"/>
          <w:sz w:val="24"/>
          <w:szCs w:val="24"/>
        </w:rPr>
        <w:t>Yo, Vicente Orellana Cobeña, declaro que el desarrollo de la presente obra es de mi exclusiva autoría y que ha sido elaborada para la obtención de Título de:  Máster en Políticas Culturales y Gestión de las Artes.   Declaro además conocer que el Reglamento de Titulación de Grado de la Universidad de las Artes en su artículo 34 menciona como falta muy grave el plagio total o parcial de obras intelectuales y que su sanción se realizará acorde al Código de Ética de la Universidad de las Artes.  De acuerdo al art. 114 del Código Orgánico de la Economía Social de los Conocimientos, Creatividad E Innovación* cedo a la Universidad de las Artes los derechos de reproducción, comunicación pública, distribución y divulgación, para que la universidad la publique en su repositorio institucional, siempre y cuando su uso sea con fines académicos.</w:t>
      </w:r>
    </w:p>
    <w:p w14:paraId="315706FA" w14:textId="77777777" w:rsidR="003E1975" w:rsidRPr="003E1975" w:rsidRDefault="003E1975" w:rsidP="003E1975">
      <w:pPr>
        <w:ind w:left="100" w:firstLine="608"/>
        <w:jc w:val="both"/>
        <w:rPr>
          <w:rFonts w:ascii="Times New Roman" w:hAnsi="Times New Roman" w:cs="Times New Roman"/>
          <w:sz w:val="24"/>
          <w:szCs w:val="24"/>
        </w:rPr>
      </w:pPr>
    </w:p>
    <w:p w14:paraId="72B379DC" w14:textId="77777777" w:rsidR="003E1975" w:rsidRPr="003E1975" w:rsidRDefault="003E1975" w:rsidP="003E1975">
      <w:pPr>
        <w:jc w:val="both"/>
        <w:rPr>
          <w:rFonts w:ascii="Times New Roman" w:hAnsi="Times New Roman" w:cs="Times New Roman"/>
          <w:sz w:val="24"/>
          <w:szCs w:val="24"/>
        </w:rPr>
      </w:pPr>
    </w:p>
    <w:p w14:paraId="6A56F357" w14:textId="77777777" w:rsidR="003E1975" w:rsidRPr="003E1975" w:rsidRDefault="003E1975" w:rsidP="003E1975">
      <w:pPr>
        <w:jc w:val="both"/>
        <w:rPr>
          <w:rFonts w:ascii="Times New Roman" w:hAnsi="Times New Roman" w:cs="Times New Roman"/>
          <w:noProof/>
          <w:sz w:val="24"/>
          <w:szCs w:val="24"/>
        </w:rPr>
      </w:pPr>
      <w:r w:rsidRPr="003E1975">
        <w:rPr>
          <w:rFonts w:ascii="Times New Roman" w:hAnsi="Times New Roman" w:cs="Times New Roman"/>
          <w:noProof/>
          <w:sz w:val="24"/>
          <w:szCs w:val="24"/>
        </w:rPr>
        <w:t xml:space="preserve">                                       </w:t>
      </w:r>
      <w:r w:rsidRPr="00B365C3">
        <w:rPr>
          <w:rFonts w:ascii="Times New Roman" w:hAnsi="Times New Roman" w:cs="Times New Roman"/>
          <w:noProof/>
          <w:sz w:val="24"/>
          <w:szCs w:val="24"/>
          <w:lang w:val="fr-FR" w:eastAsia="fr-FR"/>
        </w:rPr>
        <w:drawing>
          <wp:inline distT="0" distB="0" distL="0" distR="0" wp14:anchorId="778591E7" wp14:editId="5A3B4EB7">
            <wp:extent cx="1779076" cy="7239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71" t="6770" r="18722" b="13342"/>
                    <a:stretch/>
                  </pic:blipFill>
                  <pic:spPr bwMode="auto">
                    <a:xfrm>
                      <a:off x="0" y="0"/>
                      <a:ext cx="1816610" cy="739173"/>
                    </a:xfrm>
                    <a:prstGeom prst="rect">
                      <a:avLst/>
                    </a:prstGeom>
                    <a:noFill/>
                    <a:ln>
                      <a:noFill/>
                    </a:ln>
                    <a:extLst>
                      <a:ext uri="{53640926-AAD7-44D8-BBD7-CCE9431645EC}">
                        <a14:shadowObscured xmlns:a14="http://schemas.microsoft.com/office/drawing/2010/main"/>
                      </a:ext>
                    </a:extLst>
                  </pic:spPr>
                </pic:pic>
              </a:graphicData>
            </a:graphic>
          </wp:inline>
        </w:drawing>
      </w:r>
      <w:r w:rsidRPr="003E1975">
        <w:rPr>
          <w:rFonts w:ascii="Times New Roman" w:hAnsi="Times New Roman" w:cs="Times New Roman"/>
          <w:noProof/>
          <w:sz w:val="24"/>
          <w:szCs w:val="24"/>
        </w:rPr>
        <w:t xml:space="preserve">                </w:t>
      </w:r>
    </w:p>
    <w:p w14:paraId="24C24BB7" w14:textId="77777777" w:rsidR="003E1975" w:rsidRPr="003E1975" w:rsidRDefault="003E1975" w:rsidP="003E1975">
      <w:pPr>
        <w:ind w:left="2124"/>
        <w:jc w:val="both"/>
        <w:rPr>
          <w:rFonts w:ascii="Times New Roman" w:hAnsi="Times New Roman" w:cs="Times New Roman"/>
        </w:rPr>
      </w:pPr>
      <w:r w:rsidRPr="003E1975">
        <w:rPr>
          <w:rFonts w:ascii="Times New Roman" w:hAnsi="Times New Roman" w:cs="Times New Roman"/>
          <w:sz w:val="24"/>
          <w:szCs w:val="24"/>
        </w:rPr>
        <w:t xml:space="preserve">                 Firma del estudiante</w:t>
      </w:r>
      <w:r w:rsidRPr="003E1975">
        <w:rPr>
          <w:noProof/>
        </w:rPr>
        <w:t xml:space="preserve">                                                           </w:t>
      </w:r>
    </w:p>
    <w:p w14:paraId="4CDF6FAA" w14:textId="77777777" w:rsidR="003E1975" w:rsidRPr="003E1975" w:rsidRDefault="003E1975" w:rsidP="003E1975">
      <w:pPr>
        <w:jc w:val="center"/>
        <w:rPr>
          <w:rFonts w:ascii="Times New Roman" w:hAnsi="Times New Roman" w:cs="Times New Roman"/>
        </w:rPr>
      </w:pPr>
    </w:p>
    <w:p w14:paraId="32CBB1D6" w14:textId="77777777" w:rsidR="003E1975" w:rsidRPr="003E1975" w:rsidRDefault="003E1975" w:rsidP="003E1975">
      <w:pPr>
        <w:jc w:val="center"/>
        <w:rPr>
          <w:rFonts w:ascii="Times New Roman" w:hAnsi="Times New Roman" w:cs="Times New Roman"/>
        </w:rPr>
      </w:pPr>
      <w:r w:rsidRPr="00B90CCB">
        <w:rPr>
          <w:noProof/>
          <w:szCs w:val="24"/>
          <w:lang w:val="fr-FR" w:eastAsia="fr-FR"/>
        </w:rPr>
        <mc:AlternateContent>
          <mc:Choice Requires="wps">
            <w:drawing>
              <wp:anchor distT="0" distB="0" distL="114300" distR="114300" simplePos="0" relativeHeight="251662336" behindDoc="0" locked="0" layoutInCell="1" allowOverlap="1" wp14:anchorId="3047AFCD" wp14:editId="493025D6">
                <wp:simplePos x="0" y="0"/>
                <wp:positionH relativeFrom="margin">
                  <wp:align>right</wp:align>
                </wp:positionH>
                <wp:positionV relativeFrom="paragraph">
                  <wp:posOffset>123825</wp:posOffset>
                </wp:positionV>
                <wp:extent cx="5524500" cy="2076450"/>
                <wp:effectExtent l="0" t="0" r="19050" b="19050"/>
                <wp:wrapNone/>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076450"/>
                        </a:xfrm>
                        <a:prstGeom prst="rect">
                          <a:avLst/>
                        </a:prstGeom>
                        <a:solidFill>
                          <a:srgbClr val="FFFFFF"/>
                        </a:solidFill>
                        <a:ln w="9525">
                          <a:solidFill>
                            <a:srgbClr val="000000"/>
                          </a:solidFill>
                          <a:miter lim="800000"/>
                          <a:headEnd/>
                          <a:tailEnd/>
                        </a:ln>
                      </wps:spPr>
                      <wps:txbx>
                        <w:txbxContent>
                          <w:p w14:paraId="57700B75" w14:textId="77777777" w:rsidR="005F0DDD" w:rsidRPr="00295DEF" w:rsidRDefault="005F0DDD" w:rsidP="003E1975">
                            <w:pPr>
                              <w:rPr>
                                <w:sz w:val="18"/>
                              </w:rPr>
                            </w:pPr>
                            <w:r w:rsidRPr="00295DEF">
                              <w:rPr>
                                <w:rFonts w:cstheme="minorHAnsi"/>
                                <w:szCs w:val="24"/>
                              </w:rPr>
                              <w:t>*</w:t>
                            </w:r>
                            <w:r w:rsidRPr="00295DEF">
                              <w:rPr>
                                <w:rFonts w:cstheme="minorHAnsi"/>
                                <w:sz w:val="18"/>
                              </w:rPr>
                              <w:t>CÓDIGO ORGÁNICO DE LA ECONOMÍA SOCIAL DE LOS CONOCIMIENTOS, CREATIVIDAD E INNOVACIÓN (Registro Oficial n. 899 - 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r w:rsidRPr="00295DEF">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7AFCD" id="_x0000_t202" coordsize="21600,21600" o:spt="202" path="m,l,21600r21600,l21600,xe">
                <v:stroke joinstyle="miter"/>
                <v:path gradientshapeok="t" o:connecttype="rect"/>
              </v:shapetype>
              <v:shape id="Cuadro de texto 74" o:spid="_x0000_s1026" type="#_x0000_t202" style="position:absolute;left:0;text-align:left;margin-left:383.8pt;margin-top:9.75pt;width:435pt;height:16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">
                <v:textbox>
                  <w:txbxContent>
                    <w:p w14:paraId="57700B75" w14:textId="77777777" w:rsidR="005F0DDD" w:rsidRPr="00295DEF" w:rsidRDefault="005F0DDD" w:rsidP="003E1975">
                      <w:pPr>
                        <w:rPr>
                          <w:sz w:val="18"/>
                        </w:rPr>
                      </w:pPr>
                      <w:r w:rsidRPr="00295DEF">
                        <w:rPr>
                          <w:rFonts w:cstheme="minorHAnsi"/>
                          <w:szCs w:val="24"/>
                        </w:rPr>
                        <w:t>*</w:t>
                      </w:r>
                      <w:r w:rsidRPr="00295DEF">
                        <w:rPr>
                          <w:rFonts w:cstheme="minorHAnsi"/>
                          <w:sz w:val="18"/>
                        </w:rPr>
                        <w:t>CÓDIGO ORGÁNICO DE LA ECONOMÍA SOCIAL DE LOS CONOCIMIENTOS, CREATIVIDAD E INNOVACIÓN (Registro Oficial n. 899 - 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r w:rsidRPr="00295DEF">
                        <w:t xml:space="preserve">. </w:t>
                      </w:r>
                    </w:p>
                  </w:txbxContent>
                </v:textbox>
                <w10:wrap anchorx="margin"/>
              </v:shape>
            </w:pict>
          </mc:Fallback>
        </mc:AlternateContent>
      </w:r>
    </w:p>
    <w:p w14:paraId="4B7239DB" w14:textId="77777777" w:rsidR="003E1975" w:rsidRPr="003E1975" w:rsidRDefault="003E1975" w:rsidP="003E1975">
      <w:pPr>
        <w:rPr>
          <w:rFonts w:ascii="Times New Roman" w:hAnsi="Times New Roman" w:cs="Times New Roman"/>
          <w:b/>
          <w:sz w:val="24"/>
          <w:szCs w:val="24"/>
        </w:rPr>
      </w:pPr>
    </w:p>
    <w:p w14:paraId="78225B99" w14:textId="77777777" w:rsidR="003E1975" w:rsidRPr="003E1975" w:rsidRDefault="003E1975" w:rsidP="003E1975">
      <w:pPr>
        <w:jc w:val="center"/>
        <w:rPr>
          <w:rFonts w:ascii="Times New Roman" w:hAnsi="Times New Roman" w:cs="Times New Roman"/>
          <w:b/>
          <w:sz w:val="24"/>
          <w:szCs w:val="24"/>
        </w:rPr>
      </w:pPr>
    </w:p>
    <w:p w14:paraId="59210301" w14:textId="77777777" w:rsidR="003E1975" w:rsidRPr="003E1975" w:rsidRDefault="003E1975" w:rsidP="003E1975">
      <w:pPr>
        <w:jc w:val="center"/>
        <w:rPr>
          <w:rFonts w:ascii="Times New Roman" w:hAnsi="Times New Roman" w:cs="Times New Roman"/>
          <w:sz w:val="36"/>
        </w:rPr>
      </w:pPr>
      <w:r w:rsidRPr="003E1975">
        <w:rPr>
          <w:rFonts w:ascii="Times New Roman" w:hAnsi="Times New Roman" w:cs="Times New Roman"/>
          <w:b/>
          <w:sz w:val="24"/>
          <w:szCs w:val="24"/>
        </w:rPr>
        <w:t xml:space="preserve"> </w:t>
      </w:r>
    </w:p>
    <w:p w14:paraId="627D121B" w14:textId="77777777" w:rsidR="003E1975" w:rsidRPr="003E1975" w:rsidRDefault="003E1975" w:rsidP="003E1975">
      <w:pPr>
        <w:rPr>
          <w:rFonts w:ascii="Times New Roman" w:hAnsi="Times New Roman" w:cs="Times New Roman"/>
          <w:b/>
          <w:sz w:val="24"/>
          <w:szCs w:val="24"/>
        </w:rPr>
      </w:pPr>
    </w:p>
    <w:p w14:paraId="732C805B" w14:textId="77777777" w:rsidR="003E1975" w:rsidRPr="003E1975" w:rsidRDefault="003E1975" w:rsidP="003E1975">
      <w:pPr>
        <w:rPr>
          <w:rFonts w:ascii="Times New Roman" w:hAnsi="Times New Roman" w:cs="Times New Roman"/>
          <w:b/>
          <w:sz w:val="24"/>
          <w:szCs w:val="24"/>
        </w:rPr>
      </w:pPr>
    </w:p>
    <w:p w14:paraId="0D450824" w14:textId="77777777" w:rsidR="003E1975" w:rsidRPr="003E1975" w:rsidRDefault="003E1975" w:rsidP="003E1975">
      <w:pPr>
        <w:rPr>
          <w:rFonts w:ascii="Times New Roman" w:hAnsi="Times New Roman" w:cs="Times New Roman"/>
          <w:b/>
          <w:sz w:val="24"/>
          <w:szCs w:val="24"/>
        </w:rPr>
      </w:pPr>
    </w:p>
    <w:p w14:paraId="2C5601E7" w14:textId="77777777" w:rsidR="003E1975" w:rsidRPr="003E1975" w:rsidRDefault="003E1975" w:rsidP="003E1975">
      <w:pPr>
        <w:rPr>
          <w:rFonts w:ascii="Times New Roman" w:hAnsi="Times New Roman" w:cs="Times New Roman"/>
          <w:b/>
          <w:sz w:val="24"/>
          <w:szCs w:val="24"/>
        </w:rPr>
      </w:pPr>
    </w:p>
    <w:p w14:paraId="7A93D6ED" w14:textId="77777777" w:rsidR="003E1975" w:rsidRPr="003E1975" w:rsidRDefault="003E1975" w:rsidP="003E1975">
      <w:pPr>
        <w:rPr>
          <w:rFonts w:ascii="Times New Roman" w:hAnsi="Times New Roman" w:cs="Times New Roman"/>
          <w:b/>
          <w:sz w:val="24"/>
          <w:szCs w:val="24"/>
        </w:rPr>
      </w:pPr>
    </w:p>
    <w:p w14:paraId="14A94467" w14:textId="77777777" w:rsidR="003E1975" w:rsidRPr="003E1975" w:rsidRDefault="003E1975" w:rsidP="003E1975">
      <w:pPr>
        <w:rPr>
          <w:rFonts w:ascii="Times New Roman" w:hAnsi="Times New Roman" w:cs="Times New Roman"/>
          <w:b/>
          <w:sz w:val="24"/>
          <w:szCs w:val="24"/>
        </w:rPr>
      </w:pPr>
    </w:p>
    <w:p w14:paraId="3CB1D219" w14:textId="77777777" w:rsidR="003E1975" w:rsidRPr="003E1975" w:rsidRDefault="003E1975" w:rsidP="003E1975">
      <w:pPr>
        <w:rPr>
          <w:rFonts w:ascii="Times New Roman" w:hAnsi="Times New Roman" w:cs="Times New Roman"/>
          <w:b/>
          <w:sz w:val="24"/>
          <w:szCs w:val="24"/>
        </w:rPr>
      </w:pPr>
    </w:p>
    <w:p w14:paraId="0CD5E925" w14:textId="7C58395D" w:rsidR="003E1975" w:rsidRDefault="003E1975" w:rsidP="003E1975">
      <w:pPr>
        <w:rPr>
          <w:rFonts w:ascii="Times New Roman" w:hAnsi="Times New Roman" w:cs="Times New Roman"/>
          <w:b/>
          <w:sz w:val="24"/>
          <w:szCs w:val="24"/>
        </w:rPr>
      </w:pPr>
    </w:p>
    <w:p w14:paraId="5F9DB29F" w14:textId="3FDA781F" w:rsidR="003E1975" w:rsidRDefault="003E1975" w:rsidP="003E1975">
      <w:pPr>
        <w:rPr>
          <w:rFonts w:ascii="Times New Roman" w:hAnsi="Times New Roman" w:cs="Times New Roman"/>
          <w:b/>
          <w:sz w:val="24"/>
          <w:szCs w:val="24"/>
        </w:rPr>
      </w:pPr>
    </w:p>
    <w:p w14:paraId="3B3F087E" w14:textId="77777777" w:rsidR="003E1975" w:rsidRPr="003E1975" w:rsidRDefault="003E1975" w:rsidP="003E1975">
      <w:pPr>
        <w:rPr>
          <w:rFonts w:ascii="Times New Roman" w:hAnsi="Times New Roman" w:cs="Times New Roman"/>
          <w:b/>
          <w:sz w:val="24"/>
          <w:szCs w:val="24"/>
        </w:rPr>
      </w:pPr>
    </w:p>
    <w:p w14:paraId="67B93413" w14:textId="77777777" w:rsidR="002471E5" w:rsidRDefault="002471E5" w:rsidP="003E1975">
      <w:pPr>
        <w:spacing w:after="0" w:line="240" w:lineRule="auto"/>
        <w:contextualSpacing/>
        <w:jc w:val="both"/>
        <w:rPr>
          <w:rFonts w:ascii="Times New Roman" w:eastAsiaTheme="majorEastAsia" w:hAnsi="Times New Roman" w:cs="Times New Roman"/>
          <w:b/>
          <w:bCs/>
          <w:spacing w:val="-10"/>
          <w:kern w:val="28"/>
          <w:sz w:val="24"/>
          <w:szCs w:val="24"/>
        </w:rPr>
      </w:pPr>
    </w:p>
    <w:p w14:paraId="055DDEAD" w14:textId="757013EC" w:rsidR="003E1975" w:rsidRPr="003E1975" w:rsidRDefault="003E1975" w:rsidP="003E1975">
      <w:pPr>
        <w:spacing w:after="0" w:line="240" w:lineRule="auto"/>
        <w:contextualSpacing/>
        <w:jc w:val="both"/>
        <w:rPr>
          <w:rFonts w:ascii="Times New Roman" w:eastAsiaTheme="majorEastAsia" w:hAnsi="Times New Roman" w:cs="Times New Roman"/>
          <w:b/>
          <w:bCs/>
          <w:spacing w:val="-10"/>
          <w:kern w:val="28"/>
          <w:sz w:val="24"/>
          <w:szCs w:val="24"/>
        </w:rPr>
      </w:pPr>
      <w:r w:rsidRPr="003E1975">
        <w:rPr>
          <w:rFonts w:ascii="Times New Roman" w:eastAsiaTheme="majorEastAsia" w:hAnsi="Times New Roman" w:cs="Times New Roman"/>
          <w:b/>
          <w:bCs/>
          <w:spacing w:val="-10"/>
          <w:kern w:val="28"/>
          <w:sz w:val="24"/>
          <w:szCs w:val="24"/>
        </w:rPr>
        <w:lastRenderedPageBreak/>
        <w:t xml:space="preserve">Resumen </w:t>
      </w:r>
    </w:p>
    <w:p w14:paraId="59E50B0A" w14:textId="6C3E7403" w:rsidR="003E1975" w:rsidRPr="003E1975" w:rsidRDefault="003E1975" w:rsidP="00B365C3">
      <w:pPr>
        <w:jc w:val="both"/>
        <w:rPr>
          <w:rFonts w:ascii="Times New Roman" w:hAnsi="Times New Roman" w:cs="Times New Roman"/>
          <w:sz w:val="24"/>
          <w:szCs w:val="24"/>
        </w:rPr>
      </w:pPr>
      <w:r w:rsidRPr="003E1975">
        <w:rPr>
          <w:rFonts w:ascii="Times New Roman" w:hAnsi="Times New Roman" w:cs="Times New Roman"/>
          <w:sz w:val="24"/>
          <w:szCs w:val="24"/>
        </w:rPr>
        <w:t xml:space="preserve">La gestión de las artes escénicas y su dimensión económica en la ciudad de Guayaquil, muestra sorprendentes contradicciones en todos sus componentes. Por un lado, están todas las debilidades que a lo largo de más de cinco décadas han estado presentes en la estructura teatral </w:t>
      </w:r>
      <w:r w:rsidR="00185BD6">
        <w:rPr>
          <w:rFonts w:ascii="Times New Roman" w:hAnsi="Times New Roman" w:cs="Times New Roman"/>
          <w:sz w:val="24"/>
          <w:szCs w:val="24"/>
        </w:rPr>
        <w:t>de esta ciudad,</w:t>
      </w:r>
      <w:r w:rsidRPr="003E1975">
        <w:rPr>
          <w:rFonts w:ascii="Times New Roman" w:hAnsi="Times New Roman" w:cs="Times New Roman"/>
          <w:sz w:val="24"/>
          <w:szCs w:val="24"/>
        </w:rPr>
        <w:t xml:space="preserve"> </w:t>
      </w:r>
      <w:r w:rsidR="001E4B6C" w:rsidRPr="003E1975">
        <w:rPr>
          <w:rFonts w:ascii="Times New Roman" w:hAnsi="Times New Roman" w:cs="Times New Roman"/>
          <w:sz w:val="24"/>
          <w:szCs w:val="24"/>
        </w:rPr>
        <w:t>y,</w:t>
      </w:r>
      <w:r w:rsidRPr="003E1975">
        <w:rPr>
          <w:rFonts w:ascii="Times New Roman" w:hAnsi="Times New Roman" w:cs="Times New Roman"/>
          <w:sz w:val="24"/>
          <w:szCs w:val="24"/>
        </w:rPr>
        <w:t xml:space="preserve"> por otro lado, están las manifestaciones de resistencia y oportunidades que existen actualmente en un colectivo conformado por alrededor de doscientos activistas escénicos.  Lo noved</w:t>
      </w:r>
      <w:r w:rsidR="00185BD6">
        <w:rPr>
          <w:rFonts w:ascii="Times New Roman" w:hAnsi="Times New Roman" w:cs="Times New Roman"/>
          <w:sz w:val="24"/>
          <w:szCs w:val="24"/>
        </w:rPr>
        <w:t>ad</w:t>
      </w:r>
      <w:r w:rsidRPr="003E1975">
        <w:rPr>
          <w:rFonts w:ascii="Times New Roman" w:hAnsi="Times New Roman" w:cs="Times New Roman"/>
          <w:sz w:val="24"/>
          <w:szCs w:val="24"/>
        </w:rPr>
        <w:t xml:space="preserve"> de esta investigación</w:t>
      </w:r>
      <w:r w:rsidR="00185BD6">
        <w:rPr>
          <w:rFonts w:ascii="Times New Roman" w:hAnsi="Times New Roman" w:cs="Times New Roman"/>
          <w:sz w:val="24"/>
          <w:szCs w:val="24"/>
        </w:rPr>
        <w:t>,</w:t>
      </w:r>
      <w:r w:rsidRPr="003E1975">
        <w:rPr>
          <w:rFonts w:ascii="Times New Roman" w:hAnsi="Times New Roman" w:cs="Times New Roman"/>
          <w:sz w:val="24"/>
          <w:szCs w:val="24"/>
        </w:rPr>
        <w:t xml:space="preserve"> está en</w:t>
      </w:r>
      <w:r w:rsidR="00185BD6">
        <w:rPr>
          <w:rFonts w:ascii="Times New Roman" w:hAnsi="Times New Roman" w:cs="Times New Roman"/>
          <w:sz w:val="24"/>
          <w:szCs w:val="24"/>
        </w:rPr>
        <w:t xml:space="preserve"> los</w:t>
      </w:r>
      <w:r w:rsidRPr="003E1975">
        <w:rPr>
          <w:rFonts w:ascii="Times New Roman" w:hAnsi="Times New Roman" w:cs="Times New Roman"/>
          <w:sz w:val="24"/>
          <w:szCs w:val="24"/>
        </w:rPr>
        <w:t xml:space="preserve"> resultados nunca antes observados en torno a la producción u oferta general de las artes escénicas en el mercado local, la misma que refleja la cantidad de producción anual y por otro lado la demanda conformada por un público que asiste constantemente al teatro</w:t>
      </w:r>
      <w:r w:rsidR="009D781A">
        <w:rPr>
          <w:rFonts w:ascii="Times New Roman" w:hAnsi="Times New Roman" w:cs="Times New Roman"/>
          <w:sz w:val="24"/>
          <w:szCs w:val="24"/>
        </w:rPr>
        <w:t xml:space="preserve">. En ese sentido, </w:t>
      </w:r>
      <w:r w:rsidR="00224312">
        <w:rPr>
          <w:rFonts w:ascii="Times New Roman" w:hAnsi="Times New Roman" w:cs="Times New Roman"/>
          <w:sz w:val="24"/>
          <w:szCs w:val="24"/>
        </w:rPr>
        <w:t xml:space="preserve">se </w:t>
      </w:r>
      <w:r w:rsidR="00224312" w:rsidRPr="003E1975">
        <w:rPr>
          <w:rFonts w:ascii="Times New Roman" w:hAnsi="Times New Roman" w:cs="Times New Roman"/>
          <w:sz w:val="24"/>
          <w:szCs w:val="24"/>
        </w:rPr>
        <w:t>obtuvieron</w:t>
      </w:r>
      <w:r w:rsidRPr="003E1975">
        <w:rPr>
          <w:rFonts w:ascii="Times New Roman" w:hAnsi="Times New Roman" w:cs="Times New Roman"/>
          <w:sz w:val="24"/>
          <w:szCs w:val="24"/>
        </w:rPr>
        <w:t xml:space="preserve"> resultados anualizados y comparados, en tres categorías de salas</w:t>
      </w:r>
      <w:r w:rsidR="009D781A">
        <w:rPr>
          <w:rFonts w:ascii="Times New Roman" w:hAnsi="Times New Roman" w:cs="Times New Roman"/>
          <w:sz w:val="24"/>
          <w:szCs w:val="24"/>
        </w:rPr>
        <w:t xml:space="preserve"> que arrojan algunas debilidades importantes. </w:t>
      </w:r>
      <w:r w:rsidRPr="003E1975">
        <w:rPr>
          <w:rFonts w:ascii="Times New Roman" w:hAnsi="Times New Roman" w:cs="Times New Roman"/>
          <w:sz w:val="24"/>
          <w:szCs w:val="24"/>
        </w:rPr>
        <w:t xml:space="preserve"> </w:t>
      </w:r>
      <w:r w:rsidR="009D781A">
        <w:rPr>
          <w:rFonts w:ascii="Times New Roman" w:hAnsi="Times New Roman" w:cs="Times New Roman"/>
          <w:sz w:val="24"/>
          <w:szCs w:val="24"/>
        </w:rPr>
        <w:t>Una de ellas es</w:t>
      </w:r>
      <w:r w:rsidRPr="003E1975">
        <w:rPr>
          <w:rFonts w:ascii="Times New Roman" w:hAnsi="Times New Roman" w:cs="Times New Roman"/>
          <w:sz w:val="24"/>
          <w:szCs w:val="24"/>
        </w:rPr>
        <w:t xml:space="preserve"> la inexistencia de planes en la formación de públicos</w:t>
      </w:r>
      <w:r w:rsidR="009D781A">
        <w:rPr>
          <w:rFonts w:ascii="Times New Roman" w:hAnsi="Times New Roman" w:cs="Times New Roman"/>
          <w:sz w:val="24"/>
          <w:szCs w:val="24"/>
        </w:rPr>
        <w:t xml:space="preserve">, situación que </w:t>
      </w:r>
      <w:r w:rsidR="00224312" w:rsidRPr="003E1975">
        <w:rPr>
          <w:rFonts w:ascii="Times New Roman" w:hAnsi="Times New Roman" w:cs="Times New Roman"/>
          <w:sz w:val="24"/>
          <w:szCs w:val="24"/>
        </w:rPr>
        <w:t xml:space="preserve">amenaza </w:t>
      </w:r>
      <w:r w:rsidR="00224312">
        <w:rPr>
          <w:rFonts w:ascii="Times New Roman" w:hAnsi="Times New Roman" w:cs="Times New Roman"/>
          <w:sz w:val="24"/>
          <w:szCs w:val="24"/>
        </w:rPr>
        <w:t>el</w:t>
      </w:r>
      <w:r w:rsidR="009D781A">
        <w:rPr>
          <w:rFonts w:ascii="Times New Roman" w:hAnsi="Times New Roman" w:cs="Times New Roman"/>
          <w:sz w:val="24"/>
          <w:szCs w:val="24"/>
        </w:rPr>
        <w:t xml:space="preserve"> </w:t>
      </w:r>
      <w:r w:rsidRPr="003E1975">
        <w:rPr>
          <w:rFonts w:ascii="Times New Roman" w:hAnsi="Times New Roman" w:cs="Times New Roman"/>
          <w:sz w:val="24"/>
          <w:szCs w:val="24"/>
        </w:rPr>
        <w:t>quehacer teatral</w:t>
      </w:r>
      <w:r w:rsidR="009D781A">
        <w:rPr>
          <w:rFonts w:ascii="Times New Roman" w:hAnsi="Times New Roman" w:cs="Times New Roman"/>
          <w:sz w:val="24"/>
          <w:szCs w:val="24"/>
        </w:rPr>
        <w:t xml:space="preserve">. </w:t>
      </w:r>
      <w:r w:rsidRPr="003E1975">
        <w:rPr>
          <w:rFonts w:ascii="Times New Roman" w:hAnsi="Times New Roman" w:cs="Times New Roman"/>
          <w:sz w:val="24"/>
          <w:szCs w:val="24"/>
        </w:rPr>
        <w:t xml:space="preserve"> </w:t>
      </w:r>
      <w:r w:rsidR="002471E5">
        <w:rPr>
          <w:rFonts w:ascii="Times New Roman" w:hAnsi="Times New Roman" w:cs="Times New Roman"/>
          <w:sz w:val="24"/>
          <w:szCs w:val="24"/>
        </w:rPr>
        <w:t xml:space="preserve">Otras de </w:t>
      </w:r>
      <w:r w:rsidRPr="003E1975">
        <w:rPr>
          <w:rFonts w:ascii="Times New Roman" w:hAnsi="Times New Roman" w:cs="Times New Roman"/>
          <w:sz w:val="24"/>
          <w:szCs w:val="24"/>
        </w:rPr>
        <w:t>las debilidades puntuales observadas, está</w:t>
      </w:r>
      <w:r w:rsidR="002471E5">
        <w:rPr>
          <w:rFonts w:ascii="Times New Roman" w:hAnsi="Times New Roman" w:cs="Times New Roman"/>
          <w:sz w:val="24"/>
          <w:szCs w:val="24"/>
        </w:rPr>
        <w:t xml:space="preserve"> en</w:t>
      </w:r>
      <w:r w:rsidRPr="003E1975">
        <w:rPr>
          <w:rFonts w:ascii="Times New Roman" w:hAnsi="Times New Roman" w:cs="Times New Roman"/>
          <w:sz w:val="24"/>
          <w:szCs w:val="24"/>
        </w:rPr>
        <w:t xml:space="preserve"> la </w:t>
      </w:r>
      <w:r w:rsidR="00185BD6">
        <w:rPr>
          <w:rFonts w:ascii="Times New Roman" w:hAnsi="Times New Roman" w:cs="Times New Roman"/>
          <w:sz w:val="24"/>
          <w:szCs w:val="24"/>
        </w:rPr>
        <w:t>carencia</w:t>
      </w:r>
      <w:r w:rsidRPr="003E1975">
        <w:rPr>
          <w:rFonts w:ascii="Times New Roman" w:hAnsi="Times New Roman" w:cs="Times New Roman"/>
          <w:sz w:val="24"/>
          <w:szCs w:val="24"/>
        </w:rPr>
        <w:t xml:space="preserve"> de formación continua, en campos de lo administrativo, financiero y marketing.  Este estudio refleja, además, la falta de interés</w:t>
      </w:r>
      <w:r w:rsidR="00185BD6">
        <w:rPr>
          <w:rFonts w:ascii="Times New Roman" w:hAnsi="Times New Roman" w:cs="Times New Roman"/>
          <w:sz w:val="24"/>
          <w:szCs w:val="24"/>
        </w:rPr>
        <w:t xml:space="preserve"> y</w:t>
      </w:r>
      <w:r w:rsidRPr="003E1975">
        <w:rPr>
          <w:rFonts w:ascii="Times New Roman" w:hAnsi="Times New Roman" w:cs="Times New Roman"/>
          <w:sz w:val="24"/>
          <w:szCs w:val="24"/>
        </w:rPr>
        <w:t xml:space="preserve"> </w:t>
      </w:r>
      <w:r w:rsidR="00185BD6" w:rsidRPr="003E1975">
        <w:rPr>
          <w:rFonts w:ascii="Times New Roman" w:hAnsi="Times New Roman" w:cs="Times New Roman"/>
          <w:sz w:val="24"/>
          <w:szCs w:val="24"/>
        </w:rPr>
        <w:t>desconfianza</w:t>
      </w:r>
      <w:r w:rsidR="00185BD6">
        <w:rPr>
          <w:rFonts w:ascii="Times New Roman" w:hAnsi="Times New Roman" w:cs="Times New Roman"/>
          <w:sz w:val="24"/>
          <w:szCs w:val="24"/>
        </w:rPr>
        <w:t xml:space="preserve">, por parte de </w:t>
      </w:r>
      <w:r w:rsidR="00185BD6" w:rsidRPr="003E1975">
        <w:rPr>
          <w:rFonts w:ascii="Times New Roman" w:hAnsi="Times New Roman" w:cs="Times New Roman"/>
          <w:sz w:val="24"/>
          <w:szCs w:val="24"/>
        </w:rPr>
        <w:t>los</w:t>
      </w:r>
      <w:r w:rsidRPr="003E1975">
        <w:rPr>
          <w:rFonts w:ascii="Times New Roman" w:hAnsi="Times New Roman" w:cs="Times New Roman"/>
          <w:sz w:val="24"/>
          <w:szCs w:val="24"/>
        </w:rPr>
        <w:t xml:space="preserve"> gestores escénicos</w:t>
      </w:r>
      <w:r w:rsidR="00185BD6">
        <w:rPr>
          <w:rFonts w:ascii="Times New Roman" w:hAnsi="Times New Roman" w:cs="Times New Roman"/>
          <w:sz w:val="24"/>
          <w:szCs w:val="24"/>
        </w:rPr>
        <w:t>, hacia</w:t>
      </w:r>
      <w:r w:rsidRPr="003E1975">
        <w:rPr>
          <w:rFonts w:ascii="Times New Roman" w:hAnsi="Times New Roman" w:cs="Times New Roman"/>
          <w:sz w:val="24"/>
          <w:szCs w:val="24"/>
        </w:rPr>
        <w:t xml:space="preserve"> el campo de las políticas culturales</w:t>
      </w:r>
      <w:r w:rsidR="00185BD6">
        <w:rPr>
          <w:rFonts w:ascii="Times New Roman" w:hAnsi="Times New Roman" w:cs="Times New Roman"/>
          <w:sz w:val="24"/>
          <w:szCs w:val="24"/>
        </w:rPr>
        <w:t xml:space="preserve">. </w:t>
      </w:r>
      <w:r w:rsidRPr="003E1975">
        <w:rPr>
          <w:rFonts w:ascii="Times New Roman" w:hAnsi="Times New Roman" w:cs="Times New Roman"/>
          <w:sz w:val="24"/>
          <w:szCs w:val="24"/>
        </w:rPr>
        <w:t xml:space="preserve">  </w:t>
      </w:r>
    </w:p>
    <w:p w14:paraId="42E55912" w14:textId="77777777" w:rsidR="003E1975" w:rsidRPr="003E1975" w:rsidRDefault="003E1975" w:rsidP="00513B31">
      <w:pPr>
        <w:ind w:firstLine="708"/>
        <w:jc w:val="both"/>
        <w:rPr>
          <w:rFonts w:ascii="Times New Roman" w:hAnsi="Times New Roman" w:cs="Times New Roman"/>
          <w:sz w:val="24"/>
          <w:szCs w:val="24"/>
        </w:rPr>
      </w:pPr>
      <w:r w:rsidRPr="003E1975">
        <w:rPr>
          <w:rFonts w:ascii="Times New Roman" w:hAnsi="Times New Roman" w:cs="Times New Roman"/>
          <w:sz w:val="24"/>
          <w:szCs w:val="24"/>
        </w:rPr>
        <w:t xml:space="preserve">Para el análisis de la problemática teatral local, ha sido necesario sustentarla en categorías como la Economía Política Cultural, una innovadora propuesta teórica para el estudio de la economía y la cultura, aplicada a las artes escénicas. </w:t>
      </w:r>
    </w:p>
    <w:p w14:paraId="7396EA97" w14:textId="77777777" w:rsidR="003E1975" w:rsidRPr="003E1975" w:rsidRDefault="003E1975" w:rsidP="003E1975">
      <w:pPr>
        <w:jc w:val="both"/>
        <w:rPr>
          <w:rFonts w:ascii="Times New Roman" w:hAnsi="Times New Roman" w:cs="Times New Roman"/>
          <w:sz w:val="24"/>
          <w:szCs w:val="24"/>
        </w:rPr>
      </w:pPr>
    </w:p>
    <w:p w14:paraId="7FB2A800" w14:textId="77777777" w:rsidR="003E1975" w:rsidRPr="003E1975" w:rsidRDefault="003E1975" w:rsidP="003E1975">
      <w:pPr>
        <w:spacing w:after="0" w:line="240" w:lineRule="auto"/>
        <w:contextualSpacing/>
        <w:jc w:val="both"/>
        <w:rPr>
          <w:rFonts w:ascii="Times New Roman" w:eastAsiaTheme="majorEastAsia" w:hAnsi="Times New Roman" w:cs="Times New Roman"/>
          <w:spacing w:val="-10"/>
          <w:kern w:val="28"/>
          <w:sz w:val="24"/>
          <w:szCs w:val="24"/>
        </w:rPr>
      </w:pPr>
    </w:p>
    <w:p w14:paraId="03E3FFAA" w14:textId="17D09E27" w:rsidR="003E1975" w:rsidRPr="003E1975" w:rsidRDefault="003E1975" w:rsidP="003E1975">
      <w:pPr>
        <w:jc w:val="both"/>
        <w:rPr>
          <w:rFonts w:ascii="Times New Roman" w:hAnsi="Times New Roman" w:cs="Times New Roman"/>
          <w:sz w:val="24"/>
          <w:szCs w:val="24"/>
        </w:rPr>
      </w:pPr>
      <w:r w:rsidRPr="003E1975">
        <w:rPr>
          <w:rFonts w:ascii="Times New Roman" w:hAnsi="Times New Roman" w:cs="Times New Roman"/>
          <w:sz w:val="24"/>
          <w:szCs w:val="24"/>
        </w:rPr>
        <w:t>Palabras Clave: Gestión teatral, Economía Cultural, oferta</w:t>
      </w:r>
      <w:r w:rsidR="001E4B6C">
        <w:rPr>
          <w:rFonts w:ascii="Times New Roman" w:hAnsi="Times New Roman" w:cs="Times New Roman"/>
          <w:sz w:val="24"/>
          <w:szCs w:val="24"/>
        </w:rPr>
        <w:t>,</w:t>
      </w:r>
      <w:r w:rsidRPr="003E1975">
        <w:rPr>
          <w:rFonts w:ascii="Times New Roman" w:hAnsi="Times New Roman" w:cs="Times New Roman"/>
          <w:sz w:val="24"/>
          <w:szCs w:val="24"/>
        </w:rPr>
        <w:t xml:space="preserve"> demanda. </w:t>
      </w:r>
    </w:p>
    <w:p w14:paraId="5CD3D361" w14:textId="77777777" w:rsidR="003E1975" w:rsidRPr="003E1975" w:rsidRDefault="003E1975" w:rsidP="003E1975">
      <w:pPr>
        <w:jc w:val="both"/>
        <w:rPr>
          <w:rFonts w:ascii="Times New Roman" w:hAnsi="Times New Roman" w:cs="Times New Roman"/>
          <w:sz w:val="24"/>
          <w:szCs w:val="24"/>
        </w:rPr>
      </w:pPr>
    </w:p>
    <w:p w14:paraId="45611A09" w14:textId="77777777" w:rsidR="003E1975" w:rsidRPr="003E1975" w:rsidRDefault="003E1975" w:rsidP="003E1975">
      <w:pPr>
        <w:jc w:val="both"/>
        <w:rPr>
          <w:rFonts w:ascii="Times New Roman" w:hAnsi="Times New Roman" w:cs="Times New Roman"/>
          <w:sz w:val="24"/>
          <w:szCs w:val="24"/>
        </w:rPr>
      </w:pPr>
      <w:r w:rsidRPr="003E1975">
        <w:rPr>
          <w:rFonts w:ascii="Times New Roman" w:hAnsi="Times New Roman" w:cs="Times New Roman"/>
          <w:sz w:val="24"/>
          <w:szCs w:val="24"/>
        </w:rPr>
        <w:br w:type="page"/>
      </w:r>
    </w:p>
    <w:p w14:paraId="0450C8B6" w14:textId="77777777" w:rsidR="002471E5" w:rsidRPr="002471E5" w:rsidRDefault="002471E5" w:rsidP="002471E5">
      <w:pPr>
        <w:rPr>
          <w:rFonts w:ascii="Times New Roman" w:hAnsi="Times New Roman" w:cs="Times New Roman"/>
          <w:b/>
          <w:sz w:val="24"/>
          <w:szCs w:val="24"/>
          <w:lang w:val="en-US"/>
        </w:rPr>
      </w:pPr>
      <w:r w:rsidRPr="002471E5">
        <w:rPr>
          <w:rFonts w:ascii="Times New Roman" w:hAnsi="Times New Roman" w:cs="Times New Roman"/>
          <w:b/>
          <w:sz w:val="24"/>
          <w:szCs w:val="24"/>
          <w:lang w:val="en-US"/>
        </w:rPr>
        <w:lastRenderedPageBreak/>
        <w:t>Summary</w:t>
      </w:r>
    </w:p>
    <w:p w14:paraId="2A30B30E" w14:textId="77777777" w:rsidR="002471E5" w:rsidRPr="00B365C3" w:rsidRDefault="002471E5" w:rsidP="00B365C3">
      <w:pPr>
        <w:jc w:val="both"/>
        <w:rPr>
          <w:rFonts w:ascii="Times New Roman" w:hAnsi="Times New Roman" w:cs="Times New Roman"/>
          <w:bCs/>
          <w:sz w:val="24"/>
          <w:szCs w:val="24"/>
          <w:lang w:val="en-US"/>
        </w:rPr>
      </w:pPr>
      <w:r w:rsidRPr="00B365C3">
        <w:rPr>
          <w:rFonts w:ascii="Times New Roman" w:hAnsi="Times New Roman" w:cs="Times New Roman"/>
          <w:bCs/>
          <w:sz w:val="24"/>
          <w:szCs w:val="24"/>
          <w:lang w:val="en-US"/>
        </w:rPr>
        <w:t>The management of the performing arts and its economic dimension in the city of Guayaquil, shows surprising contradictions in all its components. On the one hand, there are all the weaknesses that have been present in the theatrical structure of this city for more than five decades, and, on the other hand, there are the manifestations of resistance and opportunities that currently exist in a group made up of around than two hundred stage activists. The novelty of this research is in the results never before observed regarding the production or general supply of the performing arts in the local market, which reflects the amount of annual production and, on the other hand, the demand made up of a public that constantly attends the theater. In this sense, annualized and compared results were obtained in three categories of rooms that show some important weaknesses. One of them is the inexistence of plans in the formation of audiences, a situation that threatens theater work. Other specific weaknesses observed are in the lack of continuous training, in administrative, financial and marketing fields. This study also reflects the lack of interest and mistrust, on the part of stage managers, towards the field of cultural policies.</w:t>
      </w:r>
    </w:p>
    <w:p w14:paraId="2951D7C2" w14:textId="77777777" w:rsidR="002471E5" w:rsidRPr="00B365C3" w:rsidRDefault="002471E5" w:rsidP="00B365C3">
      <w:pPr>
        <w:jc w:val="both"/>
        <w:rPr>
          <w:rFonts w:ascii="Times New Roman" w:hAnsi="Times New Roman" w:cs="Times New Roman"/>
          <w:bCs/>
          <w:sz w:val="24"/>
          <w:szCs w:val="24"/>
          <w:lang w:val="en-US"/>
        </w:rPr>
      </w:pPr>
      <w:r w:rsidRPr="00B365C3">
        <w:rPr>
          <w:rFonts w:ascii="Times New Roman" w:hAnsi="Times New Roman" w:cs="Times New Roman"/>
          <w:bCs/>
          <w:sz w:val="24"/>
          <w:szCs w:val="24"/>
          <w:lang w:val="en-US"/>
        </w:rPr>
        <w:t>For the analysis of local theatrical problems, it has been necessary to support it in categories such as Cultural Political Economy, an innovative theoretical proposal for the study of economy and culture, applied to the performing arts.</w:t>
      </w:r>
    </w:p>
    <w:p w14:paraId="43CF05BE" w14:textId="77777777" w:rsidR="002471E5" w:rsidRPr="00B365C3" w:rsidRDefault="002471E5" w:rsidP="00B365C3">
      <w:pPr>
        <w:jc w:val="both"/>
        <w:rPr>
          <w:rFonts w:ascii="Times New Roman" w:hAnsi="Times New Roman" w:cs="Times New Roman"/>
          <w:bCs/>
          <w:sz w:val="24"/>
          <w:szCs w:val="24"/>
          <w:lang w:val="en-US"/>
        </w:rPr>
      </w:pPr>
    </w:p>
    <w:p w14:paraId="781C22CF" w14:textId="77777777" w:rsidR="002471E5" w:rsidRPr="00B365C3" w:rsidRDefault="002471E5" w:rsidP="00B365C3">
      <w:pPr>
        <w:jc w:val="both"/>
        <w:rPr>
          <w:rFonts w:ascii="Times New Roman" w:hAnsi="Times New Roman" w:cs="Times New Roman"/>
          <w:bCs/>
          <w:sz w:val="24"/>
          <w:szCs w:val="24"/>
          <w:lang w:val="en-US"/>
        </w:rPr>
      </w:pPr>
    </w:p>
    <w:p w14:paraId="161B807E" w14:textId="6A7068C4" w:rsidR="003E1975" w:rsidRPr="00040D08" w:rsidRDefault="002471E5" w:rsidP="00B365C3">
      <w:pPr>
        <w:jc w:val="both"/>
        <w:rPr>
          <w:rFonts w:ascii="Times New Roman" w:hAnsi="Times New Roman" w:cs="Times New Roman"/>
          <w:bCs/>
          <w:sz w:val="36"/>
          <w:lang w:val="en-US"/>
        </w:rPr>
      </w:pPr>
      <w:r w:rsidRPr="00B365C3">
        <w:rPr>
          <w:rFonts w:ascii="Times New Roman" w:hAnsi="Times New Roman" w:cs="Times New Roman"/>
          <w:bCs/>
          <w:sz w:val="24"/>
          <w:szCs w:val="24"/>
          <w:lang w:val="en-US"/>
        </w:rPr>
        <w:t>Key Words: Theater management, Cultural Economy, supply, demand.</w:t>
      </w:r>
    </w:p>
    <w:p w14:paraId="400BD898" w14:textId="21811490" w:rsidR="003E1975" w:rsidRDefault="003E1975" w:rsidP="003E1975">
      <w:pPr>
        <w:rPr>
          <w:rFonts w:ascii="Times New Roman" w:hAnsi="Times New Roman" w:cs="Times New Roman"/>
          <w:sz w:val="36"/>
          <w:lang w:val="en-US"/>
        </w:rPr>
      </w:pPr>
    </w:p>
    <w:p w14:paraId="6FFEADE1" w14:textId="18617B37" w:rsidR="003E1975" w:rsidRDefault="003E1975" w:rsidP="003E1975">
      <w:pPr>
        <w:rPr>
          <w:rFonts w:ascii="Times New Roman" w:hAnsi="Times New Roman" w:cs="Times New Roman"/>
          <w:sz w:val="36"/>
          <w:lang w:val="en-US"/>
        </w:rPr>
      </w:pPr>
    </w:p>
    <w:p w14:paraId="6EC0A4CD" w14:textId="6F7F32AC" w:rsidR="003E1975" w:rsidRDefault="003E1975" w:rsidP="003E1975">
      <w:pPr>
        <w:rPr>
          <w:rFonts w:ascii="Times New Roman" w:hAnsi="Times New Roman" w:cs="Times New Roman"/>
          <w:sz w:val="36"/>
          <w:lang w:val="en-US"/>
        </w:rPr>
      </w:pPr>
    </w:p>
    <w:p w14:paraId="7DC7E764" w14:textId="7904F1B8" w:rsidR="003E1975" w:rsidRDefault="003E1975" w:rsidP="003E1975">
      <w:pPr>
        <w:rPr>
          <w:rFonts w:ascii="Times New Roman" w:hAnsi="Times New Roman" w:cs="Times New Roman"/>
          <w:sz w:val="36"/>
          <w:lang w:val="en-US"/>
        </w:rPr>
      </w:pPr>
    </w:p>
    <w:p w14:paraId="4DBA0C90" w14:textId="7580DFBA" w:rsidR="003E1975" w:rsidRDefault="003E1975" w:rsidP="003E1975">
      <w:pPr>
        <w:rPr>
          <w:rFonts w:ascii="Times New Roman" w:hAnsi="Times New Roman" w:cs="Times New Roman"/>
          <w:sz w:val="36"/>
          <w:lang w:val="en-US"/>
        </w:rPr>
      </w:pPr>
    </w:p>
    <w:p w14:paraId="6C13E697" w14:textId="52823128" w:rsidR="003E1975" w:rsidRDefault="003E1975" w:rsidP="003E1975">
      <w:pPr>
        <w:rPr>
          <w:rFonts w:ascii="Times New Roman" w:hAnsi="Times New Roman" w:cs="Times New Roman"/>
          <w:sz w:val="36"/>
          <w:lang w:val="en-US"/>
        </w:rPr>
      </w:pPr>
    </w:p>
    <w:p w14:paraId="67A4A093" w14:textId="31B10776" w:rsidR="003E1975" w:rsidRDefault="003E1975" w:rsidP="003E1975">
      <w:pPr>
        <w:rPr>
          <w:rFonts w:ascii="Times New Roman" w:hAnsi="Times New Roman" w:cs="Times New Roman"/>
          <w:sz w:val="36"/>
          <w:lang w:val="en-US"/>
        </w:rPr>
      </w:pPr>
    </w:p>
    <w:p w14:paraId="6F780E75" w14:textId="77777777" w:rsidR="003E1975" w:rsidRPr="00B365C3" w:rsidRDefault="003E1975" w:rsidP="00B365C3">
      <w:pPr>
        <w:rPr>
          <w:rFonts w:ascii="Times New Roman" w:hAnsi="Times New Roman" w:cs="Times New Roman"/>
          <w:sz w:val="36"/>
          <w:lang w:val="en-US"/>
        </w:rPr>
      </w:pPr>
    </w:p>
    <w:p w14:paraId="518DE9D9" w14:textId="093344DD" w:rsidR="003E1975" w:rsidRDefault="003E1975" w:rsidP="001865CA">
      <w:pPr>
        <w:jc w:val="center"/>
        <w:rPr>
          <w:rFonts w:ascii="Times New Roman" w:hAnsi="Times New Roman" w:cs="Times New Roman"/>
          <w:sz w:val="36"/>
          <w:lang w:val="en-US"/>
        </w:rPr>
      </w:pPr>
    </w:p>
    <w:p w14:paraId="0EE583BE" w14:textId="15FBBF02" w:rsidR="00C02739" w:rsidRDefault="00C02739" w:rsidP="001865CA">
      <w:pPr>
        <w:jc w:val="center"/>
        <w:rPr>
          <w:rFonts w:ascii="Times New Roman" w:hAnsi="Times New Roman" w:cs="Times New Roman"/>
          <w:sz w:val="36"/>
          <w:lang w:val="en-US"/>
        </w:rPr>
      </w:pPr>
    </w:p>
    <w:p w14:paraId="75DB5EEE" w14:textId="77777777" w:rsidR="00C02739" w:rsidRPr="00B365C3" w:rsidRDefault="00C02739" w:rsidP="001865CA">
      <w:pPr>
        <w:jc w:val="center"/>
        <w:rPr>
          <w:rFonts w:ascii="Times New Roman" w:hAnsi="Times New Roman" w:cs="Times New Roman"/>
          <w:sz w:val="36"/>
          <w:lang w:val="en-US"/>
        </w:rPr>
      </w:pPr>
    </w:p>
    <w:p w14:paraId="30079CD3" w14:textId="5A73D1B6" w:rsidR="002B37AE" w:rsidRPr="00BA0C11" w:rsidRDefault="00E66D38" w:rsidP="00BA0C11">
      <w:pPr>
        <w:spacing w:after="0" w:line="360" w:lineRule="auto"/>
        <w:jc w:val="both"/>
        <w:rPr>
          <w:rFonts w:ascii="Times New Roman" w:hAnsi="Times New Roman" w:cs="Times New Roman"/>
          <w:b/>
          <w:bCs/>
          <w:sz w:val="24"/>
          <w:szCs w:val="24"/>
          <w:lang w:val="es-ES"/>
        </w:rPr>
      </w:pPr>
      <w:r w:rsidRPr="00D63F27">
        <w:rPr>
          <w:rFonts w:ascii="Times New Roman" w:hAnsi="Times New Roman" w:cs="Times New Roman"/>
          <w:b/>
          <w:bCs/>
          <w:sz w:val="24"/>
          <w:szCs w:val="24"/>
          <w:lang w:val="es-ES"/>
        </w:rPr>
        <w:lastRenderedPageBreak/>
        <w:t>“</w:t>
      </w:r>
      <w:r w:rsidRPr="00BA0C11">
        <w:rPr>
          <w:rFonts w:ascii="Times New Roman" w:hAnsi="Times New Roman" w:cs="Times New Roman"/>
          <w:b/>
          <w:bCs/>
          <w:sz w:val="24"/>
          <w:szCs w:val="24"/>
          <w:lang w:val="es-ES"/>
        </w:rPr>
        <w:t>EL TEATRO GUAYAQUILEÑO Y SU DIMENSIÓN ECONÓMICA”</w:t>
      </w:r>
    </w:p>
    <w:p w14:paraId="7099C638" w14:textId="77777777" w:rsidR="00481DD4" w:rsidRPr="00BA0C11" w:rsidRDefault="00481DD4" w:rsidP="00BA0C11">
      <w:pPr>
        <w:spacing w:after="0" w:line="360" w:lineRule="auto"/>
        <w:jc w:val="both"/>
        <w:rPr>
          <w:rFonts w:ascii="Times New Roman" w:hAnsi="Times New Roman" w:cs="Times New Roman"/>
          <w:b/>
          <w:bCs/>
          <w:sz w:val="24"/>
          <w:szCs w:val="24"/>
          <w:lang w:val="es-ES"/>
        </w:rPr>
      </w:pPr>
    </w:p>
    <w:p w14:paraId="2F182445" w14:textId="43CD4724" w:rsidR="005E3FF1" w:rsidRPr="00BA0C11" w:rsidRDefault="00481DD4" w:rsidP="00BA0C11">
      <w:pPr>
        <w:spacing w:after="0" w:line="360" w:lineRule="auto"/>
        <w:jc w:val="both"/>
        <w:rPr>
          <w:rFonts w:ascii="Times New Roman" w:hAnsi="Times New Roman" w:cs="Times New Roman"/>
          <w:b/>
          <w:sz w:val="24"/>
          <w:szCs w:val="24"/>
        </w:rPr>
      </w:pPr>
      <w:r w:rsidRPr="00BA0C11">
        <w:rPr>
          <w:rFonts w:ascii="Times New Roman" w:hAnsi="Times New Roman" w:cs="Times New Roman"/>
          <w:b/>
          <w:sz w:val="24"/>
          <w:szCs w:val="24"/>
        </w:rPr>
        <w:t xml:space="preserve">INDICE </w:t>
      </w:r>
    </w:p>
    <w:p w14:paraId="352F15AF" w14:textId="77777777" w:rsidR="00481DD4" w:rsidRPr="00BA0C11" w:rsidRDefault="00481DD4" w:rsidP="00BA0C11">
      <w:pPr>
        <w:spacing w:after="0" w:line="360" w:lineRule="auto"/>
        <w:jc w:val="both"/>
        <w:rPr>
          <w:rFonts w:ascii="Times New Roman" w:hAnsi="Times New Roman" w:cs="Times New Roman"/>
          <w:b/>
          <w:sz w:val="24"/>
          <w:szCs w:val="24"/>
        </w:rPr>
      </w:pPr>
    </w:p>
    <w:p w14:paraId="07E8FC23" w14:textId="0AA98AA5" w:rsidR="00F67535" w:rsidRPr="00BA0C11" w:rsidRDefault="005E3FF1" w:rsidP="00BA0C11">
      <w:pPr>
        <w:spacing w:after="0" w:line="360" w:lineRule="auto"/>
        <w:jc w:val="both"/>
        <w:rPr>
          <w:rFonts w:ascii="Times New Roman" w:hAnsi="Times New Roman" w:cs="Times New Roman"/>
          <w:b/>
          <w:sz w:val="24"/>
          <w:szCs w:val="24"/>
        </w:rPr>
      </w:pPr>
      <w:r w:rsidRPr="00BA0C11">
        <w:rPr>
          <w:rFonts w:ascii="Times New Roman" w:hAnsi="Times New Roman" w:cs="Times New Roman"/>
          <w:b/>
          <w:sz w:val="24"/>
          <w:szCs w:val="24"/>
        </w:rPr>
        <w:t>I</w:t>
      </w:r>
      <w:r w:rsidR="00AF5E86" w:rsidRPr="00BA0C11">
        <w:rPr>
          <w:rFonts w:ascii="Times New Roman" w:hAnsi="Times New Roman" w:cs="Times New Roman"/>
          <w:b/>
          <w:sz w:val="24"/>
          <w:szCs w:val="24"/>
        </w:rPr>
        <w:t xml:space="preserve">NTRODUCCION GENERAL </w:t>
      </w:r>
      <w:r w:rsidRPr="00BA0C11">
        <w:rPr>
          <w:rFonts w:ascii="Times New Roman" w:hAnsi="Times New Roman" w:cs="Times New Roman"/>
          <w:b/>
          <w:sz w:val="24"/>
          <w:szCs w:val="24"/>
        </w:rPr>
        <w:t xml:space="preserve"> </w:t>
      </w:r>
      <w:r w:rsidR="00F67535" w:rsidRPr="00BA0C11">
        <w:rPr>
          <w:rFonts w:ascii="Times New Roman" w:hAnsi="Times New Roman" w:cs="Times New Roman"/>
          <w:b/>
          <w:sz w:val="24"/>
          <w:szCs w:val="24"/>
        </w:rPr>
        <w:t xml:space="preserve"> </w:t>
      </w:r>
      <w:r w:rsidR="00CB2A0F" w:rsidRPr="00BA0C11">
        <w:rPr>
          <w:rFonts w:ascii="Times New Roman" w:hAnsi="Times New Roman" w:cs="Times New Roman"/>
          <w:b/>
          <w:sz w:val="24"/>
          <w:szCs w:val="24"/>
        </w:rPr>
        <w:tab/>
      </w:r>
      <w:r w:rsidR="00CB2A0F" w:rsidRPr="00BA0C11">
        <w:rPr>
          <w:rFonts w:ascii="Times New Roman" w:hAnsi="Times New Roman" w:cs="Times New Roman"/>
          <w:b/>
          <w:sz w:val="24"/>
          <w:szCs w:val="24"/>
        </w:rPr>
        <w:tab/>
      </w:r>
      <w:r w:rsidR="00CB2A0F" w:rsidRPr="00BA0C11">
        <w:rPr>
          <w:rFonts w:ascii="Times New Roman" w:hAnsi="Times New Roman" w:cs="Times New Roman"/>
          <w:b/>
          <w:sz w:val="24"/>
          <w:szCs w:val="24"/>
        </w:rPr>
        <w:tab/>
      </w:r>
      <w:r w:rsidR="00CB2A0F" w:rsidRPr="00BA0C11">
        <w:rPr>
          <w:rFonts w:ascii="Times New Roman" w:hAnsi="Times New Roman" w:cs="Times New Roman"/>
          <w:b/>
          <w:sz w:val="24"/>
          <w:szCs w:val="24"/>
        </w:rPr>
        <w:tab/>
      </w:r>
      <w:r w:rsidR="00CB2A0F" w:rsidRPr="00BA0C11">
        <w:rPr>
          <w:rFonts w:ascii="Times New Roman" w:hAnsi="Times New Roman" w:cs="Times New Roman"/>
          <w:b/>
          <w:sz w:val="24"/>
          <w:szCs w:val="24"/>
        </w:rPr>
        <w:tab/>
      </w:r>
      <w:r w:rsidR="00CB2A0F" w:rsidRPr="00BA0C11">
        <w:rPr>
          <w:rFonts w:ascii="Times New Roman" w:hAnsi="Times New Roman" w:cs="Times New Roman"/>
          <w:b/>
          <w:sz w:val="24"/>
          <w:szCs w:val="24"/>
        </w:rPr>
        <w:tab/>
      </w:r>
      <w:r w:rsidR="003C255C">
        <w:rPr>
          <w:rFonts w:ascii="Times New Roman" w:hAnsi="Times New Roman" w:cs="Times New Roman"/>
          <w:b/>
          <w:sz w:val="24"/>
          <w:szCs w:val="24"/>
        </w:rPr>
        <w:t xml:space="preserve">                   </w:t>
      </w:r>
      <w:r w:rsidR="00481DD4" w:rsidRPr="003C255C">
        <w:rPr>
          <w:rFonts w:ascii="Times New Roman" w:hAnsi="Times New Roman" w:cs="Times New Roman"/>
          <w:bCs/>
          <w:sz w:val="24"/>
          <w:szCs w:val="24"/>
        </w:rPr>
        <w:t>1</w:t>
      </w:r>
    </w:p>
    <w:p w14:paraId="0AFE1DBE" w14:textId="3DDA9693" w:rsidR="00F771B2" w:rsidRPr="00BA0C11" w:rsidRDefault="00F771B2" w:rsidP="00BA0C11">
      <w:pPr>
        <w:spacing w:after="0" w:line="360" w:lineRule="auto"/>
        <w:jc w:val="both"/>
        <w:rPr>
          <w:rFonts w:ascii="Times New Roman" w:hAnsi="Times New Roman" w:cs="Times New Roman"/>
          <w:bCs/>
          <w:sz w:val="24"/>
          <w:szCs w:val="24"/>
        </w:rPr>
      </w:pPr>
    </w:p>
    <w:p w14:paraId="60B4E042" w14:textId="36EC44EC" w:rsidR="000F3324" w:rsidRDefault="00EB3ED6" w:rsidP="00BA0C11">
      <w:pPr>
        <w:spacing w:after="0" w:line="360" w:lineRule="auto"/>
        <w:jc w:val="both"/>
        <w:rPr>
          <w:rFonts w:ascii="Times New Roman" w:hAnsi="Times New Roman" w:cs="Times New Roman"/>
          <w:b/>
          <w:sz w:val="24"/>
          <w:szCs w:val="24"/>
        </w:rPr>
      </w:pPr>
      <w:r w:rsidRPr="00BA0C11">
        <w:rPr>
          <w:rFonts w:ascii="Times New Roman" w:hAnsi="Times New Roman" w:cs="Times New Roman"/>
          <w:b/>
          <w:sz w:val="24"/>
          <w:szCs w:val="24"/>
        </w:rPr>
        <w:t>PARTE I</w:t>
      </w:r>
      <w:r w:rsidR="006417FB" w:rsidRPr="00BA0C11">
        <w:rPr>
          <w:rFonts w:ascii="Times New Roman" w:hAnsi="Times New Roman" w:cs="Times New Roman"/>
          <w:b/>
          <w:sz w:val="24"/>
          <w:szCs w:val="24"/>
        </w:rPr>
        <w:t xml:space="preserve">.- HISTORIA DEL TEATRO EN GUAYAQUIL: </w:t>
      </w:r>
      <w:r w:rsidR="000F3324" w:rsidRPr="00BA0C11">
        <w:rPr>
          <w:rFonts w:ascii="Times New Roman" w:hAnsi="Times New Roman" w:cs="Times New Roman"/>
          <w:b/>
          <w:sz w:val="24"/>
          <w:szCs w:val="24"/>
        </w:rPr>
        <w:t>GESTIÓN ESCÉNICA Y ECONÓMICA</w:t>
      </w:r>
    </w:p>
    <w:p w14:paraId="211CD58C" w14:textId="77777777" w:rsidR="00E531CB" w:rsidRPr="00BA0C11" w:rsidRDefault="00E531CB" w:rsidP="00BA0C11">
      <w:pPr>
        <w:spacing w:after="0" w:line="360" w:lineRule="auto"/>
        <w:jc w:val="both"/>
        <w:rPr>
          <w:rFonts w:ascii="Times New Roman" w:hAnsi="Times New Roman" w:cs="Times New Roman"/>
          <w:b/>
          <w:sz w:val="24"/>
          <w:szCs w:val="24"/>
        </w:rPr>
      </w:pPr>
    </w:p>
    <w:p w14:paraId="159E5EA7" w14:textId="3880502F" w:rsidR="00CC389B" w:rsidRPr="00C010B8" w:rsidRDefault="00860753" w:rsidP="00BA0C11">
      <w:pPr>
        <w:spacing w:after="0" w:line="360" w:lineRule="auto"/>
        <w:jc w:val="both"/>
        <w:rPr>
          <w:rFonts w:ascii="Times New Roman" w:hAnsi="Times New Roman" w:cs="Times New Roman"/>
          <w:b/>
          <w:sz w:val="24"/>
          <w:szCs w:val="24"/>
        </w:rPr>
      </w:pPr>
      <w:r w:rsidRPr="00C010B8">
        <w:rPr>
          <w:rFonts w:ascii="Times New Roman" w:hAnsi="Times New Roman" w:cs="Times New Roman"/>
          <w:b/>
          <w:sz w:val="24"/>
          <w:szCs w:val="24"/>
        </w:rPr>
        <w:t>Capítulo</w:t>
      </w:r>
      <w:r w:rsidR="00B7006C" w:rsidRPr="00C010B8">
        <w:rPr>
          <w:rFonts w:ascii="Times New Roman" w:hAnsi="Times New Roman" w:cs="Times New Roman"/>
          <w:b/>
          <w:sz w:val="24"/>
          <w:szCs w:val="24"/>
        </w:rPr>
        <w:t xml:space="preserve"> 1</w:t>
      </w:r>
      <w:r w:rsidR="007A28E3" w:rsidRPr="00C010B8">
        <w:rPr>
          <w:rFonts w:ascii="Times New Roman" w:hAnsi="Times New Roman" w:cs="Times New Roman"/>
          <w:b/>
          <w:sz w:val="24"/>
          <w:szCs w:val="24"/>
        </w:rPr>
        <w:t>.</w:t>
      </w:r>
      <w:r w:rsidR="00CC389B" w:rsidRPr="00C010B8">
        <w:rPr>
          <w:rFonts w:ascii="Times New Roman" w:hAnsi="Times New Roman" w:cs="Times New Roman"/>
          <w:b/>
          <w:sz w:val="24"/>
          <w:szCs w:val="24"/>
        </w:rPr>
        <w:t xml:space="preserve"> Análisis histórico del teatro ecuatoriano</w:t>
      </w:r>
    </w:p>
    <w:p w14:paraId="54964575" w14:textId="2D90E973" w:rsidR="00F67535" w:rsidRPr="00C010B8" w:rsidRDefault="00833EEA" w:rsidP="00BA0C11">
      <w:pPr>
        <w:spacing w:after="0" w:line="360" w:lineRule="auto"/>
        <w:jc w:val="both"/>
        <w:rPr>
          <w:rFonts w:ascii="Times New Roman" w:hAnsi="Times New Roman" w:cs="Times New Roman"/>
          <w:bCs/>
          <w:sz w:val="24"/>
          <w:szCs w:val="24"/>
        </w:rPr>
      </w:pPr>
      <w:r w:rsidRPr="00C010B8">
        <w:rPr>
          <w:rFonts w:ascii="Times New Roman" w:hAnsi="Times New Roman" w:cs="Times New Roman"/>
          <w:bCs/>
          <w:sz w:val="24"/>
          <w:szCs w:val="24"/>
        </w:rPr>
        <w:t>1.</w:t>
      </w:r>
      <w:r w:rsidR="00067CA3" w:rsidRPr="00C010B8">
        <w:rPr>
          <w:rFonts w:ascii="Times New Roman" w:hAnsi="Times New Roman" w:cs="Times New Roman"/>
          <w:bCs/>
          <w:sz w:val="24"/>
          <w:szCs w:val="24"/>
        </w:rPr>
        <w:t>1</w:t>
      </w:r>
      <w:r w:rsidRPr="00C010B8">
        <w:rPr>
          <w:rFonts w:ascii="Times New Roman" w:hAnsi="Times New Roman" w:cs="Times New Roman"/>
          <w:bCs/>
          <w:sz w:val="24"/>
          <w:szCs w:val="24"/>
        </w:rPr>
        <w:t xml:space="preserve">.- </w:t>
      </w:r>
      <w:r w:rsidR="00F67535" w:rsidRPr="00C010B8">
        <w:rPr>
          <w:rFonts w:ascii="Times New Roman" w:hAnsi="Times New Roman" w:cs="Times New Roman"/>
          <w:bCs/>
          <w:sz w:val="24"/>
          <w:szCs w:val="24"/>
        </w:rPr>
        <w:t>Escenas retrospectivas del teatro ecuatoriano.</w:t>
      </w:r>
      <w:r w:rsidR="00CB2A0F" w:rsidRPr="00C010B8">
        <w:rPr>
          <w:rFonts w:ascii="Times New Roman" w:hAnsi="Times New Roman" w:cs="Times New Roman"/>
          <w:bCs/>
          <w:sz w:val="24"/>
          <w:szCs w:val="24"/>
        </w:rPr>
        <w:tab/>
      </w:r>
      <w:r w:rsidR="00CB2A0F" w:rsidRPr="00C010B8">
        <w:rPr>
          <w:rFonts w:ascii="Times New Roman" w:hAnsi="Times New Roman" w:cs="Times New Roman"/>
          <w:bCs/>
          <w:sz w:val="24"/>
          <w:szCs w:val="24"/>
        </w:rPr>
        <w:tab/>
      </w:r>
      <w:r w:rsidR="003C255C" w:rsidRPr="00C010B8">
        <w:rPr>
          <w:rFonts w:ascii="Times New Roman" w:hAnsi="Times New Roman" w:cs="Times New Roman"/>
          <w:bCs/>
          <w:sz w:val="24"/>
          <w:szCs w:val="24"/>
        </w:rPr>
        <w:t xml:space="preserve">       </w:t>
      </w:r>
      <w:r w:rsidR="00CC389B" w:rsidRPr="00C010B8">
        <w:rPr>
          <w:rFonts w:ascii="Times New Roman" w:hAnsi="Times New Roman" w:cs="Times New Roman"/>
          <w:bCs/>
          <w:sz w:val="24"/>
          <w:szCs w:val="24"/>
        </w:rPr>
        <w:t xml:space="preserve">                                   </w:t>
      </w:r>
      <w:r w:rsidR="003E1975">
        <w:rPr>
          <w:rFonts w:ascii="Times New Roman" w:hAnsi="Times New Roman" w:cs="Times New Roman"/>
          <w:bCs/>
          <w:sz w:val="24"/>
          <w:szCs w:val="24"/>
        </w:rPr>
        <w:t>4</w:t>
      </w:r>
    </w:p>
    <w:p w14:paraId="23F37CF0" w14:textId="2B58BA78" w:rsidR="00F67535" w:rsidRPr="00C010B8" w:rsidRDefault="002A4B3E" w:rsidP="00BA0C11">
      <w:pPr>
        <w:spacing w:after="0" w:line="360" w:lineRule="auto"/>
        <w:jc w:val="both"/>
        <w:rPr>
          <w:rFonts w:ascii="Times New Roman" w:hAnsi="Times New Roman" w:cs="Times New Roman"/>
          <w:bCs/>
          <w:sz w:val="24"/>
          <w:szCs w:val="24"/>
        </w:rPr>
      </w:pPr>
      <w:r w:rsidRPr="00C010B8">
        <w:rPr>
          <w:rFonts w:ascii="Times New Roman" w:hAnsi="Times New Roman" w:cs="Times New Roman"/>
          <w:bCs/>
          <w:sz w:val="24"/>
          <w:szCs w:val="24"/>
        </w:rPr>
        <w:t>1.2.- Surgimiento del teatro social y político. Un escenario para orientar.</w:t>
      </w:r>
      <w:r w:rsidRPr="00C010B8">
        <w:rPr>
          <w:rFonts w:ascii="Times New Roman" w:hAnsi="Times New Roman" w:cs="Times New Roman"/>
          <w:b/>
          <w:bCs/>
          <w:sz w:val="24"/>
          <w:szCs w:val="24"/>
        </w:rPr>
        <w:t xml:space="preserve">  </w:t>
      </w:r>
      <w:r w:rsidR="00CC389B" w:rsidRPr="00C010B8">
        <w:rPr>
          <w:rFonts w:ascii="Times New Roman" w:hAnsi="Times New Roman" w:cs="Times New Roman"/>
          <w:b/>
          <w:bCs/>
          <w:sz w:val="24"/>
          <w:szCs w:val="24"/>
        </w:rPr>
        <w:t xml:space="preserve">                  </w:t>
      </w:r>
      <w:r w:rsidR="009C33C9">
        <w:rPr>
          <w:rFonts w:ascii="Times New Roman" w:hAnsi="Times New Roman" w:cs="Times New Roman"/>
          <w:bCs/>
          <w:sz w:val="24"/>
          <w:szCs w:val="24"/>
        </w:rPr>
        <w:t>7</w:t>
      </w:r>
    </w:p>
    <w:p w14:paraId="36AFEE11" w14:textId="05F65155" w:rsidR="00C574EA" w:rsidRPr="00C010B8" w:rsidRDefault="00C574EA" w:rsidP="00BA0C11">
      <w:pPr>
        <w:spacing w:after="0" w:line="360" w:lineRule="auto"/>
        <w:jc w:val="both"/>
        <w:rPr>
          <w:rFonts w:ascii="Times New Roman" w:hAnsi="Times New Roman" w:cs="Times New Roman"/>
          <w:bCs/>
          <w:sz w:val="24"/>
          <w:szCs w:val="24"/>
        </w:rPr>
      </w:pPr>
      <w:r w:rsidRPr="00C010B8">
        <w:rPr>
          <w:rFonts w:ascii="Times New Roman" w:hAnsi="Times New Roman" w:cs="Times New Roman"/>
          <w:bCs/>
          <w:sz w:val="24"/>
          <w:szCs w:val="24"/>
        </w:rPr>
        <w:t xml:space="preserve">1.3.- El Teatro guayaquileño y su aporte al aparato productivo. </w:t>
      </w:r>
      <w:r w:rsidRPr="00C010B8">
        <w:rPr>
          <w:rFonts w:ascii="Times New Roman" w:hAnsi="Times New Roman" w:cs="Times New Roman"/>
          <w:bCs/>
          <w:sz w:val="24"/>
          <w:szCs w:val="24"/>
        </w:rPr>
        <w:tab/>
      </w:r>
      <w:r w:rsidRPr="00C010B8">
        <w:rPr>
          <w:rFonts w:ascii="Times New Roman" w:hAnsi="Times New Roman" w:cs="Times New Roman"/>
          <w:bCs/>
          <w:sz w:val="24"/>
          <w:szCs w:val="24"/>
        </w:rPr>
        <w:tab/>
      </w:r>
      <w:r w:rsidRPr="00C010B8">
        <w:rPr>
          <w:rFonts w:ascii="Times New Roman" w:hAnsi="Times New Roman" w:cs="Times New Roman"/>
          <w:bCs/>
          <w:sz w:val="24"/>
          <w:szCs w:val="24"/>
        </w:rPr>
        <w:tab/>
      </w:r>
      <w:r w:rsidR="003C255C" w:rsidRPr="00C010B8">
        <w:rPr>
          <w:rFonts w:ascii="Times New Roman" w:hAnsi="Times New Roman" w:cs="Times New Roman"/>
          <w:bCs/>
          <w:sz w:val="24"/>
          <w:szCs w:val="24"/>
        </w:rPr>
        <w:t xml:space="preserve">    </w:t>
      </w:r>
      <w:r w:rsidRPr="00C010B8">
        <w:rPr>
          <w:rFonts w:ascii="Times New Roman" w:hAnsi="Times New Roman" w:cs="Times New Roman"/>
          <w:bCs/>
          <w:sz w:val="24"/>
          <w:szCs w:val="24"/>
        </w:rPr>
        <w:t xml:space="preserve"> 1</w:t>
      </w:r>
      <w:r w:rsidR="009C33C9">
        <w:rPr>
          <w:rFonts w:ascii="Times New Roman" w:hAnsi="Times New Roman" w:cs="Times New Roman"/>
          <w:bCs/>
          <w:sz w:val="24"/>
          <w:szCs w:val="24"/>
        </w:rPr>
        <w:t>3</w:t>
      </w:r>
    </w:p>
    <w:p w14:paraId="78CD774C" w14:textId="559AE525" w:rsidR="00310CF8" w:rsidRPr="00C010B8" w:rsidRDefault="003D44A0" w:rsidP="00BA0C11">
      <w:pPr>
        <w:spacing w:after="0" w:line="360" w:lineRule="auto"/>
        <w:jc w:val="both"/>
        <w:rPr>
          <w:rFonts w:ascii="Times New Roman" w:hAnsi="Times New Roman" w:cs="Times New Roman"/>
          <w:bCs/>
          <w:sz w:val="24"/>
          <w:szCs w:val="24"/>
        </w:rPr>
      </w:pPr>
      <w:bookmarkStart w:id="1" w:name="_Hlk54462437"/>
      <w:bookmarkStart w:id="2" w:name="_Hlk55894080"/>
      <w:r w:rsidRPr="00C010B8">
        <w:rPr>
          <w:rFonts w:ascii="Times New Roman" w:hAnsi="Times New Roman" w:cs="Times New Roman"/>
          <w:bCs/>
          <w:sz w:val="24"/>
          <w:szCs w:val="24"/>
        </w:rPr>
        <w:t>1.4</w:t>
      </w:r>
      <w:r w:rsidR="00310CF8" w:rsidRPr="00C010B8">
        <w:rPr>
          <w:rFonts w:ascii="Times New Roman" w:hAnsi="Times New Roman" w:cs="Times New Roman"/>
          <w:bCs/>
          <w:sz w:val="24"/>
          <w:szCs w:val="24"/>
        </w:rPr>
        <w:t xml:space="preserve">.-La </w:t>
      </w:r>
      <w:r w:rsidR="00970B14" w:rsidRPr="00C010B8">
        <w:rPr>
          <w:rFonts w:ascii="Times New Roman" w:hAnsi="Times New Roman" w:cs="Times New Roman"/>
          <w:bCs/>
          <w:sz w:val="24"/>
          <w:szCs w:val="24"/>
        </w:rPr>
        <w:t>dialéctica</w:t>
      </w:r>
      <w:r w:rsidR="00310CF8" w:rsidRPr="00C010B8">
        <w:rPr>
          <w:rFonts w:ascii="Times New Roman" w:hAnsi="Times New Roman" w:cs="Times New Roman"/>
          <w:bCs/>
          <w:sz w:val="24"/>
          <w:szCs w:val="24"/>
        </w:rPr>
        <w:t xml:space="preserve"> teatral </w:t>
      </w:r>
      <w:r w:rsidR="004D6D89" w:rsidRPr="00C010B8">
        <w:rPr>
          <w:rFonts w:ascii="Times New Roman" w:hAnsi="Times New Roman" w:cs="Times New Roman"/>
          <w:bCs/>
          <w:sz w:val="24"/>
          <w:szCs w:val="24"/>
        </w:rPr>
        <w:t>como generadora de cambios culturales</w:t>
      </w:r>
      <w:r w:rsidRPr="00C010B8">
        <w:rPr>
          <w:rFonts w:ascii="Times New Roman" w:hAnsi="Times New Roman" w:cs="Times New Roman"/>
          <w:bCs/>
          <w:sz w:val="24"/>
          <w:szCs w:val="24"/>
        </w:rPr>
        <w:t xml:space="preserve">                                </w:t>
      </w:r>
      <w:r w:rsidR="006418F4" w:rsidRPr="00C010B8">
        <w:rPr>
          <w:rFonts w:ascii="Times New Roman" w:hAnsi="Times New Roman" w:cs="Times New Roman"/>
          <w:bCs/>
          <w:sz w:val="24"/>
          <w:szCs w:val="24"/>
        </w:rPr>
        <w:t>1</w:t>
      </w:r>
      <w:r w:rsidR="009C33C9">
        <w:rPr>
          <w:rFonts w:ascii="Times New Roman" w:hAnsi="Times New Roman" w:cs="Times New Roman"/>
          <w:bCs/>
          <w:sz w:val="24"/>
          <w:szCs w:val="24"/>
        </w:rPr>
        <w:t>8</w:t>
      </w:r>
      <w:r w:rsidR="006418F4" w:rsidRPr="00C010B8">
        <w:rPr>
          <w:rFonts w:ascii="Times New Roman" w:hAnsi="Times New Roman" w:cs="Times New Roman"/>
          <w:bCs/>
          <w:sz w:val="24"/>
          <w:szCs w:val="24"/>
        </w:rPr>
        <w:t xml:space="preserve"> </w:t>
      </w:r>
    </w:p>
    <w:bookmarkEnd w:id="1"/>
    <w:p w14:paraId="56670736" w14:textId="01E42A9D" w:rsidR="00481DD4" w:rsidRPr="00BA0C11" w:rsidRDefault="00481DD4" w:rsidP="00BA0C11">
      <w:pPr>
        <w:spacing w:after="0" w:line="360" w:lineRule="auto"/>
        <w:jc w:val="both"/>
        <w:rPr>
          <w:rFonts w:ascii="Times New Roman" w:hAnsi="Times New Roman" w:cs="Times New Roman"/>
          <w:sz w:val="24"/>
          <w:szCs w:val="24"/>
        </w:rPr>
      </w:pPr>
    </w:p>
    <w:p w14:paraId="2E3D5F4B" w14:textId="3255B048" w:rsidR="007A28E3" w:rsidRDefault="00860753" w:rsidP="00BA0C11">
      <w:pPr>
        <w:spacing w:after="0" w:line="360" w:lineRule="auto"/>
        <w:jc w:val="both"/>
        <w:rPr>
          <w:rFonts w:ascii="Times New Roman" w:hAnsi="Times New Roman" w:cs="Times New Roman"/>
          <w:b/>
          <w:sz w:val="24"/>
          <w:szCs w:val="24"/>
        </w:rPr>
      </w:pPr>
      <w:r w:rsidRPr="00BA0C11">
        <w:rPr>
          <w:rFonts w:ascii="Times New Roman" w:hAnsi="Times New Roman" w:cs="Times New Roman"/>
          <w:b/>
          <w:bCs/>
          <w:sz w:val="24"/>
          <w:szCs w:val="24"/>
        </w:rPr>
        <w:t>Capítulo</w:t>
      </w:r>
      <w:r w:rsidR="00462D04" w:rsidRPr="00BA0C11">
        <w:rPr>
          <w:rFonts w:ascii="Times New Roman" w:hAnsi="Times New Roman" w:cs="Times New Roman"/>
          <w:b/>
          <w:bCs/>
          <w:sz w:val="24"/>
          <w:szCs w:val="24"/>
        </w:rPr>
        <w:t xml:space="preserve"> 2.- Tipo de teatralidades en territorio guayaquileño.</w:t>
      </w:r>
      <w:r w:rsidR="007A28E3">
        <w:rPr>
          <w:rFonts w:ascii="Times New Roman" w:hAnsi="Times New Roman" w:cs="Times New Roman"/>
          <w:b/>
          <w:sz w:val="24"/>
          <w:szCs w:val="24"/>
        </w:rPr>
        <w:t xml:space="preserve">            </w:t>
      </w:r>
      <w:r w:rsidR="00675ABC">
        <w:rPr>
          <w:rFonts w:ascii="Times New Roman" w:hAnsi="Times New Roman" w:cs="Times New Roman"/>
          <w:b/>
          <w:sz w:val="24"/>
          <w:szCs w:val="24"/>
        </w:rPr>
        <w:t xml:space="preserve">                   </w:t>
      </w:r>
      <w:r w:rsidR="00675ABC">
        <w:rPr>
          <w:rFonts w:ascii="Times New Roman" w:hAnsi="Times New Roman" w:cs="Times New Roman"/>
          <w:bCs/>
          <w:sz w:val="24"/>
          <w:szCs w:val="24"/>
        </w:rPr>
        <w:t>2</w:t>
      </w:r>
      <w:r w:rsidR="0092706B">
        <w:rPr>
          <w:rFonts w:ascii="Times New Roman" w:hAnsi="Times New Roman" w:cs="Times New Roman"/>
          <w:bCs/>
          <w:sz w:val="24"/>
          <w:szCs w:val="24"/>
        </w:rPr>
        <w:t>1</w:t>
      </w:r>
    </w:p>
    <w:p w14:paraId="0AD597BF" w14:textId="661CBA2C" w:rsidR="00780AF9" w:rsidRPr="00EB09AE" w:rsidRDefault="00780AF9" w:rsidP="00780AF9">
      <w:pPr>
        <w:spacing w:after="0" w:line="360" w:lineRule="auto"/>
        <w:jc w:val="both"/>
        <w:rPr>
          <w:rFonts w:ascii="Times New Roman" w:eastAsia="Calibri" w:hAnsi="Times New Roman" w:cs="Times New Roman"/>
          <w:sz w:val="24"/>
          <w:szCs w:val="24"/>
          <w:lang w:val="es-MX"/>
        </w:rPr>
      </w:pPr>
      <w:r w:rsidRPr="00EB09AE">
        <w:rPr>
          <w:rFonts w:ascii="Times New Roman" w:eastAsia="Calibri" w:hAnsi="Times New Roman" w:cs="Times New Roman"/>
          <w:sz w:val="24"/>
          <w:szCs w:val="24"/>
          <w:lang w:val="es-MX"/>
        </w:rPr>
        <w:t xml:space="preserve">2.1.- Teatros públicos y privados de producción propia y externa. Salas grandes </w:t>
      </w:r>
      <w:r>
        <w:rPr>
          <w:rFonts w:ascii="Times New Roman" w:eastAsia="Calibri" w:hAnsi="Times New Roman" w:cs="Times New Roman"/>
          <w:sz w:val="24"/>
          <w:szCs w:val="24"/>
          <w:lang w:val="es-MX"/>
        </w:rPr>
        <w:t xml:space="preserve">       </w:t>
      </w:r>
      <w:r>
        <w:rPr>
          <w:rFonts w:ascii="Times New Roman" w:hAnsi="Times New Roman" w:cs="Times New Roman"/>
          <w:bCs/>
          <w:sz w:val="24"/>
          <w:szCs w:val="24"/>
        </w:rPr>
        <w:t>29</w:t>
      </w:r>
    </w:p>
    <w:p w14:paraId="3CDCDA0C" w14:textId="55005CD9" w:rsidR="007D3B4C" w:rsidRPr="00BA0C11" w:rsidRDefault="00213D13" w:rsidP="00BA0C11">
      <w:pPr>
        <w:spacing w:after="0" w:line="360" w:lineRule="auto"/>
        <w:jc w:val="both"/>
        <w:rPr>
          <w:rFonts w:ascii="Times New Roman" w:hAnsi="Times New Roman" w:cs="Times New Roman"/>
          <w:bCs/>
          <w:sz w:val="24"/>
          <w:szCs w:val="24"/>
        </w:rPr>
      </w:pPr>
      <w:r w:rsidRPr="00BA0C11">
        <w:rPr>
          <w:rFonts w:ascii="Times New Roman" w:hAnsi="Times New Roman" w:cs="Times New Roman"/>
          <w:bCs/>
          <w:sz w:val="24"/>
          <w:szCs w:val="24"/>
        </w:rPr>
        <w:t>2.</w:t>
      </w:r>
      <w:r w:rsidR="00675ABC">
        <w:rPr>
          <w:rFonts w:ascii="Times New Roman" w:hAnsi="Times New Roman" w:cs="Times New Roman"/>
          <w:bCs/>
          <w:sz w:val="24"/>
          <w:szCs w:val="24"/>
        </w:rPr>
        <w:t>2</w:t>
      </w:r>
      <w:r w:rsidRPr="00BA0C11">
        <w:rPr>
          <w:rFonts w:ascii="Times New Roman" w:hAnsi="Times New Roman" w:cs="Times New Roman"/>
          <w:bCs/>
          <w:sz w:val="24"/>
          <w:szCs w:val="24"/>
        </w:rPr>
        <w:t xml:space="preserve">.- </w:t>
      </w:r>
      <w:r w:rsidR="00206371" w:rsidRPr="00BA0C11">
        <w:rPr>
          <w:rFonts w:ascii="Times New Roman" w:hAnsi="Times New Roman" w:cs="Times New Roman"/>
          <w:bCs/>
          <w:sz w:val="24"/>
          <w:szCs w:val="24"/>
        </w:rPr>
        <w:t>Teatro</w:t>
      </w:r>
      <w:r w:rsidR="00860753">
        <w:rPr>
          <w:rFonts w:ascii="Times New Roman" w:hAnsi="Times New Roman" w:cs="Times New Roman"/>
          <w:bCs/>
          <w:sz w:val="24"/>
          <w:szCs w:val="24"/>
        </w:rPr>
        <w:t>s</w:t>
      </w:r>
      <w:r w:rsidR="00206371" w:rsidRPr="00BA0C11">
        <w:rPr>
          <w:rFonts w:ascii="Times New Roman" w:hAnsi="Times New Roman" w:cs="Times New Roman"/>
          <w:bCs/>
          <w:sz w:val="24"/>
          <w:szCs w:val="24"/>
        </w:rPr>
        <w:t xml:space="preserve"> </w:t>
      </w:r>
      <w:r w:rsidR="00860753" w:rsidRPr="00BA0C11">
        <w:rPr>
          <w:rFonts w:ascii="Times New Roman" w:hAnsi="Times New Roman" w:cs="Times New Roman"/>
          <w:bCs/>
          <w:sz w:val="24"/>
          <w:szCs w:val="24"/>
        </w:rPr>
        <w:t>públicos</w:t>
      </w:r>
      <w:r w:rsidR="00206371" w:rsidRPr="00BA0C11">
        <w:rPr>
          <w:rFonts w:ascii="Times New Roman" w:hAnsi="Times New Roman" w:cs="Times New Roman"/>
          <w:bCs/>
          <w:sz w:val="24"/>
          <w:szCs w:val="24"/>
        </w:rPr>
        <w:t xml:space="preserve"> de presentaciones </w:t>
      </w:r>
      <w:r w:rsidR="00860753" w:rsidRPr="00BA0C11">
        <w:rPr>
          <w:rFonts w:ascii="Times New Roman" w:hAnsi="Times New Roman" w:cs="Times New Roman"/>
          <w:bCs/>
          <w:sz w:val="24"/>
          <w:szCs w:val="24"/>
        </w:rPr>
        <w:t>múltiples</w:t>
      </w:r>
      <w:r w:rsidR="00206371" w:rsidRPr="00BA0C11">
        <w:rPr>
          <w:rFonts w:ascii="Times New Roman" w:hAnsi="Times New Roman" w:cs="Times New Roman"/>
          <w:bCs/>
          <w:sz w:val="24"/>
          <w:szCs w:val="24"/>
        </w:rPr>
        <w:t>.</w:t>
      </w:r>
      <w:r w:rsidR="00E156B2">
        <w:rPr>
          <w:rFonts w:ascii="Times New Roman" w:hAnsi="Times New Roman" w:cs="Times New Roman"/>
          <w:bCs/>
          <w:sz w:val="24"/>
          <w:szCs w:val="24"/>
        </w:rPr>
        <w:t xml:space="preserve"> </w:t>
      </w:r>
      <w:r w:rsidR="00206371" w:rsidRPr="00BA0C11">
        <w:rPr>
          <w:rFonts w:ascii="Times New Roman" w:hAnsi="Times New Roman" w:cs="Times New Roman"/>
          <w:bCs/>
          <w:sz w:val="24"/>
          <w:szCs w:val="24"/>
        </w:rPr>
        <w:t>Salas medianas</w:t>
      </w:r>
      <w:r w:rsidR="00206371" w:rsidRPr="00BA0C11">
        <w:rPr>
          <w:rFonts w:ascii="Times New Roman" w:hAnsi="Times New Roman" w:cs="Times New Roman"/>
          <w:bCs/>
          <w:sz w:val="24"/>
          <w:szCs w:val="24"/>
        </w:rPr>
        <w:tab/>
      </w:r>
      <w:r w:rsidR="00206371" w:rsidRPr="00BA0C11">
        <w:rPr>
          <w:rFonts w:ascii="Times New Roman" w:hAnsi="Times New Roman" w:cs="Times New Roman"/>
          <w:bCs/>
          <w:sz w:val="24"/>
          <w:szCs w:val="24"/>
        </w:rPr>
        <w:tab/>
      </w:r>
      <w:r w:rsidR="003C255C">
        <w:rPr>
          <w:rFonts w:ascii="Times New Roman" w:hAnsi="Times New Roman" w:cs="Times New Roman"/>
          <w:bCs/>
          <w:sz w:val="24"/>
          <w:szCs w:val="24"/>
        </w:rPr>
        <w:t xml:space="preserve">     </w:t>
      </w:r>
      <w:r w:rsidR="00206371" w:rsidRPr="00BA0C11">
        <w:rPr>
          <w:rFonts w:ascii="Times New Roman" w:hAnsi="Times New Roman" w:cs="Times New Roman"/>
          <w:bCs/>
          <w:sz w:val="24"/>
          <w:szCs w:val="24"/>
        </w:rPr>
        <w:t xml:space="preserve"> 3</w:t>
      </w:r>
      <w:r w:rsidR="0092706B">
        <w:rPr>
          <w:rFonts w:ascii="Times New Roman" w:hAnsi="Times New Roman" w:cs="Times New Roman"/>
          <w:bCs/>
          <w:sz w:val="24"/>
          <w:szCs w:val="24"/>
        </w:rPr>
        <w:t>3</w:t>
      </w:r>
    </w:p>
    <w:p w14:paraId="26417048" w14:textId="09F6D863" w:rsidR="00206371" w:rsidRPr="00BA0C11" w:rsidRDefault="00206371" w:rsidP="00BA0C11">
      <w:pPr>
        <w:spacing w:after="0" w:line="360" w:lineRule="auto"/>
        <w:jc w:val="both"/>
        <w:rPr>
          <w:rFonts w:ascii="Times New Roman" w:hAnsi="Times New Roman" w:cs="Times New Roman"/>
          <w:bCs/>
          <w:sz w:val="24"/>
          <w:szCs w:val="24"/>
        </w:rPr>
      </w:pPr>
      <w:r w:rsidRPr="00BA0C11">
        <w:rPr>
          <w:rFonts w:ascii="Times New Roman" w:hAnsi="Times New Roman" w:cs="Times New Roman"/>
          <w:bCs/>
          <w:sz w:val="24"/>
          <w:szCs w:val="24"/>
        </w:rPr>
        <w:t>2.</w:t>
      </w:r>
      <w:r w:rsidR="00FA7D8D">
        <w:rPr>
          <w:rFonts w:ascii="Times New Roman" w:hAnsi="Times New Roman" w:cs="Times New Roman"/>
          <w:bCs/>
          <w:sz w:val="24"/>
          <w:szCs w:val="24"/>
        </w:rPr>
        <w:t>3</w:t>
      </w:r>
      <w:r w:rsidRPr="00BA0C11">
        <w:rPr>
          <w:rFonts w:ascii="Times New Roman" w:hAnsi="Times New Roman" w:cs="Times New Roman"/>
          <w:bCs/>
          <w:sz w:val="24"/>
          <w:szCs w:val="24"/>
        </w:rPr>
        <w:t>.-</w:t>
      </w:r>
      <w:r w:rsidRPr="00BA0C11">
        <w:t xml:space="preserve"> </w:t>
      </w:r>
      <w:r w:rsidRPr="00BA0C11">
        <w:rPr>
          <w:rFonts w:ascii="Times New Roman" w:hAnsi="Times New Roman" w:cs="Times New Roman"/>
          <w:bCs/>
          <w:sz w:val="24"/>
          <w:szCs w:val="24"/>
        </w:rPr>
        <w:t>Teatros privados de producción propia y con salas medianas</w:t>
      </w:r>
      <w:r w:rsidRPr="00BA0C11">
        <w:rPr>
          <w:rFonts w:ascii="Times New Roman" w:hAnsi="Times New Roman" w:cs="Times New Roman"/>
          <w:bCs/>
          <w:sz w:val="24"/>
          <w:szCs w:val="24"/>
        </w:rPr>
        <w:tab/>
      </w:r>
      <w:r w:rsidRPr="00BA0C11">
        <w:rPr>
          <w:rFonts w:ascii="Times New Roman" w:hAnsi="Times New Roman" w:cs="Times New Roman"/>
          <w:bCs/>
          <w:sz w:val="24"/>
          <w:szCs w:val="24"/>
        </w:rPr>
        <w:tab/>
      </w:r>
      <w:r w:rsidR="003C255C">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 </w:t>
      </w:r>
      <w:r w:rsidR="00FA7D8D">
        <w:rPr>
          <w:rFonts w:ascii="Times New Roman" w:hAnsi="Times New Roman" w:cs="Times New Roman"/>
          <w:bCs/>
          <w:sz w:val="24"/>
          <w:szCs w:val="24"/>
        </w:rPr>
        <w:t xml:space="preserve">            </w:t>
      </w:r>
      <w:r w:rsidRPr="00BA0C11">
        <w:rPr>
          <w:rFonts w:ascii="Times New Roman" w:hAnsi="Times New Roman" w:cs="Times New Roman"/>
          <w:bCs/>
          <w:sz w:val="24"/>
          <w:szCs w:val="24"/>
        </w:rPr>
        <w:t>3</w:t>
      </w:r>
      <w:r w:rsidR="0092706B">
        <w:rPr>
          <w:rFonts w:ascii="Times New Roman" w:hAnsi="Times New Roman" w:cs="Times New Roman"/>
          <w:bCs/>
          <w:sz w:val="24"/>
          <w:szCs w:val="24"/>
        </w:rPr>
        <w:t>5</w:t>
      </w:r>
    </w:p>
    <w:p w14:paraId="1B13010B" w14:textId="5DD8027D" w:rsidR="004027F9" w:rsidRPr="00BA0C11" w:rsidRDefault="004027F9" w:rsidP="00BA0C11">
      <w:pPr>
        <w:spacing w:after="0" w:line="360" w:lineRule="auto"/>
        <w:jc w:val="both"/>
        <w:rPr>
          <w:rFonts w:ascii="Times New Roman" w:hAnsi="Times New Roman" w:cs="Times New Roman"/>
          <w:bCs/>
          <w:sz w:val="24"/>
          <w:szCs w:val="24"/>
        </w:rPr>
      </w:pPr>
      <w:r w:rsidRPr="00BA0C11">
        <w:rPr>
          <w:rFonts w:ascii="Times New Roman" w:hAnsi="Times New Roman" w:cs="Times New Roman"/>
          <w:bCs/>
          <w:sz w:val="24"/>
          <w:szCs w:val="24"/>
        </w:rPr>
        <w:t>2.</w:t>
      </w:r>
      <w:r w:rsidR="00FA7D8D">
        <w:rPr>
          <w:rFonts w:ascii="Times New Roman" w:hAnsi="Times New Roman" w:cs="Times New Roman"/>
          <w:bCs/>
          <w:sz w:val="24"/>
          <w:szCs w:val="24"/>
        </w:rPr>
        <w:t>4</w:t>
      </w:r>
      <w:r w:rsidRPr="00BA0C11">
        <w:rPr>
          <w:rFonts w:ascii="Times New Roman" w:hAnsi="Times New Roman" w:cs="Times New Roman"/>
          <w:bCs/>
          <w:sz w:val="24"/>
          <w:szCs w:val="24"/>
        </w:rPr>
        <w:t>.- Teatros privados de producción propia y con salas pequeñas</w:t>
      </w:r>
      <w:r w:rsidRPr="00BA0C11">
        <w:rPr>
          <w:rFonts w:ascii="Times New Roman" w:hAnsi="Times New Roman" w:cs="Times New Roman"/>
          <w:bCs/>
          <w:sz w:val="24"/>
          <w:szCs w:val="24"/>
        </w:rPr>
        <w:tab/>
      </w:r>
      <w:r w:rsidRPr="00BA0C11">
        <w:rPr>
          <w:rFonts w:ascii="Times New Roman" w:hAnsi="Times New Roman" w:cs="Times New Roman"/>
          <w:bCs/>
          <w:sz w:val="24"/>
          <w:szCs w:val="24"/>
        </w:rPr>
        <w:tab/>
      </w:r>
      <w:r w:rsidRPr="00BA0C11">
        <w:rPr>
          <w:rFonts w:ascii="Times New Roman" w:hAnsi="Times New Roman" w:cs="Times New Roman"/>
          <w:bCs/>
          <w:sz w:val="24"/>
          <w:szCs w:val="24"/>
        </w:rPr>
        <w:tab/>
      </w:r>
      <w:r w:rsidR="003C255C">
        <w:rPr>
          <w:rFonts w:ascii="Times New Roman" w:hAnsi="Times New Roman" w:cs="Times New Roman"/>
          <w:bCs/>
          <w:sz w:val="24"/>
          <w:szCs w:val="24"/>
        </w:rPr>
        <w:t xml:space="preserve">      </w:t>
      </w:r>
      <w:r w:rsidR="00755A9E">
        <w:rPr>
          <w:rFonts w:ascii="Times New Roman" w:hAnsi="Times New Roman" w:cs="Times New Roman"/>
          <w:bCs/>
          <w:sz w:val="24"/>
          <w:szCs w:val="24"/>
        </w:rPr>
        <w:t>3</w:t>
      </w:r>
      <w:r w:rsidR="00DE3DE6">
        <w:rPr>
          <w:rFonts w:ascii="Times New Roman" w:hAnsi="Times New Roman" w:cs="Times New Roman"/>
          <w:bCs/>
          <w:sz w:val="24"/>
          <w:szCs w:val="24"/>
        </w:rPr>
        <w:t>6</w:t>
      </w:r>
    </w:p>
    <w:p w14:paraId="557496CD" w14:textId="42E45BEA" w:rsidR="00213D13" w:rsidRPr="00BA0C11" w:rsidRDefault="00213D13" w:rsidP="00BA0C11">
      <w:pPr>
        <w:spacing w:after="0" w:line="360" w:lineRule="auto"/>
        <w:jc w:val="both"/>
        <w:rPr>
          <w:rFonts w:ascii="Times New Roman" w:hAnsi="Times New Roman" w:cs="Times New Roman"/>
          <w:bCs/>
          <w:sz w:val="24"/>
          <w:szCs w:val="24"/>
        </w:rPr>
      </w:pPr>
      <w:r w:rsidRPr="00BA0C11">
        <w:rPr>
          <w:rFonts w:ascii="Times New Roman" w:hAnsi="Times New Roman" w:cs="Times New Roman"/>
          <w:bCs/>
          <w:sz w:val="24"/>
          <w:szCs w:val="24"/>
        </w:rPr>
        <w:t>2.</w:t>
      </w:r>
      <w:r w:rsidR="00FA7D8D">
        <w:rPr>
          <w:rFonts w:ascii="Times New Roman" w:hAnsi="Times New Roman" w:cs="Times New Roman"/>
          <w:bCs/>
          <w:sz w:val="24"/>
          <w:szCs w:val="24"/>
        </w:rPr>
        <w:t>5</w:t>
      </w:r>
      <w:r w:rsidRPr="00BA0C11">
        <w:rPr>
          <w:rFonts w:ascii="Times New Roman" w:hAnsi="Times New Roman" w:cs="Times New Roman"/>
          <w:bCs/>
          <w:sz w:val="24"/>
          <w:szCs w:val="24"/>
        </w:rPr>
        <w:t xml:space="preserve">.- </w:t>
      </w:r>
      <w:r w:rsidR="0031515D" w:rsidRPr="00BA0C11">
        <w:rPr>
          <w:rFonts w:ascii="Times New Roman" w:hAnsi="Times New Roman" w:cs="Times New Roman"/>
          <w:bCs/>
          <w:sz w:val="24"/>
          <w:szCs w:val="24"/>
        </w:rPr>
        <w:t>Grupos emergentes orientados al aporte cultural sin ánimo de lucro.</w:t>
      </w:r>
      <w:r w:rsidR="007B1DBF" w:rsidRPr="00BA0C11">
        <w:rPr>
          <w:rFonts w:ascii="Times New Roman" w:hAnsi="Times New Roman" w:cs="Times New Roman"/>
          <w:bCs/>
          <w:sz w:val="24"/>
          <w:szCs w:val="24"/>
        </w:rPr>
        <w:tab/>
      </w:r>
      <w:r w:rsidR="004C6267" w:rsidRPr="00BA0C11">
        <w:rPr>
          <w:rFonts w:ascii="Times New Roman" w:hAnsi="Times New Roman" w:cs="Times New Roman"/>
          <w:bCs/>
          <w:sz w:val="24"/>
          <w:szCs w:val="24"/>
        </w:rPr>
        <w:t xml:space="preserve">      </w:t>
      </w:r>
      <w:r w:rsidR="00294B01" w:rsidRPr="00BA0C11">
        <w:rPr>
          <w:rFonts w:ascii="Times New Roman" w:hAnsi="Times New Roman" w:cs="Times New Roman"/>
          <w:bCs/>
          <w:sz w:val="24"/>
          <w:szCs w:val="24"/>
        </w:rPr>
        <w:t xml:space="preserve">     </w:t>
      </w:r>
      <w:r w:rsidR="003C255C">
        <w:rPr>
          <w:rFonts w:ascii="Times New Roman" w:hAnsi="Times New Roman" w:cs="Times New Roman"/>
          <w:bCs/>
          <w:sz w:val="24"/>
          <w:szCs w:val="24"/>
        </w:rPr>
        <w:t xml:space="preserve">       </w:t>
      </w:r>
      <w:r w:rsidR="00DE3DE6">
        <w:rPr>
          <w:rFonts w:ascii="Times New Roman" w:hAnsi="Times New Roman" w:cs="Times New Roman"/>
          <w:bCs/>
          <w:sz w:val="24"/>
          <w:szCs w:val="24"/>
        </w:rPr>
        <w:t>40</w:t>
      </w:r>
    </w:p>
    <w:bookmarkEnd w:id="2"/>
    <w:p w14:paraId="1BA25CD6" w14:textId="77777777" w:rsidR="00481DD4" w:rsidRPr="00B365C3" w:rsidRDefault="00481DD4" w:rsidP="00BA0C11">
      <w:pPr>
        <w:spacing w:after="0" w:line="360" w:lineRule="auto"/>
        <w:jc w:val="both"/>
        <w:rPr>
          <w:rFonts w:ascii="Times New Roman" w:hAnsi="Times New Roman" w:cs="Times New Roman"/>
          <w:bCs/>
          <w:sz w:val="24"/>
          <w:szCs w:val="24"/>
          <w:lang w:val="es-MX"/>
        </w:rPr>
      </w:pPr>
    </w:p>
    <w:p w14:paraId="1BE60D1C" w14:textId="77777777" w:rsidR="00CD48B0" w:rsidRPr="00BA0C11" w:rsidRDefault="00912B68" w:rsidP="00BA0C11">
      <w:pPr>
        <w:spacing w:after="0" w:line="360" w:lineRule="auto"/>
        <w:jc w:val="both"/>
        <w:rPr>
          <w:rFonts w:ascii="Times New Roman" w:hAnsi="Times New Roman" w:cs="Times New Roman"/>
          <w:b/>
          <w:sz w:val="24"/>
          <w:szCs w:val="24"/>
        </w:rPr>
      </w:pPr>
      <w:bookmarkStart w:id="3" w:name="_Hlk55757208"/>
      <w:r w:rsidRPr="00BA0C11">
        <w:rPr>
          <w:rFonts w:ascii="Times New Roman" w:hAnsi="Times New Roman" w:cs="Times New Roman"/>
          <w:b/>
          <w:sz w:val="24"/>
          <w:szCs w:val="24"/>
        </w:rPr>
        <w:t>PARTE I</w:t>
      </w:r>
      <w:r w:rsidR="003D122E" w:rsidRPr="00BA0C11">
        <w:rPr>
          <w:rFonts w:ascii="Times New Roman" w:hAnsi="Times New Roman" w:cs="Times New Roman"/>
          <w:b/>
          <w:sz w:val="24"/>
          <w:szCs w:val="24"/>
        </w:rPr>
        <w:t>I</w:t>
      </w:r>
      <w:r w:rsidRPr="00BA0C11">
        <w:rPr>
          <w:rFonts w:ascii="Times New Roman" w:hAnsi="Times New Roman" w:cs="Times New Roman"/>
          <w:b/>
          <w:sz w:val="24"/>
          <w:szCs w:val="24"/>
        </w:rPr>
        <w:t xml:space="preserve">: </w:t>
      </w:r>
    </w:p>
    <w:p w14:paraId="190F8A83" w14:textId="6A391E18" w:rsidR="00CD48B0" w:rsidRDefault="00CD48B0" w:rsidP="00BA0C11">
      <w:pPr>
        <w:spacing w:after="0" w:line="360" w:lineRule="auto"/>
        <w:jc w:val="both"/>
        <w:rPr>
          <w:rFonts w:ascii="Times New Roman" w:hAnsi="Times New Roman" w:cs="Times New Roman"/>
          <w:b/>
          <w:sz w:val="24"/>
          <w:szCs w:val="24"/>
        </w:rPr>
      </w:pPr>
      <w:r w:rsidRPr="00BA0C11">
        <w:rPr>
          <w:rFonts w:ascii="Times New Roman" w:hAnsi="Times New Roman" w:cs="Times New Roman"/>
          <w:b/>
          <w:sz w:val="24"/>
          <w:szCs w:val="24"/>
        </w:rPr>
        <w:t>LOS MODELOS DE GESTION CULTURAL Y COMERCIAL DEL TEATRO EN GUAYAQUIL</w:t>
      </w:r>
    </w:p>
    <w:p w14:paraId="2C446E70" w14:textId="77777777" w:rsidR="00E531CB" w:rsidRPr="00BA0C11" w:rsidRDefault="00E531CB" w:rsidP="00BA0C11">
      <w:pPr>
        <w:spacing w:after="0" w:line="360" w:lineRule="auto"/>
        <w:jc w:val="both"/>
        <w:rPr>
          <w:rFonts w:ascii="Times New Roman" w:hAnsi="Times New Roman" w:cs="Times New Roman"/>
          <w:b/>
          <w:sz w:val="24"/>
          <w:szCs w:val="24"/>
        </w:rPr>
      </w:pPr>
    </w:p>
    <w:p w14:paraId="08F13CE3" w14:textId="75357BCD" w:rsidR="00CD48B0" w:rsidRPr="00BA0C11" w:rsidRDefault="00860753" w:rsidP="00BA0C11">
      <w:pPr>
        <w:spacing w:after="0" w:line="360" w:lineRule="auto"/>
        <w:jc w:val="both"/>
        <w:rPr>
          <w:rFonts w:ascii="Times New Roman" w:hAnsi="Times New Roman" w:cs="Times New Roman"/>
          <w:b/>
          <w:sz w:val="24"/>
          <w:szCs w:val="24"/>
        </w:rPr>
      </w:pPr>
      <w:r w:rsidRPr="00BA0C11">
        <w:rPr>
          <w:rFonts w:ascii="Times New Roman" w:hAnsi="Times New Roman" w:cs="Times New Roman"/>
          <w:b/>
          <w:sz w:val="24"/>
          <w:szCs w:val="24"/>
        </w:rPr>
        <w:t>Capítulo</w:t>
      </w:r>
      <w:r w:rsidR="00CD48B0" w:rsidRPr="00BA0C11">
        <w:rPr>
          <w:rFonts w:ascii="Times New Roman" w:hAnsi="Times New Roman" w:cs="Times New Roman"/>
          <w:b/>
          <w:sz w:val="24"/>
          <w:szCs w:val="24"/>
        </w:rPr>
        <w:t xml:space="preserve"> 3.- Ejes conceptuales y marco </w:t>
      </w:r>
      <w:r w:rsidR="000F63FB" w:rsidRPr="00BA0C11">
        <w:rPr>
          <w:rFonts w:ascii="Times New Roman" w:hAnsi="Times New Roman" w:cs="Times New Roman"/>
          <w:b/>
          <w:sz w:val="24"/>
          <w:szCs w:val="24"/>
        </w:rPr>
        <w:t>teórico</w:t>
      </w:r>
    </w:p>
    <w:p w14:paraId="29B99001" w14:textId="5DEE7E72" w:rsidR="00CD48B0" w:rsidRPr="00BA0C11" w:rsidRDefault="00213D13" w:rsidP="00BA0C11">
      <w:pPr>
        <w:spacing w:after="0" w:line="360" w:lineRule="auto"/>
        <w:jc w:val="both"/>
        <w:rPr>
          <w:rFonts w:ascii="Times New Roman" w:hAnsi="Times New Roman" w:cs="Times New Roman"/>
          <w:bCs/>
          <w:sz w:val="24"/>
          <w:szCs w:val="24"/>
        </w:rPr>
      </w:pPr>
      <w:r w:rsidRPr="00BA0C11">
        <w:rPr>
          <w:rFonts w:ascii="Times New Roman" w:hAnsi="Times New Roman" w:cs="Times New Roman"/>
          <w:bCs/>
          <w:sz w:val="24"/>
          <w:szCs w:val="24"/>
        </w:rPr>
        <w:t xml:space="preserve">3.1.- </w:t>
      </w:r>
      <w:r w:rsidR="00CD48B0" w:rsidRPr="00BA0C11">
        <w:rPr>
          <w:rFonts w:ascii="Times New Roman" w:hAnsi="Times New Roman" w:cs="Times New Roman"/>
          <w:bCs/>
          <w:sz w:val="24"/>
          <w:szCs w:val="24"/>
        </w:rPr>
        <w:t>La Cultura, categoría integral</w:t>
      </w:r>
      <w:r w:rsidR="00843DB5" w:rsidRPr="00BA0C11">
        <w:rPr>
          <w:rFonts w:ascii="Times New Roman" w:hAnsi="Times New Roman" w:cs="Times New Roman"/>
          <w:bCs/>
          <w:sz w:val="24"/>
          <w:szCs w:val="24"/>
        </w:rPr>
        <w:tab/>
      </w:r>
      <w:r w:rsidR="00843DB5" w:rsidRPr="00BA0C11">
        <w:rPr>
          <w:rFonts w:ascii="Times New Roman" w:hAnsi="Times New Roman" w:cs="Times New Roman"/>
          <w:bCs/>
          <w:sz w:val="24"/>
          <w:szCs w:val="24"/>
        </w:rPr>
        <w:tab/>
      </w:r>
      <w:r w:rsidR="00843DB5" w:rsidRPr="00BA0C11">
        <w:rPr>
          <w:rFonts w:ascii="Times New Roman" w:hAnsi="Times New Roman" w:cs="Times New Roman"/>
          <w:bCs/>
          <w:sz w:val="24"/>
          <w:szCs w:val="24"/>
        </w:rPr>
        <w:tab/>
      </w:r>
      <w:r w:rsidR="00843DB5" w:rsidRPr="00BA0C11">
        <w:rPr>
          <w:rFonts w:ascii="Times New Roman" w:hAnsi="Times New Roman" w:cs="Times New Roman"/>
          <w:bCs/>
          <w:sz w:val="24"/>
          <w:szCs w:val="24"/>
        </w:rPr>
        <w:tab/>
      </w:r>
      <w:r w:rsidR="00843DB5" w:rsidRPr="00BA0C11">
        <w:rPr>
          <w:rFonts w:ascii="Times New Roman" w:hAnsi="Times New Roman" w:cs="Times New Roman"/>
          <w:bCs/>
          <w:sz w:val="24"/>
          <w:szCs w:val="24"/>
        </w:rPr>
        <w:tab/>
      </w:r>
      <w:r w:rsidR="00843DB5" w:rsidRPr="00BA0C11">
        <w:rPr>
          <w:rFonts w:ascii="Times New Roman" w:hAnsi="Times New Roman" w:cs="Times New Roman"/>
          <w:bCs/>
          <w:sz w:val="24"/>
          <w:szCs w:val="24"/>
        </w:rPr>
        <w:tab/>
      </w:r>
      <w:r w:rsidR="00843DB5" w:rsidRPr="00BA0C11">
        <w:rPr>
          <w:rFonts w:ascii="Times New Roman" w:hAnsi="Times New Roman" w:cs="Times New Roman"/>
          <w:bCs/>
          <w:sz w:val="24"/>
          <w:szCs w:val="24"/>
        </w:rPr>
        <w:tab/>
      </w:r>
      <w:r w:rsidR="007A28E3">
        <w:rPr>
          <w:rFonts w:ascii="Times New Roman" w:hAnsi="Times New Roman" w:cs="Times New Roman"/>
          <w:bCs/>
          <w:sz w:val="24"/>
          <w:szCs w:val="24"/>
        </w:rPr>
        <w:t xml:space="preserve">       </w:t>
      </w:r>
      <w:r w:rsidR="00843DB5" w:rsidRPr="00BA0C11">
        <w:rPr>
          <w:rFonts w:ascii="Times New Roman" w:hAnsi="Times New Roman" w:cs="Times New Roman"/>
          <w:bCs/>
          <w:sz w:val="24"/>
          <w:szCs w:val="24"/>
        </w:rPr>
        <w:t>4</w:t>
      </w:r>
      <w:r w:rsidR="00513B31">
        <w:rPr>
          <w:rFonts w:ascii="Times New Roman" w:hAnsi="Times New Roman" w:cs="Times New Roman"/>
          <w:bCs/>
          <w:sz w:val="24"/>
          <w:szCs w:val="24"/>
        </w:rPr>
        <w:t>4</w:t>
      </w:r>
    </w:p>
    <w:p w14:paraId="379FBB00" w14:textId="2175B699" w:rsidR="00CD48B0" w:rsidRPr="00BA0C11" w:rsidRDefault="00213D13" w:rsidP="00BA0C11">
      <w:pPr>
        <w:spacing w:after="0" w:line="360" w:lineRule="auto"/>
        <w:jc w:val="both"/>
        <w:rPr>
          <w:rFonts w:ascii="Times New Roman" w:hAnsi="Times New Roman" w:cs="Times New Roman"/>
          <w:bCs/>
          <w:sz w:val="24"/>
          <w:szCs w:val="24"/>
        </w:rPr>
      </w:pPr>
      <w:r w:rsidRPr="00BA0C11">
        <w:rPr>
          <w:rFonts w:ascii="Times New Roman" w:hAnsi="Times New Roman" w:cs="Times New Roman"/>
          <w:bCs/>
          <w:sz w:val="24"/>
          <w:szCs w:val="24"/>
        </w:rPr>
        <w:t xml:space="preserve">3.2.- </w:t>
      </w:r>
      <w:r w:rsidR="00CD48B0" w:rsidRPr="00BA0C11">
        <w:rPr>
          <w:rFonts w:ascii="Times New Roman" w:hAnsi="Times New Roman" w:cs="Times New Roman"/>
          <w:bCs/>
          <w:sz w:val="24"/>
          <w:szCs w:val="24"/>
        </w:rPr>
        <w:t>Capital cultural y Capital intelectual</w:t>
      </w:r>
      <w:r w:rsidR="00843DB5" w:rsidRPr="00BA0C11">
        <w:rPr>
          <w:rFonts w:ascii="Times New Roman" w:hAnsi="Times New Roman" w:cs="Times New Roman"/>
          <w:bCs/>
          <w:sz w:val="24"/>
          <w:szCs w:val="24"/>
        </w:rPr>
        <w:tab/>
      </w:r>
      <w:r w:rsidR="00843DB5" w:rsidRPr="00BA0C11">
        <w:rPr>
          <w:rFonts w:ascii="Times New Roman" w:hAnsi="Times New Roman" w:cs="Times New Roman"/>
          <w:bCs/>
          <w:sz w:val="24"/>
          <w:szCs w:val="24"/>
        </w:rPr>
        <w:tab/>
      </w:r>
      <w:r w:rsidR="00843DB5" w:rsidRPr="00BA0C11">
        <w:rPr>
          <w:rFonts w:ascii="Times New Roman" w:hAnsi="Times New Roman" w:cs="Times New Roman"/>
          <w:bCs/>
          <w:sz w:val="24"/>
          <w:szCs w:val="24"/>
        </w:rPr>
        <w:tab/>
      </w:r>
      <w:r w:rsidR="00843DB5" w:rsidRPr="00BA0C11">
        <w:rPr>
          <w:rFonts w:ascii="Times New Roman" w:hAnsi="Times New Roman" w:cs="Times New Roman"/>
          <w:bCs/>
          <w:sz w:val="24"/>
          <w:szCs w:val="24"/>
        </w:rPr>
        <w:tab/>
      </w:r>
      <w:r w:rsidR="00843DB5" w:rsidRPr="00BA0C11">
        <w:rPr>
          <w:rFonts w:ascii="Times New Roman" w:hAnsi="Times New Roman" w:cs="Times New Roman"/>
          <w:bCs/>
          <w:sz w:val="24"/>
          <w:szCs w:val="24"/>
        </w:rPr>
        <w:tab/>
      </w:r>
      <w:r w:rsidR="00843DB5" w:rsidRPr="00BA0C11">
        <w:rPr>
          <w:rFonts w:ascii="Times New Roman" w:hAnsi="Times New Roman" w:cs="Times New Roman"/>
          <w:bCs/>
          <w:sz w:val="24"/>
          <w:szCs w:val="24"/>
        </w:rPr>
        <w:tab/>
      </w:r>
      <w:r w:rsidR="007A28E3">
        <w:rPr>
          <w:rFonts w:ascii="Times New Roman" w:hAnsi="Times New Roman" w:cs="Times New Roman"/>
          <w:bCs/>
          <w:sz w:val="24"/>
          <w:szCs w:val="24"/>
        </w:rPr>
        <w:t xml:space="preserve">       </w:t>
      </w:r>
      <w:r w:rsidR="00755A9E">
        <w:rPr>
          <w:rFonts w:ascii="Times New Roman" w:hAnsi="Times New Roman" w:cs="Times New Roman"/>
          <w:bCs/>
          <w:sz w:val="24"/>
          <w:szCs w:val="24"/>
        </w:rPr>
        <w:t>4</w:t>
      </w:r>
      <w:r w:rsidR="00513B31">
        <w:rPr>
          <w:rFonts w:ascii="Times New Roman" w:hAnsi="Times New Roman" w:cs="Times New Roman"/>
          <w:bCs/>
          <w:sz w:val="24"/>
          <w:szCs w:val="24"/>
        </w:rPr>
        <w:t>6</w:t>
      </w:r>
    </w:p>
    <w:p w14:paraId="78D11F16" w14:textId="13B43B1B" w:rsidR="00513B31" w:rsidRPr="00BA0C11" w:rsidRDefault="00213D13" w:rsidP="00BA0C11">
      <w:pPr>
        <w:spacing w:after="0" w:line="360" w:lineRule="auto"/>
        <w:jc w:val="both"/>
        <w:rPr>
          <w:rFonts w:ascii="Times New Roman" w:hAnsi="Times New Roman" w:cs="Times New Roman"/>
          <w:bCs/>
          <w:sz w:val="24"/>
          <w:szCs w:val="24"/>
        </w:rPr>
      </w:pPr>
      <w:r w:rsidRPr="00BA0C11">
        <w:rPr>
          <w:rFonts w:ascii="Times New Roman" w:hAnsi="Times New Roman" w:cs="Times New Roman"/>
          <w:bCs/>
          <w:sz w:val="24"/>
          <w:szCs w:val="24"/>
        </w:rPr>
        <w:t xml:space="preserve">3.3.- </w:t>
      </w:r>
      <w:r w:rsidR="00A574C8" w:rsidRPr="00BA0C11">
        <w:rPr>
          <w:rFonts w:ascii="Times New Roman" w:hAnsi="Times New Roman" w:cs="Times New Roman"/>
          <w:bCs/>
          <w:sz w:val="24"/>
          <w:szCs w:val="24"/>
        </w:rPr>
        <w:t xml:space="preserve">El rol de las </w:t>
      </w:r>
      <w:r w:rsidR="005E3FF1" w:rsidRPr="00BA0C11">
        <w:rPr>
          <w:rFonts w:ascii="Times New Roman" w:hAnsi="Times New Roman" w:cs="Times New Roman"/>
          <w:bCs/>
          <w:sz w:val="24"/>
          <w:szCs w:val="24"/>
        </w:rPr>
        <w:t>Políticas culturales.</w:t>
      </w:r>
      <w:r w:rsidR="00004085" w:rsidRPr="00BA0C11">
        <w:rPr>
          <w:rFonts w:ascii="Times New Roman" w:hAnsi="Times New Roman" w:cs="Times New Roman"/>
          <w:bCs/>
          <w:sz w:val="24"/>
          <w:szCs w:val="24"/>
        </w:rPr>
        <w:t xml:space="preserve"> </w:t>
      </w:r>
      <w:r w:rsidR="00513B31">
        <w:rPr>
          <w:rFonts w:ascii="Times New Roman" w:hAnsi="Times New Roman" w:cs="Times New Roman"/>
          <w:bCs/>
          <w:sz w:val="24"/>
          <w:szCs w:val="24"/>
        </w:rPr>
        <w:t xml:space="preserve">     </w:t>
      </w:r>
      <w:r w:rsidR="00513B31">
        <w:rPr>
          <w:rFonts w:ascii="Times New Roman" w:hAnsi="Times New Roman" w:cs="Times New Roman"/>
          <w:bCs/>
          <w:sz w:val="24"/>
          <w:szCs w:val="24"/>
        </w:rPr>
        <w:tab/>
      </w:r>
      <w:r w:rsidR="00513B31">
        <w:rPr>
          <w:rFonts w:ascii="Times New Roman" w:hAnsi="Times New Roman" w:cs="Times New Roman"/>
          <w:bCs/>
          <w:sz w:val="24"/>
          <w:szCs w:val="24"/>
        </w:rPr>
        <w:tab/>
      </w:r>
      <w:r w:rsidR="00513B31">
        <w:rPr>
          <w:rFonts w:ascii="Times New Roman" w:hAnsi="Times New Roman" w:cs="Times New Roman"/>
          <w:bCs/>
          <w:sz w:val="24"/>
          <w:szCs w:val="24"/>
        </w:rPr>
        <w:tab/>
      </w:r>
      <w:r w:rsidR="00513B31">
        <w:rPr>
          <w:rFonts w:ascii="Times New Roman" w:hAnsi="Times New Roman" w:cs="Times New Roman"/>
          <w:bCs/>
          <w:sz w:val="24"/>
          <w:szCs w:val="24"/>
        </w:rPr>
        <w:tab/>
      </w:r>
      <w:r w:rsidR="00513B31">
        <w:rPr>
          <w:rFonts w:ascii="Times New Roman" w:hAnsi="Times New Roman" w:cs="Times New Roman"/>
          <w:bCs/>
          <w:sz w:val="24"/>
          <w:szCs w:val="24"/>
        </w:rPr>
        <w:tab/>
      </w:r>
      <w:r w:rsidR="00513B31">
        <w:rPr>
          <w:rFonts w:ascii="Times New Roman" w:hAnsi="Times New Roman" w:cs="Times New Roman"/>
          <w:bCs/>
          <w:sz w:val="24"/>
          <w:szCs w:val="24"/>
        </w:rPr>
        <w:tab/>
        <w:t xml:space="preserve">       4</w:t>
      </w:r>
      <w:r w:rsidR="00772462">
        <w:rPr>
          <w:rFonts w:ascii="Times New Roman" w:hAnsi="Times New Roman" w:cs="Times New Roman"/>
          <w:bCs/>
          <w:sz w:val="24"/>
          <w:szCs w:val="24"/>
        </w:rPr>
        <w:t>8</w:t>
      </w:r>
    </w:p>
    <w:p w14:paraId="442D8754" w14:textId="78F58CE2" w:rsidR="002056C1" w:rsidRDefault="002056C1" w:rsidP="002056C1">
      <w:pPr>
        <w:spacing w:after="0" w:line="360" w:lineRule="auto"/>
        <w:jc w:val="both"/>
        <w:rPr>
          <w:rFonts w:ascii="Times New Roman" w:hAnsi="Times New Roman" w:cs="Times New Roman"/>
          <w:bCs/>
          <w:sz w:val="24"/>
          <w:szCs w:val="24"/>
        </w:rPr>
      </w:pPr>
      <w:r w:rsidRPr="00BA0C11">
        <w:rPr>
          <w:rFonts w:ascii="Times New Roman" w:hAnsi="Times New Roman" w:cs="Times New Roman"/>
          <w:bCs/>
          <w:sz w:val="24"/>
          <w:szCs w:val="24"/>
        </w:rPr>
        <w:t>3.</w:t>
      </w:r>
      <w:r>
        <w:rPr>
          <w:rFonts w:ascii="Times New Roman" w:hAnsi="Times New Roman" w:cs="Times New Roman"/>
          <w:bCs/>
          <w:sz w:val="24"/>
          <w:szCs w:val="24"/>
        </w:rPr>
        <w:t>4</w:t>
      </w:r>
      <w:r w:rsidRPr="00BA0C11">
        <w:rPr>
          <w:rFonts w:ascii="Times New Roman" w:hAnsi="Times New Roman" w:cs="Times New Roman"/>
          <w:bCs/>
          <w:sz w:val="24"/>
          <w:szCs w:val="24"/>
        </w:rPr>
        <w:t xml:space="preserve">.- El Marketing Cultural y las TIC en la producción de las artes escénicas.   </w:t>
      </w:r>
      <w:r>
        <w:rPr>
          <w:rFonts w:ascii="Times New Roman" w:hAnsi="Times New Roman" w:cs="Times New Roman"/>
          <w:bCs/>
          <w:sz w:val="24"/>
          <w:szCs w:val="24"/>
        </w:rPr>
        <w:t xml:space="preserve">           5</w:t>
      </w:r>
      <w:r w:rsidR="00B42503">
        <w:rPr>
          <w:rFonts w:ascii="Times New Roman" w:hAnsi="Times New Roman" w:cs="Times New Roman"/>
          <w:bCs/>
          <w:sz w:val="24"/>
          <w:szCs w:val="24"/>
        </w:rPr>
        <w:t>7</w:t>
      </w:r>
    </w:p>
    <w:p w14:paraId="1368DF9D" w14:textId="584D91DB" w:rsidR="005E3FF1" w:rsidRDefault="005E3FF1" w:rsidP="00BA0C11">
      <w:pPr>
        <w:spacing w:after="0" w:line="360" w:lineRule="auto"/>
        <w:jc w:val="both"/>
        <w:rPr>
          <w:rFonts w:ascii="Times New Roman" w:hAnsi="Times New Roman" w:cs="Times New Roman"/>
          <w:bCs/>
          <w:sz w:val="24"/>
          <w:szCs w:val="24"/>
        </w:rPr>
      </w:pPr>
    </w:p>
    <w:p w14:paraId="32E1703A" w14:textId="1E814613" w:rsidR="00E531CB" w:rsidRDefault="00E531CB" w:rsidP="00BA0C11">
      <w:pPr>
        <w:spacing w:after="0" w:line="360" w:lineRule="auto"/>
        <w:jc w:val="both"/>
        <w:rPr>
          <w:rFonts w:ascii="Times New Roman" w:hAnsi="Times New Roman" w:cs="Times New Roman"/>
          <w:bCs/>
          <w:sz w:val="24"/>
          <w:szCs w:val="24"/>
        </w:rPr>
      </w:pPr>
    </w:p>
    <w:p w14:paraId="606A0B4F" w14:textId="77777777" w:rsidR="00E531CB" w:rsidRPr="00BA0C11" w:rsidRDefault="00E531CB" w:rsidP="00BA0C11">
      <w:pPr>
        <w:spacing w:after="0" w:line="360" w:lineRule="auto"/>
        <w:jc w:val="both"/>
        <w:rPr>
          <w:rFonts w:ascii="Times New Roman" w:hAnsi="Times New Roman" w:cs="Times New Roman"/>
          <w:bCs/>
          <w:sz w:val="24"/>
          <w:szCs w:val="24"/>
        </w:rPr>
      </w:pPr>
    </w:p>
    <w:p w14:paraId="00311317" w14:textId="77777777" w:rsidR="00E531CB" w:rsidRPr="00BA0C11" w:rsidRDefault="00E531CB" w:rsidP="00E531CB">
      <w:pPr>
        <w:pStyle w:val="NormalWeb"/>
        <w:spacing w:line="360" w:lineRule="auto"/>
        <w:jc w:val="both"/>
        <w:rPr>
          <w:b/>
          <w:bCs/>
        </w:rPr>
      </w:pPr>
      <w:bookmarkStart w:id="4" w:name="_Hlk48642464"/>
      <w:bookmarkEnd w:id="3"/>
      <w:r w:rsidRPr="00BA0C11">
        <w:rPr>
          <w:b/>
          <w:bCs/>
        </w:rPr>
        <w:lastRenderedPageBreak/>
        <w:t xml:space="preserve">Capítulo </w:t>
      </w:r>
      <w:r>
        <w:rPr>
          <w:b/>
          <w:bCs/>
        </w:rPr>
        <w:t>4</w:t>
      </w:r>
      <w:r w:rsidRPr="00BA0C11">
        <w:rPr>
          <w:b/>
          <w:bCs/>
        </w:rPr>
        <w:t>.- Comportamiento de la oferta teatral guayaquileña.</w:t>
      </w:r>
    </w:p>
    <w:p w14:paraId="75B5FC6B" w14:textId="77777777" w:rsidR="00E531CB" w:rsidRPr="00B365C3" w:rsidRDefault="00E531CB" w:rsidP="00E531CB">
      <w:pPr>
        <w:pStyle w:val="NormalWeb"/>
        <w:spacing w:line="360" w:lineRule="auto"/>
        <w:jc w:val="both"/>
        <w:rPr>
          <w:rFonts w:eastAsia="Calibri" w:cs="Arial"/>
          <w:color w:val="000000" w:themeColor="text1"/>
          <w:kern w:val="24"/>
          <w:lang w:eastAsia="es-EC"/>
        </w:rPr>
      </w:pPr>
      <w:r w:rsidRPr="00B365C3">
        <w:t xml:space="preserve">4.1.- </w:t>
      </w:r>
      <w:r w:rsidRPr="00B365C3">
        <w:rPr>
          <w:rFonts w:eastAsia="Calibri" w:cs="Arial"/>
          <w:color w:val="000000" w:themeColor="text1"/>
          <w:kern w:val="24"/>
          <w:lang w:eastAsia="es-EC"/>
        </w:rPr>
        <w:t xml:space="preserve">Rendimiento económico de la producción en salas grandes, medianas y          </w:t>
      </w:r>
    </w:p>
    <w:p w14:paraId="61A1955F" w14:textId="7D3BCE49" w:rsidR="00E531CB" w:rsidRPr="00B365C3" w:rsidRDefault="00E531CB" w:rsidP="00E531CB">
      <w:pPr>
        <w:pStyle w:val="NormalWeb"/>
        <w:spacing w:line="360" w:lineRule="auto"/>
        <w:jc w:val="both"/>
        <w:rPr>
          <w:rFonts w:eastAsia="Calibri" w:cs="Arial"/>
          <w:color w:val="000000" w:themeColor="text1"/>
          <w:kern w:val="24"/>
          <w:lang w:eastAsia="es-EC"/>
        </w:rPr>
      </w:pPr>
      <w:r w:rsidRPr="00B365C3">
        <w:rPr>
          <w:rFonts w:eastAsia="Calibri" w:cs="Arial"/>
          <w:color w:val="000000" w:themeColor="text1"/>
          <w:kern w:val="24"/>
          <w:lang w:eastAsia="es-EC"/>
        </w:rPr>
        <w:t xml:space="preserve">       pequeñas. </w:t>
      </w:r>
      <w:r w:rsidR="001255EF">
        <w:rPr>
          <w:rFonts w:eastAsia="Calibri" w:cs="Arial"/>
          <w:color w:val="000000" w:themeColor="text1"/>
          <w:kern w:val="24"/>
          <w:lang w:eastAsia="es-EC"/>
        </w:rPr>
        <w:tab/>
      </w:r>
      <w:r w:rsidR="001255EF">
        <w:rPr>
          <w:rFonts w:eastAsia="Calibri" w:cs="Arial"/>
          <w:color w:val="000000" w:themeColor="text1"/>
          <w:kern w:val="24"/>
          <w:lang w:eastAsia="es-EC"/>
        </w:rPr>
        <w:tab/>
      </w:r>
      <w:r w:rsidR="001255EF">
        <w:rPr>
          <w:rFonts w:eastAsia="Calibri" w:cs="Arial"/>
          <w:color w:val="000000" w:themeColor="text1"/>
          <w:kern w:val="24"/>
          <w:lang w:eastAsia="es-EC"/>
        </w:rPr>
        <w:tab/>
      </w:r>
      <w:r w:rsidR="001255EF">
        <w:rPr>
          <w:rFonts w:eastAsia="Calibri" w:cs="Arial"/>
          <w:color w:val="000000" w:themeColor="text1"/>
          <w:kern w:val="24"/>
          <w:lang w:eastAsia="es-EC"/>
        </w:rPr>
        <w:tab/>
      </w:r>
      <w:r w:rsidR="001255EF">
        <w:rPr>
          <w:rFonts w:eastAsia="Calibri" w:cs="Arial"/>
          <w:color w:val="000000" w:themeColor="text1"/>
          <w:kern w:val="24"/>
          <w:lang w:eastAsia="es-EC"/>
        </w:rPr>
        <w:tab/>
      </w:r>
      <w:r w:rsidR="001255EF">
        <w:rPr>
          <w:rFonts w:eastAsia="Calibri" w:cs="Arial"/>
          <w:color w:val="000000" w:themeColor="text1"/>
          <w:kern w:val="24"/>
          <w:lang w:eastAsia="es-EC"/>
        </w:rPr>
        <w:tab/>
      </w:r>
      <w:r w:rsidR="001255EF">
        <w:rPr>
          <w:rFonts w:eastAsia="Calibri" w:cs="Arial"/>
          <w:color w:val="000000" w:themeColor="text1"/>
          <w:kern w:val="24"/>
          <w:lang w:eastAsia="es-EC"/>
        </w:rPr>
        <w:tab/>
      </w:r>
      <w:r w:rsidR="001255EF">
        <w:rPr>
          <w:rFonts w:eastAsia="Calibri" w:cs="Arial"/>
          <w:color w:val="000000" w:themeColor="text1"/>
          <w:kern w:val="24"/>
          <w:lang w:eastAsia="es-EC"/>
        </w:rPr>
        <w:tab/>
        <w:t xml:space="preserve">                   6</w:t>
      </w:r>
      <w:r w:rsidR="00772462">
        <w:rPr>
          <w:rFonts w:eastAsia="Calibri" w:cs="Arial"/>
          <w:color w:val="000000" w:themeColor="text1"/>
          <w:kern w:val="24"/>
          <w:lang w:eastAsia="es-EC"/>
        </w:rPr>
        <w:t>4</w:t>
      </w:r>
    </w:p>
    <w:p w14:paraId="2501C103" w14:textId="74890E8D" w:rsidR="005F0DDD" w:rsidRPr="005F0DDD" w:rsidRDefault="005F0DDD" w:rsidP="005F0DDD">
      <w:pPr>
        <w:spacing w:after="0" w:line="360" w:lineRule="auto"/>
        <w:jc w:val="both"/>
        <w:rPr>
          <w:rFonts w:ascii="Times New Roman" w:hAnsi="Times New Roman" w:cs="Times New Roman"/>
          <w:sz w:val="24"/>
          <w:szCs w:val="24"/>
        </w:rPr>
      </w:pPr>
      <w:r w:rsidRPr="005F0DDD">
        <w:rPr>
          <w:rFonts w:ascii="Times New Roman" w:hAnsi="Times New Roman" w:cs="Times New Roman"/>
          <w:sz w:val="24"/>
          <w:szCs w:val="24"/>
        </w:rPr>
        <w:t>4.2.-Oferta de las artes escénicas en salas grandes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EE0982">
        <w:rPr>
          <w:rFonts w:ascii="Times New Roman" w:hAnsi="Times New Roman" w:cs="Times New Roman"/>
          <w:sz w:val="24"/>
          <w:szCs w:val="24"/>
        </w:rPr>
        <w:t>7</w:t>
      </w:r>
      <w:r>
        <w:rPr>
          <w:rFonts w:ascii="Times New Roman" w:hAnsi="Times New Roman" w:cs="Times New Roman"/>
          <w:sz w:val="24"/>
          <w:szCs w:val="24"/>
        </w:rPr>
        <w:t>0</w:t>
      </w:r>
    </w:p>
    <w:p w14:paraId="13575C27" w14:textId="10FAEB4A" w:rsidR="00E531CB" w:rsidRPr="005F0DDD" w:rsidRDefault="00E531CB" w:rsidP="00E531CB">
      <w:pPr>
        <w:spacing w:after="0" w:line="360" w:lineRule="auto"/>
        <w:jc w:val="both"/>
        <w:rPr>
          <w:rFonts w:ascii="Times New Roman" w:hAnsi="Times New Roman" w:cs="Times New Roman"/>
          <w:b/>
          <w:bCs/>
          <w:sz w:val="24"/>
          <w:szCs w:val="24"/>
        </w:rPr>
      </w:pPr>
      <w:r w:rsidRPr="00B365C3">
        <w:rPr>
          <w:rFonts w:ascii="Times New Roman" w:hAnsi="Times New Roman" w:cs="Times New Roman"/>
          <w:sz w:val="24"/>
          <w:szCs w:val="24"/>
        </w:rPr>
        <w:t xml:space="preserve">4.3.-Oferta de las artes escénicas en salas </w:t>
      </w:r>
      <w:r w:rsidR="005F0DDD">
        <w:rPr>
          <w:rFonts w:ascii="Times New Roman" w:hAnsi="Times New Roman" w:cs="Times New Roman"/>
          <w:sz w:val="24"/>
          <w:szCs w:val="24"/>
        </w:rPr>
        <w:t>medianas</w:t>
      </w:r>
      <w:r w:rsidR="00EA23B3" w:rsidRPr="00EE0982">
        <w:rPr>
          <w:rFonts w:ascii="Times New Roman" w:hAnsi="Times New Roman" w:cs="Times New Roman"/>
          <w:sz w:val="24"/>
          <w:szCs w:val="24"/>
        </w:rPr>
        <w:tab/>
      </w:r>
      <w:r w:rsidRPr="00B365C3">
        <w:rPr>
          <w:rFonts w:ascii="Times New Roman" w:hAnsi="Times New Roman" w:cs="Times New Roman"/>
          <w:sz w:val="24"/>
          <w:szCs w:val="24"/>
        </w:rPr>
        <w:tab/>
      </w:r>
      <w:r w:rsidRPr="00B365C3">
        <w:rPr>
          <w:rFonts w:ascii="Times New Roman" w:hAnsi="Times New Roman" w:cs="Times New Roman"/>
          <w:sz w:val="24"/>
          <w:szCs w:val="24"/>
        </w:rPr>
        <w:tab/>
      </w:r>
      <w:r w:rsidRPr="00B365C3">
        <w:rPr>
          <w:rFonts w:ascii="Times New Roman" w:hAnsi="Times New Roman" w:cs="Times New Roman"/>
          <w:sz w:val="24"/>
          <w:szCs w:val="24"/>
        </w:rPr>
        <w:tab/>
        <w:t xml:space="preserve">       </w:t>
      </w:r>
      <w:r w:rsidR="001255EF">
        <w:rPr>
          <w:rFonts w:ascii="Times New Roman" w:hAnsi="Times New Roman" w:cs="Times New Roman"/>
          <w:sz w:val="24"/>
          <w:szCs w:val="24"/>
        </w:rPr>
        <w:t xml:space="preserve">            </w:t>
      </w:r>
      <w:r w:rsidRPr="00B365C3">
        <w:rPr>
          <w:rFonts w:ascii="Times New Roman" w:hAnsi="Times New Roman" w:cs="Times New Roman"/>
          <w:sz w:val="24"/>
          <w:szCs w:val="24"/>
        </w:rPr>
        <w:t>7</w:t>
      </w:r>
      <w:r w:rsidR="00A015BC">
        <w:rPr>
          <w:rFonts w:ascii="Times New Roman" w:hAnsi="Times New Roman" w:cs="Times New Roman"/>
          <w:sz w:val="24"/>
          <w:szCs w:val="24"/>
        </w:rPr>
        <w:t>9</w:t>
      </w:r>
    </w:p>
    <w:p w14:paraId="1FC727FD" w14:textId="431ED33C" w:rsidR="00DA0973" w:rsidRDefault="00DA0973" w:rsidP="00DA0973">
      <w:pPr>
        <w:spacing w:after="0" w:line="360" w:lineRule="auto"/>
        <w:jc w:val="both"/>
        <w:rPr>
          <w:rFonts w:ascii="Times New Roman" w:hAnsi="Times New Roman" w:cs="Times New Roman"/>
          <w:sz w:val="24"/>
          <w:szCs w:val="24"/>
        </w:rPr>
      </w:pPr>
      <w:r w:rsidRPr="00B365C3">
        <w:rPr>
          <w:rFonts w:ascii="Times New Roman" w:hAnsi="Times New Roman" w:cs="Times New Roman"/>
          <w:sz w:val="24"/>
          <w:szCs w:val="24"/>
        </w:rPr>
        <w:t xml:space="preserve">4.4.-Oferta de las artes escénicas en salas </w:t>
      </w:r>
      <w:r w:rsidR="005F0DDD" w:rsidRPr="00EE0982">
        <w:rPr>
          <w:rFonts w:ascii="Times New Roman" w:hAnsi="Times New Roman" w:cs="Times New Roman"/>
          <w:sz w:val="24"/>
          <w:szCs w:val="24"/>
        </w:rPr>
        <w:t>pequeñas</w:t>
      </w:r>
      <w:r w:rsidR="001255EF">
        <w:rPr>
          <w:rFonts w:ascii="Times New Roman" w:hAnsi="Times New Roman" w:cs="Times New Roman"/>
          <w:sz w:val="24"/>
          <w:szCs w:val="24"/>
        </w:rPr>
        <w:t xml:space="preserve">                                                       84</w:t>
      </w:r>
    </w:p>
    <w:p w14:paraId="1454A9BB" w14:textId="4237EDE1" w:rsidR="00921040" w:rsidRPr="00921040" w:rsidRDefault="00921040" w:rsidP="00921040">
      <w:pPr>
        <w:tabs>
          <w:tab w:val="left" w:pos="5591"/>
        </w:tabs>
        <w:spacing w:after="0" w:line="360" w:lineRule="auto"/>
        <w:jc w:val="both"/>
        <w:rPr>
          <w:rFonts w:ascii="Times New Roman" w:eastAsia="Calibri" w:hAnsi="Times New Roman" w:cs="Times New Roman"/>
          <w:color w:val="000000" w:themeColor="text1"/>
          <w:kern w:val="24"/>
          <w:sz w:val="24"/>
          <w:szCs w:val="24"/>
          <w:lang w:eastAsia="es-EC"/>
        </w:rPr>
      </w:pPr>
      <w:r w:rsidRPr="00921040">
        <w:rPr>
          <w:rFonts w:ascii="Times New Roman" w:eastAsia="Times New Roman" w:hAnsi="Times New Roman" w:cs="Times New Roman"/>
          <w:sz w:val="24"/>
          <w:szCs w:val="24"/>
          <w:lang w:eastAsia="es-EC"/>
        </w:rPr>
        <w:t xml:space="preserve">4.5.- </w:t>
      </w:r>
      <w:r w:rsidRPr="00921040">
        <w:rPr>
          <w:rFonts w:ascii="Times New Roman" w:hAnsi="Times New Roman" w:cs="Times New Roman"/>
          <w:sz w:val="24"/>
          <w:szCs w:val="24"/>
        </w:rPr>
        <w:t xml:space="preserve">Características de la gestión teatral guayaquileña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88</w:t>
      </w:r>
    </w:p>
    <w:p w14:paraId="109A8E60" w14:textId="77777777" w:rsidR="00921040" w:rsidRPr="00B365C3" w:rsidRDefault="00921040" w:rsidP="00DA0973">
      <w:pPr>
        <w:spacing w:after="0" w:line="360" w:lineRule="auto"/>
        <w:jc w:val="both"/>
        <w:rPr>
          <w:rFonts w:ascii="Times New Roman" w:hAnsi="Times New Roman" w:cs="Times New Roman"/>
          <w:sz w:val="24"/>
          <w:szCs w:val="24"/>
        </w:rPr>
      </w:pPr>
    </w:p>
    <w:p w14:paraId="3710A6E6" w14:textId="25E32D46" w:rsidR="00DA0973" w:rsidRDefault="00DA0973" w:rsidP="00BA0C11">
      <w:pPr>
        <w:spacing w:after="0" w:line="360" w:lineRule="auto"/>
        <w:jc w:val="both"/>
        <w:rPr>
          <w:rFonts w:ascii="Times New Roman" w:eastAsia="Calibri" w:hAnsi="Times New Roman" w:cs="Arial"/>
          <w:b/>
          <w:bCs/>
          <w:color w:val="000000" w:themeColor="text1"/>
          <w:kern w:val="24"/>
          <w:sz w:val="24"/>
          <w:szCs w:val="24"/>
          <w:lang w:eastAsia="es-EC"/>
        </w:rPr>
      </w:pPr>
    </w:p>
    <w:p w14:paraId="18649A7A" w14:textId="511D0A79" w:rsidR="00DA0973" w:rsidRDefault="00DA0973" w:rsidP="00DA0973">
      <w:pPr>
        <w:spacing w:after="0" w:line="360" w:lineRule="auto"/>
        <w:jc w:val="both"/>
        <w:rPr>
          <w:rFonts w:ascii="Times New Roman" w:eastAsia="Calibri" w:hAnsi="Times New Roman" w:cs="Times New Roman"/>
          <w:b/>
          <w:bCs/>
          <w:color w:val="000000" w:themeColor="text1"/>
          <w:kern w:val="24"/>
          <w:sz w:val="24"/>
          <w:szCs w:val="24"/>
          <w:lang w:eastAsia="es-EC"/>
        </w:rPr>
      </w:pPr>
      <w:r w:rsidRPr="00BA0C11">
        <w:rPr>
          <w:rFonts w:ascii="Times New Roman" w:eastAsia="Calibri" w:hAnsi="Times New Roman" w:cs="Times New Roman"/>
          <w:b/>
          <w:bCs/>
          <w:color w:val="000000" w:themeColor="text1"/>
          <w:kern w:val="24"/>
          <w:sz w:val="24"/>
          <w:szCs w:val="24"/>
          <w:lang w:eastAsia="es-EC"/>
        </w:rPr>
        <w:t xml:space="preserve">Capítulo </w:t>
      </w:r>
      <w:r>
        <w:rPr>
          <w:rFonts w:ascii="Times New Roman" w:eastAsia="Calibri" w:hAnsi="Times New Roman" w:cs="Times New Roman"/>
          <w:b/>
          <w:bCs/>
          <w:color w:val="000000" w:themeColor="text1"/>
          <w:kern w:val="24"/>
          <w:sz w:val="24"/>
          <w:szCs w:val="24"/>
          <w:lang w:eastAsia="es-EC"/>
        </w:rPr>
        <w:t>5</w:t>
      </w:r>
      <w:r w:rsidRPr="00BA0C11">
        <w:rPr>
          <w:rFonts w:ascii="Times New Roman" w:eastAsia="Calibri" w:hAnsi="Times New Roman" w:cs="Times New Roman"/>
          <w:b/>
          <w:bCs/>
          <w:color w:val="000000" w:themeColor="text1"/>
          <w:kern w:val="24"/>
          <w:sz w:val="24"/>
          <w:szCs w:val="24"/>
          <w:lang w:eastAsia="es-EC"/>
        </w:rPr>
        <w:t>.  Gesti</w:t>
      </w:r>
      <w:r w:rsidRPr="00BA0C11">
        <w:rPr>
          <w:rFonts w:ascii="Calibri" w:eastAsia="Calibri" w:hAnsi="Calibri" w:cs="Times New Roman"/>
          <w:b/>
          <w:bCs/>
          <w:color w:val="000000" w:themeColor="text1"/>
          <w:kern w:val="24"/>
          <w:sz w:val="24"/>
          <w:szCs w:val="24"/>
          <w:lang w:eastAsia="es-EC"/>
        </w:rPr>
        <w:t>ó</w:t>
      </w:r>
      <w:r w:rsidRPr="00BA0C11">
        <w:rPr>
          <w:rFonts w:ascii="Times New Roman" w:eastAsia="Calibri" w:hAnsi="Times New Roman" w:cs="Times New Roman"/>
          <w:b/>
          <w:bCs/>
          <w:color w:val="000000" w:themeColor="text1"/>
          <w:kern w:val="24"/>
          <w:sz w:val="24"/>
          <w:szCs w:val="24"/>
          <w:lang w:eastAsia="es-EC"/>
        </w:rPr>
        <w:t>n cultural en el teatro guayaquile</w:t>
      </w:r>
      <w:r w:rsidRPr="00BA0C11">
        <w:rPr>
          <w:rFonts w:ascii="Calibri" w:eastAsia="Calibri" w:hAnsi="Calibri" w:cs="Times New Roman"/>
          <w:b/>
          <w:bCs/>
          <w:color w:val="000000" w:themeColor="text1"/>
          <w:kern w:val="24"/>
          <w:sz w:val="24"/>
          <w:szCs w:val="24"/>
          <w:lang w:eastAsia="es-EC"/>
        </w:rPr>
        <w:t>ñ</w:t>
      </w:r>
      <w:r w:rsidRPr="00BA0C11">
        <w:rPr>
          <w:rFonts w:ascii="Times New Roman" w:eastAsia="Calibri" w:hAnsi="Times New Roman" w:cs="Times New Roman"/>
          <w:b/>
          <w:bCs/>
          <w:color w:val="000000" w:themeColor="text1"/>
          <w:kern w:val="24"/>
          <w:sz w:val="24"/>
          <w:szCs w:val="24"/>
          <w:lang w:eastAsia="es-EC"/>
        </w:rPr>
        <w:t xml:space="preserve">o: </w:t>
      </w:r>
      <w:r>
        <w:rPr>
          <w:rFonts w:ascii="Times New Roman" w:eastAsia="Calibri" w:hAnsi="Times New Roman" w:cs="Times New Roman"/>
          <w:b/>
          <w:bCs/>
          <w:color w:val="000000" w:themeColor="text1"/>
          <w:kern w:val="24"/>
          <w:sz w:val="24"/>
          <w:szCs w:val="24"/>
          <w:lang w:eastAsia="es-EC"/>
        </w:rPr>
        <w:t xml:space="preserve">Análisis de la demanda </w:t>
      </w:r>
      <w:r w:rsidRPr="00BA0C11">
        <w:rPr>
          <w:rFonts w:ascii="Times New Roman" w:eastAsia="Calibri" w:hAnsi="Times New Roman" w:cs="Times New Roman"/>
          <w:b/>
          <w:bCs/>
          <w:color w:val="000000" w:themeColor="text1"/>
          <w:kern w:val="24"/>
          <w:sz w:val="24"/>
          <w:szCs w:val="24"/>
          <w:lang w:eastAsia="es-EC"/>
        </w:rPr>
        <w:t>Administración y control de la gestión teatral.</w:t>
      </w:r>
      <w:r>
        <w:rPr>
          <w:rFonts w:ascii="Times New Roman" w:eastAsia="Calibri" w:hAnsi="Times New Roman" w:cs="Times New Roman"/>
          <w:b/>
          <w:bCs/>
          <w:color w:val="000000" w:themeColor="text1"/>
          <w:kern w:val="24"/>
          <w:sz w:val="24"/>
          <w:szCs w:val="24"/>
          <w:lang w:eastAsia="es-EC"/>
        </w:rPr>
        <w:t xml:space="preserve">  </w:t>
      </w:r>
    </w:p>
    <w:p w14:paraId="668703BF" w14:textId="42802643" w:rsidR="00DA0973" w:rsidRPr="00040D08" w:rsidRDefault="00DA0973" w:rsidP="00DA0973">
      <w:pPr>
        <w:tabs>
          <w:tab w:val="left" w:pos="5591"/>
        </w:tabs>
        <w:spacing w:after="0" w:line="360" w:lineRule="auto"/>
        <w:jc w:val="both"/>
        <w:rPr>
          <w:rFonts w:ascii="Times New Roman" w:hAnsi="Times New Roman" w:cs="Times New Roman"/>
          <w:sz w:val="24"/>
          <w:szCs w:val="24"/>
        </w:rPr>
      </w:pPr>
      <w:r w:rsidRPr="00B365C3">
        <w:rPr>
          <w:rFonts w:ascii="Times New Roman" w:eastAsia="Times New Roman" w:hAnsi="Times New Roman" w:cs="Times New Roman"/>
          <w:sz w:val="24"/>
          <w:szCs w:val="24"/>
          <w:lang w:eastAsia="es-EC"/>
        </w:rPr>
        <w:t>5.1.-</w:t>
      </w:r>
      <w:r w:rsidR="004F20D4">
        <w:rPr>
          <w:rFonts w:ascii="Times New Roman" w:eastAsia="Times New Roman" w:hAnsi="Times New Roman" w:cs="Times New Roman"/>
          <w:sz w:val="24"/>
          <w:szCs w:val="24"/>
          <w:lang w:eastAsia="es-EC"/>
        </w:rPr>
        <w:t xml:space="preserve"> </w:t>
      </w:r>
      <w:r w:rsidR="004F20D4" w:rsidRPr="00B365C3">
        <w:rPr>
          <w:rFonts w:ascii="Times New Roman" w:eastAsia="Calibri" w:hAnsi="Times New Roman" w:cs="Times New Roman"/>
          <w:sz w:val="24"/>
          <w:szCs w:val="24"/>
          <w:lang w:val="es-MX"/>
        </w:rPr>
        <w:t>El público guayaquileño: La de</w:t>
      </w:r>
      <w:r w:rsidR="004F20D4">
        <w:rPr>
          <w:rFonts w:ascii="Times New Roman" w:eastAsia="Calibri" w:hAnsi="Times New Roman" w:cs="Times New Roman"/>
          <w:sz w:val="24"/>
          <w:szCs w:val="24"/>
          <w:lang w:val="es-MX"/>
        </w:rPr>
        <w:t>manda por contenidos y entretenimiento</w:t>
      </w:r>
      <w:r w:rsidRPr="00B365C3">
        <w:rPr>
          <w:rFonts w:ascii="Times New Roman" w:hAnsi="Times New Roman" w:cs="Times New Roman"/>
          <w:sz w:val="24"/>
          <w:szCs w:val="24"/>
        </w:rPr>
        <w:tab/>
        <w:t xml:space="preserve">       </w:t>
      </w:r>
      <w:r w:rsidR="004F20D4">
        <w:rPr>
          <w:rFonts w:ascii="Times New Roman" w:hAnsi="Times New Roman" w:cs="Times New Roman"/>
          <w:sz w:val="24"/>
          <w:szCs w:val="24"/>
        </w:rPr>
        <w:t>92</w:t>
      </w:r>
      <w:r w:rsidR="004F20D4">
        <w:rPr>
          <w:rFonts w:ascii="Times New Roman" w:hAnsi="Times New Roman" w:cs="Times New Roman"/>
          <w:sz w:val="24"/>
          <w:szCs w:val="24"/>
        </w:rPr>
        <w:tab/>
      </w:r>
      <w:r w:rsidR="001255EF">
        <w:rPr>
          <w:rFonts w:ascii="Times New Roman" w:hAnsi="Times New Roman" w:cs="Times New Roman"/>
          <w:sz w:val="24"/>
          <w:szCs w:val="24"/>
        </w:rPr>
        <w:t xml:space="preserve">       </w:t>
      </w:r>
      <w:r w:rsidR="004F20D4">
        <w:rPr>
          <w:rFonts w:ascii="Times New Roman" w:hAnsi="Times New Roman" w:cs="Times New Roman"/>
          <w:sz w:val="24"/>
          <w:szCs w:val="24"/>
        </w:rPr>
        <w:t xml:space="preserve">       </w:t>
      </w:r>
    </w:p>
    <w:p w14:paraId="5D5EB04C" w14:textId="4B0BCDCA" w:rsidR="00EA4360" w:rsidRPr="007076E6" w:rsidRDefault="00FE3A4C" w:rsidP="007076E6">
      <w:pPr>
        <w:spacing w:after="0" w:line="360" w:lineRule="auto"/>
        <w:jc w:val="both"/>
        <w:rPr>
          <w:rFonts w:ascii="Times New Roman" w:hAnsi="Times New Roman" w:cs="Times New Roman"/>
          <w:sz w:val="24"/>
          <w:szCs w:val="24"/>
        </w:rPr>
      </w:pPr>
      <w:r w:rsidRPr="00B365C3">
        <w:rPr>
          <w:rFonts w:ascii="Times New Roman" w:hAnsi="Times New Roman" w:cs="Times New Roman"/>
          <w:sz w:val="24"/>
          <w:szCs w:val="24"/>
        </w:rPr>
        <w:t xml:space="preserve">5.2.- </w:t>
      </w:r>
      <w:r w:rsidR="007076E6" w:rsidRPr="007076E6">
        <w:rPr>
          <w:rFonts w:ascii="Times New Roman" w:hAnsi="Times New Roman" w:cs="Times New Roman"/>
          <w:bCs/>
          <w:sz w:val="24"/>
          <w:szCs w:val="24"/>
        </w:rPr>
        <w:t>Dimensiones del mercado cultural y de las artes escénicas a nivel nacional</w:t>
      </w:r>
      <w:r w:rsidR="007076E6" w:rsidRPr="00E20C45">
        <w:rPr>
          <w:rFonts w:ascii="Times New Roman" w:hAnsi="Times New Roman" w:cs="Times New Roman"/>
          <w:b/>
          <w:bCs/>
          <w:sz w:val="24"/>
          <w:szCs w:val="24"/>
        </w:rPr>
        <w:t xml:space="preserve"> </w:t>
      </w:r>
      <w:r w:rsidR="007076E6">
        <w:rPr>
          <w:rFonts w:ascii="Times New Roman" w:hAnsi="Times New Roman" w:cs="Times New Roman"/>
          <w:b/>
          <w:bCs/>
          <w:sz w:val="24"/>
          <w:szCs w:val="24"/>
        </w:rPr>
        <w:t xml:space="preserve">       </w:t>
      </w:r>
      <w:r w:rsidR="007076E6" w:rsidRPr="007076E6">
        <w:rPr>
          <w:rFonts w:ascii="Times New Roman" w:hAnsi="Times New Roman" w:cs="Times New Roman"/>
          <w:bCs/>
          <w:sz w:val="24"/>
          <w:szCs w:val="24"/>
        </w:rPr>
        <w:t xml:space="preserve"> 101</w:t>
      </w:r>
      <w:r w:rsidRPr="00B365C3">
        <w:rPr>
          <w:rFonts w:ascii="Times New Roman" w:eastAsia="Calibri" w:hAnsi="Times New Roman" w:cs="Times New Roman"/>
          <w:sz w:val="24"/>
          <w:szCs w:val="24"/>
        </w:rPr>
        <w:tab/>
        <w:t xml:space="preserve">       </w:t>
      </w:r>
      <w:r w:rsidR="00E5674C">
        <w:rPr>
          <w:rFonts w:ascii="Times New Roman" w:eastAsia="Calibri" w:hAnsi="Times New Roman" w:cs="Times New Roman"/>
          <w:sz w:val="24"/>
          <w:szCs w:val="24"/>
        </w:rPr>
        <w:t xml:space="preserve">          </w:t>
      </w:r>
      <w:r w:rsidR="004F20D4">
        <w:rPr>
          <w:rFonts w:ascii="Times New Roman" w:eastAsia="Calibri" w:hAnsi="Times New Roman" w:cs="Times New Roman"/>
          <w:sz w:val="24"/>
          <w:szCs w:val="24"/>
        </w:rPr>
        <w:t xml:space="preserve">           </w:t>
      </w:r>
      <w:r w:rsidR="007A28E3">
        <w:rPr>
          <w:rFonts w:ascii="Times New Roman" w:eastAsia="Calibri" w:hAnsi="Times New Roman" w:cs="Arial"/>
          <w:color w:val="000000" w:themeColor="text1"/>
          <w:kern w:val="24"/>
          <w:sz w:val="24"/>
          <w:szCs w:val="24"/>
          <w:lang w:val="es-ES" w:eastAsia="es-EC"/>
        </w:rPr>
        <w:t xml:space="preserve">                   </w:t>
      </w:r>
    </w:p>
    <w:p w14:paraId="0CBFD70F" w14:textId="7D48EC60" w:rsidR="002463C0" w:rsidRPr="00B365C3" w:rsidRDefault="00D5604F" w:rsidP="00D5604F">
      <w:pPr>
        <w:spacing w:after="0" w:line="360" w:lineRule="auto"/>
        <w:jc w:val="both"/>
        <w:rPr>
          <w:rFonts w:ascii="Times New Roman" w:hAnsi="Times New Roman" w:cs="Times New Roman"/>
          <w:bCs/>
          <w:sz w:val="24"/>
          <w:szCs w:val="24"/>
        </w:rPr>
      </w:pPr>
      <w:r w:rsidRPr="007A28E3">
        <w:rPr>
          <w:rFonts w:ascii="Times New Roman" w:hAnsi="Times New Roman" w:cs="Times New Roman"/>
          <w:b/>
          <w:sz w:val="24"/>
          <w:szCs w:val="24"/>
        </w:rPr>
        <w:t xml:space="preserve">Conclusiones </w:t>
      </w:r>
      <w:r w:rsidRPr="007A28E3">
        <w:rPr>
          <w:rFonts w:ascii="Times New Roman" w:hAnsi="Times New Roman" w:cs="Times New Roman"/>
          <w:b/>
          <w:sz w:val="24"/>
          <w:szCs w:val="24"/>
        </w:rPr>
        <w:tab/>
      </w:r>
      <w:r w:rsidR="00044981">
        <w:rPr>
          <w:rFonts w:ascii="Times New Roman" w:hAnsi="Times New Roman" w:cs="Times New Roman"/>
          <w:b/>
          <w:sz w:val="24"/>
          <w:szCs w:val="24"/>
        </w:rPr>
        <w:t xml:space="preserve">                                                                                                    </w:t>
      </w:r>
      <w:r w:rsidR="002463C0">
        <w:rPr>
          <w:rFonts w:ascii="Times New Roman" w:hAnsi="Times New Roman" w:cs="Times New Roman"/>
          <w:b/>
          <w:sz w:val="24"/>
          <w:szCs w:val="24"/>
        </w:rPr>
        <w:tab/>
        <w:t xml:space="preserve">     </w:t>
      </w:r>
      <w:r w:rsidR="002640E7">
        <w:rPr>
          <w:rFonts w:ascii="Times New Roman" w:hAnsi="Times New Roman" w:cs="Times New Roman"/>
          <w:bCs/>
          <w:sz w:val="24"/>
          <w:szCs w:val="24"/>
        </w:rPr>
        <w:t>10</w:t>
      </w:r>
      <w:r w:rsidR="00E5674C">
        <w:rPr>
          <w:rFonts w:ascii="Times New Roman" w:hAnsi="Times New Roman" w:cs="Times New Roman"/>
          <w:bCs/>
          <w:sz w:val="24"/>
          <w:szCs w:val="24"/>
        </w:rPr>
        <w:t>7</w:t>
      </w:r>
    </w:p>
    <w:p w14:paraId="1FF3349F" w14:textId="71A11110" w:rsidR="002463C0" w:rsidRDefault="007A28E3" w:rsidP="00BA0C1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68DE0721" w14:textId="7BD007A1" w:rsidR="002463C0" w:rsidRDefault="002463C0" w:rsidP="00BA0C11">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Bibliografía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B365C3">
        <w:rPr>
          <w:rFonts w:ascii="Times New Roman" w:hAnsi="Times New Roman" w:cs="Times New Roman"/>
          <w:bCs/>
          <w:sz w:val="24"/>
          <w:szCs w:val="24"/>
        </w:rPr>
        <w:t>111</w:t>
      </w:r>
    </w:p>
    <w:p w14:paraId="105D8804" w14:textId="77777777" w:rsidR="002463C0" w:rsidRDefault="002463C0" w:rsidP="00BA0C11">
      <w:pPr>
        <w:spacing w:after="0" w:line="360" w:lineRule="auto"/>
        <w:jc w:val="both"/>
        <w:rPr>
          <w:rFonts w:ascii="Times New Roman" w:hAnsi="Times New Roman" w:cs="Times New Roman"/>
          <w:bCs/>
          <w:sz w:val="24"/>
          <w:szCs w:val="24"/>
        </w:rPr>
      </w:pPr>
    </w:p>
    <w:p w14:paraId="7FEAC60B" w14:textId="578483EE" w:rsidR="002463C0" w:rsidRDefault="002463C0" w:rsidP="00BA0C11">
      <w:pPr>
        <w:spacing w:after="0" w:line="360" w:lineRule="auto"/>
        <w:jc w:val="both"/>
        <w:rPr>
          <w:rFonts w:ascii="Times New Roman" w:hAnsi="Times New Roman" w:cs="Times New Roman"/>
          <w:bCs/>
          <w:sz w:val="24"/>
          <w:szCs w:val="24"/>
        </w:rPr>
      </w:pPr>
      <w:r w:rsidRPr="00B365C3">
        <w:rPr>
          <w:rFonts w:ascii="Times New Roman" w:hAnsi="Times New Roman" w:cs="Times New Roman"/>
          <w:b/>
          <w:sz w:val="24"/>
          <w:szCs w:val="24"/>
        </w:rPr>
        <w:t>Lis</w:t>
      </w:r>
      <w:r>
        <w:rPr>
          <w:rFonts w:ascii="Times New Roman" w:hAnsi="Times New Roman" w:cs="Times New Roman"/>
          <w:b/>
          <w:sz w:val="24"/>
          <w:szCs w:val="24"/>
        </w:rPr>
        <w:t>t</w:t>
      </w:r>
      <w:r w:rsidRPr="00B365C3">
        <w:rPr>
          <w:rFonts w:ascii="Times New Roman" w:hAnsi="Times New Roman" w:cs="Times New Roman"/>
          <w:b/>
          <w:sz w:val="24"/>
          <w:szCs w:val="24"/>
        </w:rPr>
        <w:t>ado de figuras</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11</w:t>
      </w:r>
      <w:r w:rsidR="00452983">
        <w:rPr>
          <w:rFonts w:ascii="Times New Roman" w:hAnsi="Times New Roman" w:cs="Times New Roman"/>
          <w:bCs/>
          <w:sz w:val="24"/>
          <w:szCs w:val="24"/>
        </w:rPr>
        <w:t>6</w:t>
      </w:r>
    </w:p>
    <w:p w14:paraId="17D66E24" w14:textId="77777777" w:rsidR="002463C0" w:rsidRDefault="002463C0" w:rsidP="00BA0C11">
      <w:pPr>
        <w:spacing w:after="0" w:line="360" w:lineRule="auto"/>
        <w:jc w:val="both"/>
        <w:rPr>
          <w:rFonts w:ascii="Times New Roman" w:hAnsi="Times New Roman" w:cs="Times New Roman"/>
          <w:bCs/>
          <w:sz w:val="24"/>
          <w:szCs w:val="24"/>
        </w:rPr>
      </w:pPr>
    </w:p>
    <w:p w14:paraId="2ED647D1" w14:textId="2F6461DE" w:rsidR="002463C0" w:rsidRDefault="002463C0" w:rsidP="00BA0C11">
      <w:pPr>
        <w:spacing w:after="0" w:line="360" w:lineRule="auto"/>
        <w:jc w:val="both"/>
        <w:rPr>
          <w:rFonts w:ascii="Times New Roman" w:hAnsi="Times New Roman" w:cs="Times New Roman"/>
          <w:bCs/>
          <w:sz w:val="24"/>
          <w:szCs w:val="24"/>
        </w:rPr>
      </w:pPr>
      <w:r w:rsidRPr="00B365C3">
        <w:rPr>
          <w:rFonts w:ascii="Times New Roman" w:hAnsi="Times New Roman" w:cs="Times New Roman"/>
          <w:b/>
          <w:sz w:val="24"/>
          <w:szCs w:val="24"/>
        </w:rPr>
        <w:t xml:space="preserve">Listado de cuadros </w:t>
      </w:r>
      <w:r w:rsidR="003A4446" w:rsidRPr="00040D08">
        <w:rPr>
          <w:rFonts w:ascii="Times New Roman" w:hAnsi="Times New Roman" w:cs="Times New Roman"/>
          <w:b/>
          <w:sz w:val="24"/>
          <w:szCs w:val="24"/>
        </w:rPr>
        <w:tab/>
      </w:r>
      <w:r w:rsidR="003A4446" w:rsidRPr="00BA0C11">
        <w:rPr>
          <w:rFonts w:ascii="Times New Roman" w:hAnsi="Times New Roman" w:cs="Times New Roman"/>
          <w:b/>
          <w:sz w:val="24"/>
          <w:szCs w:val="24"/>
        </w:rPr>
        <w:tab/>
        <w:t xml:space="preserve">    </w:t>
      </w:r>
      <w:r w:rsidR="00481DD4" w:rsidRPr="00BA0C11">
        <w:rPr>
          <w:rFonts w:ascii="Times New Roman" w:hAnsi="Times New Roman" w:cs="Times New Roman"/>
          <w:b/>
          <w:sz w:val="24"/>
          <w:szCs w:val="24"/>
        </w:rPr>
        <w:tab/>
      </w:r>
      <w:r w:rsidR="00FA69F3">
        <w:rPr>
          <w:rFonts w:ascii="Times New Roman" w:hAnsi="Times New Roman" w:cs="Times New Roman"/>
          <w:b/>
          <w:sz w:val="24"/>
          <w:szCs w:val="24"/>
        </w:rPr>
        <w:t xml:space="preserve"> </w:t>
      </w:r>
      <w:r w:rsidR="007A28E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365C3">
        <w:rPr>
          <w:rFonts w:ascii="Times New Roman" w:hAnsi="Times New Roman" w:cs="Times New Roman"/>
          <w:bCs/>
          <w:sz w:val="24"/>
          <w:szCs w:val="24"/>
        </w:rPr>
        <w:t>11</w:t>
      </w:r>
      <w:r w:rsidR="00452983">
        <w:rPr>
          <w:rFonts w:ascii="Times New Roman" w:hAnsi="Times New Roman" w:cs="Times New Roman"/>
          <w:bCs/>
          <w:sz w:val="24"/>
          <w:szCs w:val="24"/>
        </w:rPr>
        <w:t>7</w:t>
      </w:r>
      <w:r w:rsidR="007A28E3" w:rsidRPr="00B365C3">
        <w:rPr>
          <w:rFonts w:ascii="Times New Roman" w:hAnsi="Times New Roman" w:cs="Times New Roman"/>
          <w:bCs/>
          <w:sz w:val="24"/>
          <w:szCs w:val="24"/>
        </w:rPr>
        <w:t xml:space="preserve"> </w:t>
      </w:r>
    </w:p>
    <w:p w14:paraId="78E4BE85" w14:textId="77777777" w:rsidR="002463C0" w:rsidRDefault="002463C0" w:rsidP="00BA0C11">
      <w:pPr>
        <w:spacing w:after="0" w:line="360" w:lineRule="auto"/>
        <w:jc w:val="both"/>
        <w:rPr>
          <w:rFonts w:ascii="Times New Roman" w:hAnsi="Times New Roman" w:cs="Times New Roman"/>
          <w:bCs/>
          <w:sz w:val="24"/>
          <w:szCs w:val="24"/>
        </w:rPr>
      </w:pPr>
    </w:p>
    <w:p w14:paraId="300B918F" w14:textId="0348E185" w:rsidR="00D5604F" w:rsidRPr="00B365C3" w:rsidRDefault="00A03DD2" w:rsidP="00BA0C11">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Listado de a</w:t>
      </w:r>
      <w:r w:rsidR="002463C0" w:rsidRPr="00B365C3">
        <w:rPr>
          <w:rFonts w:ascii="Times New Roman" w:hAnsi="Times New Roman" w:cs="Times New Roman"/>
          <w:b/>
          <w:sz w:val="24"/>
          <w:szCs w:val="24"/>
        </w:rPr>
        <w:t xml:space="preserve">nexos </w:t>
      </w:r>
      <w:r w:rsidR="007A28E3" w:rsidRPr="00040D08">
        <w:rPr>
          <w:rFonts w:ascii="Times New Roman" w:hAnsi="Times New Roman" w:cs="Times New Roman"/>
          <w:b/>
          <w:sz w:val="24"/>
          <w:szCs w:val="24"/>
        </w:rPr>
        <w:t xml:space="preserve">  </w:t>
      </w:r>
      <w:r w:rsidR="007A28E3">
        <w:rPr>
          <w:rFonts w:ascii="Times New Roman" w:hAnsi="Times New Roman" w:cs="Times New Roman"/>
          <w:b/>
          <w:sz w:val="24"/>
          <w:szCs w:val="24"/>
        </w:rPr>
        <w:t xml:space="preserve">   </w:t>
      </w:r>
      <w:r w:rsidR="002463C0">
        <w:rPr>
          <w:rFonts w:ascii="Times New Roman" w:hAnsi="Times New Roman" w:cs="Times New Roman"/>
          <w:b/>
          <w:sz w:val="24"/>
          <w:szCs w:val="24"/>
        </w:rPr>
        <w:t xml:space="preserve">                                                                                                                       </w:t>
      </w:r>
      <w:r w:rsidR="002463C0" w:rsidRPr="00B365C3">
        <w:rPr>
          <w:rFonts w:ascii="Times New Roman" w:hAnsi="Times New Roman" w:cs="Times New Roman"/>
          <w:bCs/>
          <w:sz w:val="24"/>
          <w:szCs w:val="24"/>
        </w:rPr>
        <w:t>11</w:t>
      </w:r>
      <w:r w:rsidR="00452983">
        <w:rPr>
          <w:rFonts w:ascii="Times New Roman" w:hAnsi="Times New Roman" w:cs="Times New Roman"/>
          <w:bCs/>
          <w:sz w:val="24"/>
          <w:szCs w:val="24"/>
        </w:rPr>
        <w:t>8</w:t>
      </w:r>
    </w:p>
    <w:p w14:paraId="7F5BFA46" w14:textId="77777777" w:rsidR="00D5604F" w:rsidRDefault="00D5604F" w:rsidP="00BA0C11">
      <w:pPr>
        <w:spacing w:after="0" w:line="360" w:lineRule="auto"/>
        <w:jc w:val="both"/>
        <w:rPr>
          <w:rFonts w:ascii="Times New Roman" w:hAnsi="Times New Roman" w:cs="Times New Roman"/>
          <w:b/>
          <w:sz w:val="24"/>
          <w:szCs w:val="24"/>
        </w:rPr>
      </w:pPr>
    </w:p>
    <w:p w14:paraId="5DFEB4D6" w14:textId="77777777" w:rsidR="00D5604F" w:rsidRDefault="00D5604F" w:rsidP="00BA0C11">
      <w:pPr>
        <w:spacing w:after="0" w:line="360" w:lineRule="auto"/>
        <w:jc w:val="both"/>
        <w:rPr>
          <w:rFonts w:ascii="Times New Roman" w:hAnsi="Times New Roman" w:cs="Times New Roman"/>
          <w:b/>
          <w:sz w:val="24"/>
          <w:szCs w:val="24"/>
        </w:rPr>
      </w:pPr>
    </w:p>
    <w:p w14:paraId="223668E9" w14:textId="5F504CA5" w:rsidR="005A4356" w:rsidRPr="00BA0C11" w:rsidRDefault="005A4356" w:rsidP="00BA0C11">
      <w:pPr>
        <w:spacing w:line="360" w:lineRule="auto"/>
        <w:rPr>
          <w:rFonts w:ascii="Times New Roman" w:hAnsi="Times New Roman" w:cs="Times New Roman"/>
          <w:bCs/>
          <w:sz w:val="24"/>
          <w:szCs w:val="24"/>
        </w:rPr>
      </w:pPr>
      <w:r w:rsidRPr="00BA0C11">
        <w:rPr>
          <w:rFonts w:ascii="Times New Roman" w:hAnsi="Times New Roman" w:cs="Times New Roman"/>
          <w:bCs/>
          <w:sz w:val="24"/>
          <w:szCs w:val="24"/>
        </w:rPr>
        <w:br w:type="page"/>
      </w:r>
    </w:p>
    <w:bookmarkEnd w:id="0"/>
    <w:bookmarkEnd w:id="4"/>
    <w:p w14:paraId="7558810B" w14:textId="77777777" w:rsidR="000F2F5C" w:rsidRDefault="000F2F5C" w:rsidP="000F2F5C">
      <w:pPr>
        <w:rPr>
          <w:rFonts w:ascii="Times New Roman" w:hAnsi="Times New Roman" w:cs="Times New Roman"/>
          <w:b/>
          <w:sz w:val="24"/>
          <w:szCs w:val="24"/>
        </w:rPr>
        <w:sectPr w:rsidR="000F2F5C" w:rsidSect="00966A04">
          <w:headerReference w:type="default" r:id="rId11"/>
          <w:footerReference w:type="default" r:id="rId12"/>
          <w:pgSz w:w="11906" w:h="16838"/>
          <w:pgMar w:top="1417" w:right="1701" w:bottom="1417" w:left="1701" w:header="708" w:footer="708" w:gutter="0"/>
          <w:pgNumType w:fmt="lowerRoman"/>
          <w:cols w:space="708"/>
          <w:titlePg/>
          <w:docGrid w:linePitch="360"/>
        </w:sectPr>
      </w:pPr>
    </w:p>
    <w:p w14:paraId="51F4E042" w14:textId="7D104CA0" w:rsidR="00252C10" w:rsidRPr="006B18D1" w:rsidRDefault="0067776E" w:rsidP="000F2F5C">
      <w:pPr>
        <w:rPr>
          <w:rFonts w:ascii="Times New Roman" w:hAnsi="Times New Roman" w:cs="Times New Roman"/>
          <w:b/>
          <w:sz w:val="24"/>
          <w:szCs w:val="24"/>
        </w:rPr>
      </w:pPr>
      <w:r w:rsidRPr="006B18D1">
        <w:rPr>
          <w:rFonts w:ascii="Times New Roman" w:hAnsi="Times New Roman" w:cs="Times New Roman"/>
          <w:b/>
          <w:sz w:val="24"/>
          <w:szCs w:val="24"/>
        </w:rPr>
        <w:lastRenderedPageBreak/>
        <w:t>INTRODUCCION GENERAL.</w:t>
      </w:r>
    </w:p>
    <w:p w14:paraId="3A4C35CB" w14:textId="308486FD" w:rsidR="0054117C" w:rsidRPr="006042E1" w:rsidRDefault="0054117C" w:rsidP="00BA0C11">
      <w:pPr>
        <w:spacing w:after="0" w:line="360" w:lineRule="auto"/>
        <w:ind w:firstLine="708"/>
        <w:jc w:val="both"/>
        <w:rPr>
          <w:rFonts w:ascii="Times New Roman" w:hAnsi="Times New Roman" w:cs="Times New Roman"/>
          <w:bCs/>
          <w:sz w:val="24"/>
          <w:szCs w:val="24"/>
        </w:rPr>
      </w:pPr>
      <w:r w:rsidRPr="006042E1">
        <w:rPr>
          <w:rFonts w:ascii="Times New Roman" w:hAnsi="Times New Roman" w:cs="Times New Roman"/>
          <w:bCs/>
          <w:sz w:val="24"/>
          <w:szCs w:val="24"/>
        </w:rPr>
        <w:t xml:space="preserve">La relación entre cultura y economía en América Latina, ha venido </w:t>
      </w:r>
      <w:r w:rsidR="00152EC1" w:rsidRPr="00BE1E55">
        <w:rPr>
          <w:rFonts w:ascii="Times New Roman" w:hAnsi="Times New Roman" w:cs="Times New Roman"/>
          <w:bCs/>
          <w:sz w:val="24"/>
          <w:szCs w:val="24"/>
        </w:rPr>
        <w:t>fortaleciéndose</w:t>
      </w:r>
      <w:r w:rsidR="004C1D06" w:rsidRPr="00601975">
        <w:rPr>
          <w:rFonts w:ascii="Times New Roman" w:hAnsi="Times New Roman" w:cs="Times New Roman"/>
          <w:bCs/>
          <w:sz w:val="24"/>
          <w:szCs w:val="24"/>
        </w:rPr>
        <w:t xml:space="preserve"> en las </w:t>
      </w:r>
      <w:r w:rsidR="00C1435B" w:rsidRPr="00875A3D">
        <w:rPr>
          <w:rFonts w:ascii="Times New Roman" w:hAnsi="Times New Roman" w:cs="Times New Roman"/>
          <w:bCs/>
          <w:sz w:val="24"/>
          <w:szCs w:val="24"/>
        </w:rPr>
        <w:t>úl</w:t>
      </w:r>
      <w:r w:rsidR="00C1435B" w:rsidRPr="00960798">
        <w:rPr>
          <w:rFonts w:ascii="Times New Roman" w:hAnsi="Times New Roman" w:cs="Times New Roman"/>
          <w:bCs/>
          <w:sz w:val="24"/>
          <w:szCs w:val="24"/>
        </w:rPr>
        <w:t>timas</w:t>
      </w:r>
      <w:r w:rsidR="004C1D06" w:rsidRPr="00726DFE">
        <w:rPr>
          <w:rFonts w:ascii="Times New Roman" w:hAnsi="Times New Roman" w:cs="Times New Roman"/>
          <w:bCs/>
          <w:sz w:val="24"/>
          <w:szCs w:val="24"/>
        </w:rPr>
        <w:t xml:space="preserve"> décadas.</w:t>
      </w:r>
      <w:r w:rsidR="00986CE3" w:rsidRPr="006B18D1">
        <w:rPr>
          <w:rStyle w:val="Refdenotaalpie"/>
          <w:rFonts w:ascii="Times New Roman" w:hAnsi="Times New Roman" w:cs="Times New Roman"/>
          <w:bCs/>
          <w:sz w:val="24"/>
          <w:szCs w:val="24"/>
        </w:rPr>
        <w:footnoteReference w:id="1"/>
      </w:r>
      <w:r w:rsidRPr="006B18D1">
        <w:rPr>
          <w:rFonts w:ascii="Times New Roman" w:hAnsi="Times New Roman" w:cs="Times New Roman"/>
          <w:bCs/>
          <w:sz w:val="24"/>
          <w:szCs w:val="24"/>
        </w:rPr>
        <w:t xml:space="preserve"> </w:t>
      </w:r>
      <w:r w:rsidR="008E6FD8" w:rsidRPr="006B18D1">
        <w:rPr>
          <w:rFonts w:ascii="Times New Roman" w:hAnsi="Times New Roman" w:cs="Times New Roman"/>
          <w:bCs/>
          <w:sz w:val="24"/>
          <w:szCs w:val="24"/>
        </w:rPr>
        <w:t xml:space="preserve"> </w:t>
      </w:r>
      <w:r w:rsidRPr="006B18D1">
        <w:rPr>
          <w:rFonts w:ascii="Times New Roman" w:hAnsi="Times New Roman" w:cs="Times New Roman"/>
          <w:bCs/>
          <w:sz w:val="24"/>
          <w:szCs w:val="24"/>
        </w:rPr>
        <w:t>Sin embargo, aún falta</w:t>
      </w:r>
      <w:r w:rsidR="00DC179E" w:rsidRPr="006B18D1">
        <w:rPr>
          <w:rFonts w:ascii="Times New Roman" w:hAnsi="Times New Roman" w:cs="Times New Roman"/>
          <w:bCs/>
          <w:sz w:val="24"/>
          <w:szCs w:val="24"/>
        </w:rPr>
        <w:t>n</w:t>
      </w:r>
      <w:r w:rsidRPr="006B18D1">
        <w:rPr>
          <w:rFonts w:ascii="Times New Roman" w:hAnsi="Times New Roman" w:cs="Times New Roman"/>
          <w:bCs/>
          <w:sz w:val="24"/>
          <w:szCs w:val="24"/>
        </w:rPr>
        <w:t xml:space="preserve"> cristalizar aspectos relacionados con los procesos económicos de bienes y servicios culturales. </w:t>
      </w:r>
    </w:p>
    <w:p w14:paraId="18B88337" w14:textId="53BA1E55" w:rsidR="0054117C" w:rsidRPr="00960798" w:rsidRDefault="0054117C" w:rsidP="00BA0C11">
      <w:pPr>
        <w:spacing w:after="0" w:line="360" w:lineRule="auto"/>
        <w:ind w:firstLine="708"/>
        <w:jc w:val="both"/>
        <w:rPr>
          <w:rFonts w:ascii="Times New Roman" w:hAnsi="Times New Roman" w:cs="Times New Roman"/>
          <w:bCs/>
          <w:sz w:val="24"/>
          <w:szCs w:val="24"/>
        </w:rPr>
      </w:pPr>
      <w:r w:rsidRPr="00BE1E55">
        <w:rPr>
          <w:rFonts w:ascii="Times New Roman" w:hAnsi="Times New Roman" w:cs="Times New Roman"/>
          <w:bCs/>
          <w:sz w:val="24"/>
          <w:szCs w:val="24"/>
        </w:rPr>
        <w:t xml:space="preserve">Si bien este análisis se </w:t>
      </w:r>
      <w:r w:rsidR="00CA1896" w:rsidRPr="00601975">
        <w:rPr>
          <w:rFonts w:ascii="Times New Roman" w:hAnsi="Times New Roman" w:cs="Times New Roman"/>
          <w:bCs/>
          <w:sz w:val="24"/>
          <w:szCs w:val="24"/>
        </w:rPr>
        <w:t>focalizar</w:t>
      </w:r>
      <w:r w:rsidR="00CA1896" w:rsidRPr="00592FF3">
        <w:rPr>
          <w:rFonts w:ascii="Times New Roman" w:hAnsi="Times New Roman" w:cs="Times New Roman"/>
          <w:bCs/>
          <w:sz w:val="24"/>
          <w:szCs w:val="24"/>
        </w:rPr>
        <w:t>á</w:t>
      </w:r>
      <w:r w:rsidRPr="00592FF3">
        <w:rPr>
          <w:rFonts w:ascii="Times New Roman" w:hAnsi="Times New Roman" w:cs="Times New Roman"/>
          <w:bCs/>
          <w:sz w:val="24"/>
          <w:szCs w:val="24"/>
        </w:rPr>
        <w:t xml:space="preserve"> en </w:t>
      </w:r>
      <w:r w:rsidR="00DC179E" w:rsidRPr="002056C1">
        <w:rPr>
          <w:rFonts w:ascii="Times New Roman" w:hAnsi="Times New Roman" w:cs="Times New Roman"/>
          <w:bCs/>
          <w:sz w:val="24"/>
          <w:szCs w:val="24"/>
        </w:rPr>
        <w:t>las artes escénicas</w:t>
      </w:r>
      <w:r w:rsidRPr="00875A3D">
        <w:rPr>
          <w:rFonts w:ascii="Times New Roman" w:hAnsi="Times New Roman" w:cs="Times New Roman"/>
          <w:bCs/>
          <w:sz w:val="24"/>
          <w:szCs w:val="24"/>
        </w:rPr>
        <w:t xml:space="preserve">, es necesario esgrimir conceptos y categorías </w:t>
      </w:r>
      <w:r w:rsidR="001C6E26" w:rsidRPr="00B34604">
        <w:rPr>
          <w:rFonts w:ascii="Times New Roman" w:hAnsi="Times New Roman" w:cs="Times New Roman"/>
          <w:bCs/>
          <w:sz w:val="24"/>
          <w:szCs w:val="24"/>
        </w:rPr>
        <w:t xml:space="preserve">sustentados en </w:t>
      </w:r>
      <w:r w:rsidRPr="006B18D1">
        <w:rPr>
          <w:rFonts w:ascii="Times New Roman" w:hAnsi="Times New Roman" w:cs="Times New Roman"/>
          <w:bCs/>
          <w:sz w:val="24"/>
          <w:szCs w:val="24"/>
        </w:rPr>
        <w:t>la Economía Política Cultural</w:t>
      </w:r>
      <w:r w:rsidR="00377340" w:rsidRPr="006B18D1">
        <w:rPr>
          <w:rStyle w:val="Refdenotaalpie"/>
          <w:rFonts w:ascii="Times New Roman" w:hAnsi="Times New Roman" w:cs="Times New Roman"/>
          <w:bCs/>
          <w:sz w:val="24"/>
          <w:szCs w:val="24"/>
        </w:rPr>
        <w:footnoteReference w:id="2"/>
      </w:r>
      <w:r w:rsidRPr="006B18D1">
        <w:rPr>
          <w:rFonts w:ascii="Times New Roman" w:hAnsi="Times New Roman" w:cs="Times New Roman"/>
          <w:bCs/>
          <w:sz w:val="24"/>
          <w:szCs w:val="24"/>
        </w:rPr>
        <w:t xml:space="preserve">, como una </w:t>
      </w:r>
      <w:r w:rsidR="00D82AC1" w:rsidRPr="006042E1">
        <w:rPr>
          <w:rFonts w:ascii="Times New Roman" w:hAnsi="Times New Roman" w:cs="Times New Roman"/>
          <w:bCs/>
          <w:sz w:val="24"/>
          <w:szCs w:val="24"/>
        </w:rPr>
        <w:t>herramienta teórica</w:t>
      </w:r>
      <w:r w:rsidRPr="00BE1E55">
        <w:rPr>
          <w:rFonts w:ascii="Times New Roman" w:hAnsi="Times New Roman" w:cs="Times New Roman"/>
          <w:bCs/>
          <w:sz w:val="24"/>
          <w:szCs w:val="24"/>
        </w:rPr>
        <w:t xml:space="preserve"> </w:t>
      </w:r>
      <w:r w:rsidR="00D82AC1" w:rsidRPr="00601975">
        <w:rPr>
          <w:rFonts w:ascii="Times New Roman" w:hAnsi="Times New Roman" w:cs="Times New Roman"/>
          <w:bCs/>
          <w:sz w:val="24"/>
          <w:szCs w:val="24"/>
        </w:rPr>
        <w:t xml:space="preserve">que nos permita el </w:t>
      </w:r>
      <w:r w:rsidR="00D82AC1" w:rsidRPr="00592FF3">
        <w:rPr>
          <w:rFonts w:ascii="Times New Roman" w:hAnsi="Times New Roman" w:cs="Times New Roman"/>
          <w:bCs/>
          <w:sz w:val="24"/>
          <w:szCs w:val="24"/>
        </w:rPr>
        <w:t xml:space="preserve">análisis vinculatorio </w:t>
      </w:r>
      <w:r w:rsidR="00CA1896" w:rsidRPr="00592FF3">
        <w:rPr>
          <w:rFonts w:ascii="Times New Roman" w:hAnsi="Times New Roman" w:cs="Times New Roman"/>
          <w:bCs/>
          <w:sz w:val="24"/>
          <w:szCs w:val="24"/>
        </w:rPr>
        <w:t>en</w:t>
      </w:r>
      <w:r w:rsidR="00CA1896" w:rsidRPr="002056C1">
        <w:rPr>
          <w:rFonts w:ascii="Times New Roman" w:hAnsi="Times New Roman" w:cs="Times New Roman"/>
          <w:bCs/>
          <w:sz w:val="24"/>
          <w:szCs w:val="24"/>
        </w:rPr>
        <w:t>tre</w:t>
      </w:r>
      <w:r w:rsidR="00D82AC1" w:rsidRPr="00875A3D">
        <w:rPr>
          <w:rFonts w:ascii="Times New Roman" w:hAnsi="Times New Roman" w:cs="Times New Roman"/>
          <w:bCs/>
          <w:sz w:val="24"/>
          <w:szCs w:val="24"/>
        </w:rPr>
        <w:t xml:space="preserve"> economía y cultura. </w:t>
      </w:r>
    </w:p>
    <w:p w14:paraId="798E9FFB" w14:textId="308C4DF8" w:rsidR="0067776E" w:rsidRPr="006B18D1" w:rsidRDefault="0054117C" w:rsidP="00BA0C11">
      <w:pPr>
        <w:spacing w:after="0" w:line="360" w:lineRule="auto"/>
        <w:ind w:firstLine="708"/>
        <w:jc w:val="both"/>
        <w:rPr>
          <w:rFonts w:ascii="Times New Roman" w:hAnsi="Times New Roman" w:cs="Times New Roman"/>
          <w:bCs/>
          <w:sz w:val="24"/>
          <w:szCs w:val="24"/>
        </w:rPr>
      </w:pPr>
      <w:r w:rsidRPr="00B34604">
        <w:rPr>
          <w:rFonts w:ascii="Times New Roman" w:hAnsi="Times New Roman" w:cs="Times New Roman"/>
          <w:bCs/>
          <w:sz w:val="24"/>
          <w:szCs w:val="24"/>
        </w:rPr>
        <w:t xml:space="preserve">Por lo tanto, este </w:t>
      </w:r>
      <w:r w:rsidRPr="006B18D1">
        <w:rPr>
          <w:rFonts w:ascii="Times New Roman" w:hAnsi="Times New Roman" w:cs="Times New Roman"/>
          <w:bCs/>
          <w:sz w:val="24"/>
          <w:szCs w:val="24"/>
        </w:rPr>
        <w:t xml:space="preserve">trabajo en general, se </w:t>
      </w:r>
      <w:r w:rsidR="00152EC1" w:rsidRPr="006B18D1">
        <w:rPr>
          <w:rFonts w:ascii="Times New Roman" w:hAnsi="Times New Roman" w:cs="Times New Roman"/>
          <w:bCs/>
          <w:sz w:val="24"/>
          <w:szCs w:val="24"/>
        </w:rPr>
        <w:t>basará</w:t>
      </w:r>
      <w:r w:rsidRPr="006B18D1">
        <w:rPr>
          <w:rFonts w:ascii="Times New Roman" w:hAnsi="Times New Roman" w:cs="Times New Roman"/>
          <w:bCs/>
          <w:sz w:val="24"/>
          <w:szCs w:val="24"/>
        </w:rPr>
        <w:t xml:space="preserve"> en la capacidad teórica y </w:t>
      </w:r>
      <w:r w:rsidR="00152EC1" w:rsidRPr="006B18D1">
        <w:rPr>
          <w:rFonts w:ascii="Times New Roman" w:hAnsi="Times New Roman" w:cs="Times New Roman"/>
          <w:bCs/>
          <w:sz w:val="24"/>
          <w:szCs w:val="24"/>
        </w:rPr>
        <w:t>creativa de</w:t>
      </w:r>
      <w:r w:rsidRPr="006B18D1">
        <w:rPr>
          <w:rFonts w:ascii="Times New Roman" w:hAnsi="Times New Roman" w:cs="Times New Roman"/>
          <w:bCs/>
          <w:sz w:val="24"/>
          <w:szCs w:val="24"/>
        </w:rPr>
        <w:t xml:space="preserve"> la Economía Política Cultural, la misma que orienta su estudio a las relaciones sociales de producción, esto es, la relación entre </w:t>
      </w:r>
      <w:r w:rsidR="00152EC1" w:rsidRPr="006B18D1">
        <w:rPr>
          <w:rFonts w:ascii="Times New Roman" w:hAnsi="Times New Roman" w:cs="Times New Roman"/>
          <w:bCs/>
          <w:sz w:val="24"/>
          <w:szCs w:val="24"/>
        </w:rPr>
        <w:t>economía, cultura</w:t>
      </w:r>
      <w:r w:rsidRPr="006B18D1">
        <w:rPr>
          <w:rFonts w:ascii="Times New Roman" w:hAnsi="Times New Roman" w:cs="Times New Roman"/>
          <w:bCs/>
          <w:sz w:val="24"/>
          <w:szCs w:val="24"/>
        </w:rPr>
        <w:t xml:space="preserve"> y todas aquellas actividades que forman parte del aparato productivo en términos</w:t>
      </w:r>
      <w:r w:rsidR="00FB3B61" w:rsidRPr="006B18D1">
        <w:rPr>
          <w:rFonts w:ascii="Times New Roman" w:hAnsi="Times New Roman" w:cs="Times New Roman"/>
          <w:bCs/>
          <w:sz w:val="24"/>
          <w:szCs w:val="24"/>
        </w:rPr>
        <w:t xml:space="preserve"> generales. </w:t>
      </w:r>
    </w:p>
    <w:p w14:paraId="6F9C5991" w14:textId="00B65870" w:rsidR="0054117C" w:rsidRPr="006B18D1" w:rsidRDefault="0054117C" w:rsidP="00BA0C11">
      <w:pPr>
        <w:spacing w:after="0" w:line="360" w:lineRule="auto"/>
        <w:ind w:firstLine="708"/>
        <w:jc w:val="both"/>
        <w:rPr>
          <w:rFonts w:ascii="Times New Roman" w:hAnsi="Times New Roman" w:cs="Times New Roman"/>
          <w:bCs/>
          <w:sz w:val="24"/>
          <w:szCs w:val="24"/>
        </w:rPr>
      </w:pPr>
      <w:r w:rsidRPr="006B18D1">
        <w:rPr>
          <w:rFonts w:ascii="Times New Roman" w:hAnsi="Times New Roman" w:cs="Times New Roman"/>
          <w:bCs/>
          <w:sz w:val="24"/>
          <w:szCs w:val="24"/>
        </w:rPr>
        <w:t>Ahora bien, en torno a lo particular, esta investigación</w:t>
      </w:r>
      <w:r w:rsidR="00FB3B61" w:rsidRPr="006B18D1">
        <w:rPr>
          <w:rFonts w:ascii="Times New Roman" w:hAnsi="Times New Roman" w:cs="Times New Roman"/>
          <w:bCs/>
          <w:sz w:val="24"/>
          <w:szCs w:val="24"/>
        </w:rPr>
        <w:t xml:space="preserve"> </w:t>
      </w:r>
      <w:r w:rsidR="001C6E26" w:rsidRPr="006B18D1">
        <w:rPr>
          <w:rFonts w:ascii="Times New Roman" w:hAnsi="Times New Roman" w:cs="Times New Roman"/>
          <w:bCs/>
          <w:sz w:val="24"/>
          <w:szCs w:val="24"/>
        </w:rPr>
        <w:t xml:space="preserve">se </w:t>
      </w:r>
      <w:r w:rsidR="00C1435B" w:rsidRPr="006B18D1">
        <w:rPr>
          <w:rFonts w:ascii="Times New Roman" w:hAnsi="Times New Roman" w:cs="Times New Roman"/>
          <w:bCs/>
          <w:sz w:val="24"/>
          <w:szCs w:val="24"/>
        </w:rPr>
        <w:t>centrará</w:t>
      </w:r>
      <w:r w:rsidR="001C6E26" w:rsidRPr="006B18D1">
        <w:rPr>
          <w:rFonts w:ascii="Times New Roman" w:hAnsi="Times New Roman" w:cs="Times New Roman"/>
          <w:bCs/>
          <w:sz w:val="24"/>
          <w:szCs w:val="24"/>
        </w:rPr>
        <w:t xml:space="preserve"> </w:t>
      </w:r>
      <w:r w:rsidRPr="006B18D1">
        <w:rPr>
          <w:rFonts w:ascii="Times New Roman" w:hAnsi="Times New Roman" w:cs="Times New Roman"/>
          <w:bCs/>
          <w:sz w:val="24"/>
          <w:szCs w:val="24"/>
        </w:rPr>
        <w:t xml:space="preserve">en la carencia de estrategias para el manejo de la oferta de productos y servicios culturales, por parte de los grupos </w:t>
      </w:r>
      <w:r w:rsidR="00CA1896" w:rsidRPr="006B18D1">
        <w:rPr>
          <w:rFonts w:ascii="Times New Roman" w:hAnsi="Times New Roman" w:cs="Times New Roman"/>
          <w:bCs/>
          <w:sz w:val="24"/>
          <w:szCs w:val="24"/>
        </w:rPr>
        <w:t>escénicos</w:t>
      </w:r>
      <w:r w:rsidRPr="006B18D1">
        <w:rPr>
          <w:rFonts w:ascii="Times New Roman" w:hAnsi="Times New Roman" w:cs="Times New Roman"/>
          <w:bCs/>
          <w:sz w:val="24"/>
          <w:szCs w:val="24"/>
        </w:rPr>
        <w:t xml:space="preserve">, especialmente focalizados en la producción teatral guayaquileña. </w:t>
      </w:r>
      <w:r w:rsidR="00EE1DC4" w:rsidRPr="006B18D1">
        <w:rPr>
          <w:rFonts w:ascii="Times New Roman" w:hAnsi="Times New Roman" w:cs="Times New Roman"/>
          <w:bCs/>
          <w:sz w:val="24"/>
          <w:szCs w:val="24"/>
        </w:rPr>
        <w:t xml:space="preserve">  </w:t>
      </w:r>
      <w:r w:rsidR="0017091A" w:rsidRPr="006B18D1">
        <w:rPr>
          <w:rFonts w:ascii="Times New Roman" w:hAnsi="Times New Roman" w:cs="Times New Roman"/>
          <w:bCs/>
          <w:sz w:val="24"/>
          <w:szCs w:val="24"/>
        </w:rPr>
        <w:t>De igual modo, la inexistente gestión y manejo de públicos, será analizada en este trabajo académico.</w:t>
      </w:r>
      <w:r w:rsidR="00EE1DC4" w:rsidRPr="006B18D1">
        <w:rPr>
          <w:rFonts w:ascii="Times New Roman" w:hAnsi="Times New Roman" w:cs="Times New Roman"/>
          <w:bCs/>
          <w:sz w:val="24"/>
          <w:szCs w:val="24"/>
        </w:rPr>
        <w:t xml:space="preserve">  </w:t>
      </w:r>
      <w:r w:rsidR="0017091A" w:rsidRPr="006B18D1">
        <w:rPr>
          <w:rFonts w:ascii="Times New Roman" w:hAnsi="Times New Roman" w:cs="Times New Roman"/>
          <w:bCs/>
          <w:sz w:val="24"/>
          <w:szCs w:val="24"/>
        </w:rPr>
        <w:t xml:space="preserve"> En resumidas palabras, este estudio se </w:t>
      </w:r>
      <w:r w:rsidR="00C1435B" w:rsidRPr="006B18D1">
        <w:rPr>
          <w:rFonts w:ascii="Times New Roman" w:hAnsi="Times New Roman" w:cs="Times New Roman"/>
          <w:bCs/>
          <w:sz w:val="24"/>
          <w:szCs w:val="24"/>
        </w:rPr>
        <w:t>centrará</w:t>
      </w:r>
      <w:r w:rsidR="0017091A" w:rsidRPr="006B18D1">
        <w:rPr>
          <w:rFonts w:ascii="Times New Roman" w:hAnsi="Times New Roman" w:cs="Times New Roman"/>
          <w:bCs/>
          <w:sz w:val="24"/>
          <w:szCs w:val="24"/>
        </w:rPr>
        <w:t xml:space="preserve"> en la gestión de la oferta y demanda teatral guayaquileña. </w:t>
      </w:r>
    </w:p>
    <w:p w14:paraId="087D77EA" w14:textId="49B92276" w:rsidR="0058456A" w:rsidRPr="006B18D1" w:rsidRDefault="0054117C" w:rsidP="00CA1896">
      <w:pPr>
        <w:spacing w:after="0" w:line="360" w:lineRule="auto"/>
        <w:ind w:firstLine="708"/>
        <w:jc w:val="both"/>
        <w:rPr>
          <w:rFonts w:ascii="Times New Roman" w:hAnsi="Times New Roman" w:cs="Times New Roman"/>
          <w:bCs/>
          <w:sz w:val="24"/>
          <w:szCs w:val="24"/>
        </w:rPr>
      </w:pPr>
      <w:r w:rsidRPr="006042E1">
        <w:rPr>
          <w:rFonts w:ascii="Times New Roman" w:hAnsi="Times New Roman" w:cs="Times New Roman"/>
          <w:bCs/>
          <w:sz w:val="24"/>
          <w:szCs w:val="24"/>
        </w:rPr>
        <w:t xml:space="preserve">Como </w:t>
      </w:r>
      <w:r w:rsidR="00CA1896" w:rsidRPr="00BE1E55">
        <w:rPr>
          <w:rFonts w:ascii="Times New Roman" w:hAnsi="Times New Roman" w:cs="Times New Roman"/>
          <w:bCs/>
          <w:sz w:val="24"/>
          <w:szCs w:val="24"/>
        </w:rPr>
        <w:t>se advierte</w:t>
      </w:r>
      <w:r w:rsidR="00152EC1" w:rsidRPr="00601975">
        <w:rPr>
          <w:rFonts w:ascii="Times New Roman" w:hAnsi="Times New Roman" w:cs="Times New Roman"/>
          <w:bCs/>
          <w:sz w:val="24"/>
          <w:szCs w:val="24"/>
        </w:rPr>
        <w:t>, esta</w:t>
      </w:r>
      <w:r w:rsidRPr="00592FF3">
        <w:rPr>
          <w:rFonts w:ascii="Times New Roman" w:hAnsi="Times New Roman" w:cs="Times New Roman"/>
          <w:bCs/>
          <w:sz w:val="24"/>
          <w:szCs w:val="24"/>
        </w:rPr>
        <w:t xml:space="preserve"> tesis </w:t>
      </w:r>
      <w:r w:rsidR="00152EC1" w:rsidRPr="00592FF3">
        <w:rPr>
          <w:rFonts w:ascii="Times New Roman" w:hAnsi="Times New Roman" w:cs="Times New Roman"/>
          <w:bCs/>
          <w:sz w:val="24"/>
          <w:szCs w:val="24"/>
        </w:rPr>
        <w:t>sostiene que</w:t>
      </w:r>
      <w:r w:rsidRPr="002056C1">
        <w:rPr>
          <w:rFonts w:ascii="Times New Roman" w:hAnsi="Times New Roman" w:cs="Times New Roman"/>
          <w:bCs/>
          <w:sz w:val="24"/>
          <w:szCs w:val="24"/>
        </w:rPr>
        <w:t xml:space="preserve"> la cultura es también economía,</w:t>
      </w:r>
      <w:r w:rsidR="00152EC1" w:rsidRPr="002056C1">
        <w:rPr>
          <w:rFonts w:ascii="Times New Roman" w:hAnsi="Times New Roman" w:cs="Times New Roman"/>
          <w:bCs/>
          <w:sz w:val="24"/>
          <w:szCs w:val="24"/>
        </w:rPr>
        <w:t xml:space="preserve"> proyectos</w:t>
      </w:r>
      <w:r w:rsidRPr="00875A3D">
        <w:rPr>
          <w:rFonts w:ascii="Times New Roman" w:hAnsi="Times New Roman" w:cs="Times New Roman"/>
          <w:bCs/>
          <w:sz w:val="24"/>
          <w:szCs w:val="24"/>
        </w:rPr>
        <w:t>, planes y presupuestos</w:t>
      </w:r>
      <w:r w:rsidRPr="00960798">
        <w:rPr>
          <w:rFonts w:ascii="Times New Roman" w:hAnsi="Times New Roman" w:cs="Times New Roman"/>
          <w:bCs/>
          <w:sz w:val="24"/>
          <w:szCs w:val="24"/>
        </w:rPr>
        <w:t xml:space="preserve">, entre otras variables </w:t>
      </w:r>
      <w:r w:rsidR="0017091A" w:rsidRPr="00726DFE">
        <w:rPr>
          <w:rFonts w:ascii="Times New Roman" w:hAnsi="Times New Roman" w:cs="Times New Roman"/>
          <w:bCs/>
          <w:sz w:val="24"/>
          <w:szCs w:val="24"/>
        </w:rPr>
        <w:t xml:space="preserve">y herramientas </w:t>
      </w:r>
      <w:r w:rsidR="00EE1DC4" w:rsidRPr="00726DFE">
        <w:rPr>
          <w:rFonts w:ascii="Times New Roman" w:hAnsi="Times New Roman" w:cs="Times New Roman"/>
          <w:bCs/>
          <w:sz w:val="24"/>
          <w:szCs w:val="24"/>
        </w:rPr>
        <w:t>de análisis</w:t>
      </w:r>
      <w:r w:rsidRPr="00726DFE">
        <w:rPr>
          <w:rFonts w:ascii="Times New Roman" w:hAnsi="Times New Roman" w:cs="Times New Roman"/>
          <w:bCs/>
          <w:sz w:val="24"/>
          <w:szCs w:val="24"/>
        </w:rPr>
        <w:t xml:space="preserve"> y m</w:t>
      </w:r>
      <w:r w:rsidRPr="00B34604">
        <w:rPr>
          <w:rFonts w:ascii="Times New Roman" w:hAnsi="Times New Roman" w:cs="Times New Roman"/>
          <w:bCs/>
          <w:sz w:val="24"/>
          <w:szCs w:val="24"/>
        </w:rPr>
        <w:t>edició</w:t>
      </w:r>
      <w:r w:rsidRPr="006B18D1">
        <w:rPr>
          <w:rFonts w:ascii="Times New Roman" w:hAnsi="Times New Roman" w:cs="Times New Roman"/>
          <w:bCs/>
          <w:sz w:val="24"/>
          <w:szCs w:val="24"/>
        </w:rPr>
        <w:t xml:space="preserve">n, que </w:t>
      </w:r>
      <w:r w:rsidR="006B18D1" w:rsidRPr="006B18D1">
        <w:rPr>
          <w:rFonts w:ascii="Times New Roman" w:hAnsi="Times New Roman" w:cs="Times New Roman"/>
          <w:bCs/>
          <w:sz w:val="24"/>
          <w:szCs w:val="24"/>
        </w:rPr>
        <w:t>formarán parte</w:t>
      </w:r>
      <w:r w:rsidRPr="006B18D1">
        <w:rPr>
          <w:rFonts w:ascii="Times New Roman" w:hAnsi="Times New Roman" w:cs="Times New Roman"/>
          <w:bCs/>
          <w:sz w:val="24"/>
          <w:szCs w:val="24"/>
        </w:rPr>
        <w:t xml:space="preserve"> de la</w:t>
      </w:r>
      <w:r w:rsidR="0058456A" w:rsidRPr="006B18D1">
        <w:rPr>
          <w:rFonts w:ascii="Times New Roman" w:hAnsi="Times New Roman" w:cs="Times New Roman"/>
          <w:bCs/>
          <w:sz w:val="24"/>
          <w:szCs w:val="24"/>
        </w:rPr>
        <w:t xml:space="preserve">s </w:t>
      </w:r>
      <w:r w:rsidR="00DC179E" w:rsidRPr="006B18D1">
        <w:rPr>
          <w:rFonts w:ascii="Times New Roman" w:hAnsi="Times New Roman" w:cs="Times New Roman"/>
          <w:bCs/>
          <w:sz w:val="24"/>
          <w:szCs w:val="24"/>
        </w:rPr>
        <w:t xml:space="preserve">respuestas a la </w:t>
      </w:r>
      <w:r w:rsidR="006B18D1" w:rsidRPr="006B18D1">
        <w:rPr>
          <w:rFonts w:ascii="Times New Roman" w:hAnsi="Times New Roman" w:cs="Times New Roman"/>
          <w:bCs/>
          <w:sz w:val="24"/>
          <w:szCs w:val="24"/>
        </w:rPr>
        <w:t>pregunta: ¿</w:t>
      </w:r>
      <w:r w:rsidR="0058456A" w:rsidRPr="006B18D1">
        <w:rPr>
          <w:rFonts w:ascii="Times New Roman" w:hAnsi="Times New Roman" w:cs="Times New Roman"/>
          <w:bCs/>
          <w:sz w:val="24"/>
          <w:szCs w:val="24"/>
        </w:rPr>
        <w:t xml:space="preserve">Cuáles son las restricciones para el éxito en la Gestión Teatral en Guayaquil? </w:t>
      </w:r>
    </w:p>
    <w:p w14:paraId="1903D2F5" w14:textId="22012198" w:rsidR="007D2676" w:rsidRPr="006B18D1" w:rsidRDefault="0054117C" w:rsidP="00C951DA">
      <w:pPr>
        <w:spacing w:after="0" w:line="360" w:lineRule="auto"/>
        <w:ind w:firstLine="708"/>
        <w:jc w:val="both"/>
        <w:rPr>
          <w:rFonts w:ascii="Times New Roman" w:hAnsi="Times New Roman" w:cs="Times New Roman"/>
          <w:bCs/>
          <w:sz w:val="24"/>
          <w:szCs w:val="24"/>
        </w:rPr>
      </w:pPr>
      <w:r w:rsidRPr="006B18D1">
        <w:rPr>
          <w:rFonts w:ascii="Times New Roman" w:hAnsi="Times New Roman" w:cs="Times New Roman"/>
          <w:bCs/>
          <w:sz w:val="24"/>
          <w:szCs w:val="24"/>
        </w:rPr>
        <w:t xml:space="preserve">Este trabajo </w:t>
      </w:r>
      <w:r w:rsidR="00152EC1" w:rsidRPr="006B18D1">
        <w:rPr>
          <w:rFonts w:ascii="Times New Roman" w:hAnsi="Times New Roman" w:cs="Times New Roman"/>
          <w:bCs/>
          <w:sz w:val="24"/>
          <w:szCs w:val="24"/>
        </w:rPr>
        <w:t>incluye,</w:t>
      </w:r>
      <w:r w:rsidRPr="006B18D1">
        <w:rPr>
          <w:rFonts w:ascii="Times New Roman" w:hAnsi="Times New Roman" w:cs="Times New Roman"/>
          <w:bCs/>
          <w:sz w:val="24"/>
          <w:szCs w:val="24"/>
        </w:rPr>
        <w:t xml:space="preserve"> además,</w:t>
      </w:r>
      <w:r w:rsidR="000D098A" w:rsidRPr="006B18D1">
        <w:rPr>
          <w:rFonts w:ascii="Times New Roman" w:hAnsi="Times New Roman" w:cs="Times New Roman"/>
          <w:bCs/>
          <w:sz w:val="24"/>
          <w:szCs w:val="24"/>
        </w:rPr>
        <w:t xml:space="preserve"> </w:t>
      </w:r>
      <w:r w:rsidR="00896326" w:rsidRPr="006B18D1">
        <w:rPr>
          <w:rFonts w:ascii="Times New Roman" w:hAnsi="Times New Roman" w:cs="Times New Roman"/>
          <w:bCs/>
          <w:sz w:val="24"/>
          <w:szCs w:val="24"/>
        </w:rPr>
        <w:t>un análisis</w:t>
      </w:r>
      <w:r w:rsidR="000D098A" w:rsidRPr="006B18D1">
        <w:rPr>
          <w:rFonts w:ascii="Times New Roman" w:hAnsi="Times New Roman" w:cs="Times New Roman"/>
          <w:bCs/>
          <w:sz w:val="24"/>
          <w:szCs w:val="24"/>
        </w:rPr>
        <w:t xml:space="preserve"> de la coyuntura estatal </w:t>
      </w:r>
      <w:r w:rsidR="00896326" w:rsidRPr="006B18D1">
        <w:rPr>
          <w:rFonts w:ascii="Times New Roman" w:hAnsi="Times New Roman" w:cs="Times New Roman"/>
          <w:bCs/>
          <w:sz w:val="24"/>
          <w:szCs w:val="24"/>
        </w:rPr>
        <w:t xml:space="preserve">y su relación con los </w:t>
      </w:r>
      <w:r w:rsidR="005D7DBB">
        <w:rPr>
          <w:rFonts w:ascii="Times New Roman" w:hAnsi="Times New Roman" w:cs="Times New Roman"/>
          <w:bCs/>
          <w:sz w:val="24"/>
          <w:szCs w:val="24"/>
        </w:rPr>
        <w:t>g</w:t>
      </w:r>
      <w:r w:rsidR="00896326" w:rsidRPr="006B18D1">
        <w:rPr>
          <w:rFonts w:ascii="Times New Roman" w:hAnsi="Times New Roman" w:cs="Times New Roman"/>
          <w:bCs/>
          <w:sz w:val="24"/>
          <w:szCs w:val="24"/>
        </w:rPr>
        <w:t xml:space="preserve">estores </w:t>
      </w:r>
      <w:r w:rsidR="005D7DBB">
        <w:rPr>
          <w:rFonts w:ascii="Times New Roman" w:hAnsi="Times New Roman" w:cs="Times New Roman"/>
          <w:bCs/>
          <w:sz w:val="24"/>
          <w:szCs w:val="24"/>
        </w:rPr>
        <w:t>c</w:t>
      </w:r>
      <w:r w:rsidR="00896326" w:rsidRPr="006B18D1">
        <w:rPr>
          <w:rFonts w:ascii="Times New Roman" w:hAnsi="Times New Roman" w:cs="Times New Roman"/>
          <w:bCs/>
          <w:sz w:val="24"/>
          <w:szCs w:val="24"/>
        </w:rPr>
        <w:t xml:space="preserve">ulturales. </w:t>
      </w:r>
      <w:r w:rsidRPr="006B18D1">
        <w:rPr>
          <w:rFonts w:ascii="Times New Roman" w:hAnsi="Times New Roman" w:cs="Times New Roman"/>
          <w:bCs/>
          <w:sz w:val="24"/>
          <w:szCs w:val="24"/>
        </w:rPr>
        <w:t>Por supuesto,</w:t>
      </w:r>
      <w:r w:rsidR="006417FB" w:rsidRPr="006B18D1">
        <w:rPr>
          <w:rFonts w:ascii="Times New Roman" w:hAnsi="Times New Roman" w:cs="Times New Roman"/>
          <w:bCs/>
          <w:sz w:val="24"/>
          <w:szCs w:val="24"/>
        </w:rPr>
        <w:t xml:space="preserve"> </w:t>
      </w:r>
      <w:r w:rsidR="00E202F4" w:rsidRPr="006B18D1">
        <w:rPr>
          <w:rFonts w:ascii="Times New Roman" w:hAnsi="Times New Roman" w:cs="Times New Roman"/>
          <w:bCs/>
          <w:sz w:val="24"/>
          <w:szCs w:val="24"/>
        </w:rPr>
        <w:t>también</w:t>
      </w:r>
      <w:r w:rsidRPr="006B18D1">
        <w:rPr>
          <w:rFonts w:ascii="Times New Roman" w:hAnsi="Times New Roman" w:cs="Times New Roman"/>
          <w:bCs/>
          <w:sz w:val="24"/>
          <w:szCs w:val="24"/>
        </w:rPr>
        <w:t xml:space="preserve"> el sector privado forma parte importante en esta investigación, cuy</w:t>
      </w:r>
      <w:r w:rsidR="00896326" w:rsidRPr="006042E1">
        <w:rPr>
          <w:rFonts w:ascii="Times New Roman" w:hAnsi="Times New Roman" w:cs="Times New Roman"/>
          <w:bCs/>
          <w:sz w:val="24"/>
          <w:szCs w:val="24"/>
        </w:rPr>
        <w:t xml:space="preserve">as observaciones examinan </w:t>
      </w:r>
      <w:r w:rsidRPr="006B18D1">
        <w:rPr>
          <w:rFonts w:ascii="Times New Roman" w:hAnsi="Times New Roman" w:cs="Times New Roman"/>
          <w:bCs/>
          <w:sz w:val="24"/>
          <w:szCs w:val="24"/>
        </w:rPr>
        <w:t xml:space="preserve">el beneficio directo e indirecto de la inversión cultural en las relaciones sociales de producción. Comprobado </w:t>
      </w:r>
      <w:r w:rsidR="006257BC" w:rsidRPr="006B18D1">
        <w:rPr>
          <w:rFonts w:ascii="Times New Roman" w:hAnsi="Times New Roman" w:cs="Times New Roman"/>
          <w:bCs/>
          <w:sz w:val="24"/>
          <w:szCs w:val="24"/>
        </w:rPr>
        <w:t>está,</w:t>
      </w:r>
      <w:r w:rsidRPr="006B18D1">
        <w:rPr>
          <w:rFonts w:ascii="Times New Roman" w:hAnsi="Times New Roman" w:cs="Times New Roman"/>
          <w:bCs/>
          <w:sz w:val="24"/>
          <w:szCs w:val="24"/>
        </w:rPr>
        <w:t xml:space="preserve"> que aquellos trabajadores de cualquier nivel o jerarquía que hay</w:t>
      </w:r>
      <w:r w:rsidR="00C951DA" w:rsidRPr="006042E1">
        <w:rPr>
          <w:rFonts w:ascii="Times New Roman" w:hAnsi="Times New Roman" w:cs="Times New Roman"/>
          <w:bCs/>
          <w:sz w:val="24"/>
          <w:szCs w:val="24"/>
        </w:rPr>
        <w:t>an tenido experiencias frent</w:t>
      </w:r>
      <w:r w:rsidR="00C951DA" w:rsidRPr="00BE1E55">
        <w:rPr>
          <w:rFonts w:ascii="Times New Roman" w:hAnsi="Times New Roman" w:cs="Times New Roman"/>
          <w:bCs/>
          <w:sz w:val="24"/>
          <w:szCs w:val="24"/>
        </w:rPr>
        <w:t>e</w:t>
      </w:r>
      <w:r w:rsidR="00C951DA" w:rsidRPr="00601975">
        <w:rPr>
          <w:rFonts w:ascii="Times New Roman" w:hAnsi="Times New Roman" w:cs="Times New Roman"/>
          <w:bCs/>
          <w:sz w:val="24"/>
          <w:szCs w:val="24"/>
        </w:rPr>
        <w:t xml:space="preserve"> al </w:t>
      </w:r>
      <w:r w:rsidR="00C951DA" w:rsidRPr="00875A3D">
        <w:rPr>
          <w:rFonts w:ascii="Times New Roman" w:hAnsi="Times New Roman" w:cs="Times New Roman"/>
          <w:bCs/>
          <w:sz w:val="24"/>
          <w:szCs w:val="24"/>
        </w:rPr>
        <w:t>arte, in</w:t>
      </w:r>
      <w:r w:rsidR="00C951DA" w:rsidRPr="00960798">
        <w:rPr>
          <w:rFonts w:ascii="Times New Roman" w:hAnsi="Times New Roman" w:cs="Times New Roman"/>
          <w:bCs/>
          <w:sz w:val="24"/>
          <w:szCs w:val="24"/>
        </w:rPr>
        <w:t>crementan</w:t>
      </w:r>
      <w:r w:rsidRPr="00726DFE">
        <w:rPr>
          <w:rFonts w:ascii="Times New Roman" w:hAnsi="Times New Roman" w:cs="Times New Roman"/>
          <w:bCs/>
          <w:sz w:val="24"/>
          <w:szCs w:val="24"/>
        </w:rPr>
        <w:t xml:space="preserve"> la productividad dentro de su </w:t>
      </w:r>
      <w:r w:rsidR="00C951DA" w:rsidRPr="00726DFE">
        <w:rPr>
          <w:rFonts w:ascii="Times New Roman" w:hAnsi="Times New Roman" w:cs="Times New Roman"/>
          <w:bCs/>
          <w:sz w:val="24"/>
          <w:szCs w:val="24"/>
        </w:rPr>
        <w:t xml:space="preserve">empresa </w:t>
      </w:r>
      <w:r w:rsidR="00595F0E" w:rsidRPr="009A0111">
        <w:rPr>
          <w:rFonts w:ascii="Times New Roman" w:hAnsi="Times New Roman" w:cs="Times New Roman"/>
          <w:bCs/>
          <w:sz w:val="24"/>
          <w:szCs w:val="24"/>
        </w:rPr>
        <w:t xml:space="preserve">cubriendo </w:t>
      </w:r>
      <w:r w:rsidR="00595F0E" w:rsidRPr="00B34604">
        <w:rPr>
          <w:rFonts w:ascii="Times New Roman" w:hAnsi="Times New Roman" w:cs="Times New Roman"/>
          <w:bCs/>
          <w:sz w:val="24"/>
          <w:szCs w:val="24"/>
        </w:rPr>
        <w:t>campos</w:t>
      </w:r>
      <w:r w:rsidRPr="006B18D1">
        <w:rPr>
          <w:rFonts w:ascii="Times New Roman" w:hAnsi="Times New Roman" w:cs="Times New Roman"/>
          <w:bCs/>
          <w:sz w:val="24"/>
          <w:szCs w:val="24"/>
        </w:rPr>
        <w:t xml:space="preserve"> como la </w:t>
      </w:r>
      <w:r w:rsidR="002B37AE" w:rsidRPr="006B18D1">
        <w:rPr>
          <w:rFonts w:ascii="Times New Roman" w:hAnsi="Times New Roman" w:cs="Times New Roman"/>
          <w:bCs/>
          <w:sz w:val="24"/>
          <w:szCs w:val="24"/>
        </w:rPr>
        <w:lastRenderedPageBreak/>
        <w:t xml:space="preserve">estética, la creatividad, el equilibrio emocional, </w:t>
      </w:r>
      <w:r w:rsidR="00E809F1" w:rsidRPr="006B18D1">
        <w:rPr>
          <w:rFonts w:ascii="Times New Roman" w:hAnsi="Times New Roman" w:cs="Times New Roman"/>
          <w:bCs/>
          <w:sz w:val="24"/>
          <w:szCs w:val="24"/>
        </w:rPr>
        <w:t xml:space="preserve">la concentración, </w:t>
      </w:r>
      <w:r w:rsidR="002B37AE" w:rsidRPr="006B18D1">
        <w:rPr>
          <w:rFonts w:ascii="Times New Roman" w:hAnsi="Times New Roman" w:cs="Times New Roman"/>
          <w:bCs/>
          <w:sz w:val="24"/>
          <w:szCs w:val="24"/>
        </w:rPr>
        <w:t xml:space="preserve">la distribución </w:t>
      </w:r>
      <w:r w:rsidR="00BC58C4" w:rsidRPr="006B18D1">
        <w:rPr>
          <w:rFonts w:ascii="Times New Roman" w:hAnsi="Times New Roman" w:cs="Times New Roman"/>
          <w:bCs/>
          <w:sz w:val="24"/>
          <w:szCs w:val="24"/>
        </w:rPr>
        <w:t xml:space="preserve">espacial </w:t>
      </w:r>
      <w:r w:rsidR="00E809F1" w:rsidRPr="006B18D1">
        <w:rPr>
          <w:rFonts w:ascii="Times New Roman" w:hAnsi="Times New Roman" w:cs="Times New Roman"/>
          <w:bCs/>
          <w:sz w:val="24"/>
          <w:szCs w:val="24"/>
        </w:rPr>
        <w:t>armónica</w:t>
      </w:r>
      <w:r w:rsidR="002B37AE" w:rsidRPr="006B18D1">
        <w:rPr>
          <w:rFonts w:ascii="Times New Roman" w:hAnsi="Times New Roman" w:cs="Times New Roman"/>
          <w:bCs/>
          <w:sz w:val="24"/>
          <w:szCs w:val="24"/>
        </w:rPr>
        <w:t>, el trabajo en equipo</w:t>
      </w:r>
      <w:r w:rsidR="00896326" w:rsidRPr="006B18D1">
        <w:rPr>
          <w:rFonts w:ascii="Times New Roman" w:hAnsi="Times New Roman" w:cs="Times New Roman"/>
          <w:bCs/>
          <w:sz w:val="24"/>
          <w:szCs w:val="24"/>
        </w:rPr>
        <w:t xml:space="preserve"> e incluso el liderazgo. </w:t>
      </w:r>
      <w:r w:rsidR="00C951DA" w:rsidRPr="006B18D1">
        <w:rPr>
          <w:rStyle w:val="Refdenotaalpie"/>
          <w:rFonts w:ascii="Times New Roman" w:hAnsi="Times New Roman" w:cs="Times New Roman"/>
          <w:bCs/>
          <w:sz w:val="24"/>
          <w:szCs w:val="24"/>
        </w:rPr>
        <w:footnoteReference w:id="3"/>
      </w:r>
    </w:p>
    <w:p w14:paraId="72C18ED6" w14:textId="77777777" w:rsidR="00DD446A" w:rsidRPr="003F2926" w:rsidRDefault="00A52E0A" w:rsidP="00DD446A">
      <w:pPr>
        <w:spacing w:after="0" w:line="360" w:lineRule="auto"/>
        <w:ind w:firstLine="708"/>
        <w:jc w:val="both"/>
        <w:rPr>
          <w:rFonts w:ascii="Times New Roman" w:hAnsi="Times New Roman" w:cs="Times New Roman"/>
          <w:bCs/>
          <w:sz w:val="24"/>
          <w:szCs w:val="24"/>
        </w:rPr>
      </w:pPr>
      <w:r w:rsidRPr="006042E1">
        <w:rPr>
          <w:rFonts w:ascii="Times New Roman" w:hAnsi="Times New Roman" w:cs="Times New Roman"/>
          <w:bCs/>
          <w:sz w:val="24"/>
          <w:szCs w:val="24"/>
        </w:rPr>
        <w:t>L</w:t>
      </w:r>
      <w:r w:rsidRPr="00BE1E55">
        <w:rPr>
          <w:rFonts w:ascii="Times New Roman" w:hAnsi="Times New Roman" w:cs="Times New Roman"/>
          <w:bCs/>
          <w:sz w:val="24"/>
          <w:szCs w:val="24"/>
        </w:rPr>
        <w:t xml:space="preserve">a estructura de este documento </w:t>
      </w:r>
      <w:r w:rsidR="004205E7" w:rsidRPr="00601975">
        <w:rPr>
          <w:rFonts w:ascii="Times New Roman" w:hAnsi="Times New Roman" w:cs="Times New Roman"/>
          <w:bCs/>
          <w:sz w:val="24"/>
          <w:szCs w:val="24"/>
        </w:rPr>
        <w:t>se edificó</w:t>
      </w:r>
      <w:r w:rsidRPr="00601975">
        <w:rPr>
          <w:rFonts w:ascii="Times New Roman" w:hAnsi="Times New Roman" w:cs="Times New Roman"/>
          <w:bCs/>
          <w:sz w:val="24"/>
          <w:szCs w:val="24"/>
        </w:rPr>
        <w:t xml:space="preserve"> en base a </w:t>
      </w:r>
      <w:r w:rsidR="00E202F4" w:rsidRPr="00592FF3">
        <w:rPr>
          <w:rFonts w:ascii="Times New Roman" w:hAnsi="Times New Roman" w:cs="Times New Roman"/>
          <w:bCs/>
          <w:sz w:val="24"/>
          <w:szCs w:val="24"/>
        </w:rPr>
        <w:t>deconstrucciones</w:t>
      </w:r>
      <w:r w:rsidRPr="00592FF3">
        <w:rPr>
          <w:rFonts w:ascii="Times New Roman" w:hAnsi="Times New Roman" w:cs="Times New Roman"/>
          <w:bCs/>
          <w:sz w:val="24"/>
          <w:szCs w:val="24"/>
        </w:rPr>
        <w:t xml:space="preserve"> </w:t>
      </w:r>
      <w:r w:rsidR="00A3784A" w:rsidRPr="00592FF3">
        <w:rPr>
          <w:rFonts w:ascii="Times New Roman" w:hAnsi="Times New Roman" w:cs="Times New Roman"/>
          <w:bCs/>
          <w:sz w:val="24"/>
          <w:szCs w:val="24"/>
        </w:rPr>
        <w:t xml:space="preserve">de </w:t>
      </w:r>
      <w:r w:rsidR="00E202F4" w:rsidRPr="002056C1">
        <w:rPr>
          <w:rFonts w:ascii="Times New Roman" w:hAnsi="Times New Roman" w:cs="Times New Roman"/>
          <w:bCs/>
          <w:sz w:val="24"/>
          <w:szCs w:val="24"/>
        </w:rPr>
        <w:t>hábitos</w:t>
      </w:r>
      <w:r w:rsidR="00A3784A" w:rsidRPr="002056C1">
        <w:rPr>
          <w:rFonts w:ascii="Times New Roman" w:hAnsi="Times New Roman" w:cs="Times New Roman"/>
          <w:bCs/>
          <w:sz w:val="24"/>
          <w:szCs w:val="24"/>
        </w:rPr>
        <w:t xml:space="preserve"> en la gestión teatral, en donde hay poca información relacionada con los procesos, tanto de l</w:t>
      </w:r>
      <w:r w:rsidR="00A3784A" w:rsidRPr="00875A3D">
        <w:rPr>
          <w:rFonts w:ascii="Times New Roman" w:hAnsi="Times New Roman" w:cs="Times New Roman"/>
          <w:bCs/>
          <w:sz w:val="24"/>
          <w:szCs w:val="24"/>
        </w:rPr>
        <w:t xml:space="preserve">a </w:t>
      </w:r>
      <w:r w:rsidR="00A3784A" w:rsidRPr="006B18D1">
        <w:rPr>
          <w:rFonts w:ascii="Times New Roman" w:hAnsi="Times New Roman" w:cs="Times New Roman"/>
          <w:bCs/>
          <w:sz w:val="24"/>
          <w:szCs w:val="24"/>
        </w:rPr>
        <w:t>productividad teatra</w:t>
      </w:r>
      <w:r w:rsidR="004B10C9" w:rsidRPr="006B18D1">
        <w:rPr>
          <w:rFonts w:ascii="Times New Roman" w:hAnsi="Times New Roman" w:cs="Times New Roman"/>
          <w:bCs/>
          <w:sz w:val="24"/>
          <w:szCs w:val="24"/>
        </w:rPr>
        <w:t>l</w:t>
      </w:r>
      <w:r w:rsidR="00A3784A" w:rsidRPr="006B18D1">
        <w:rPr>
          <w:rFonts w:ascii="Times New Roman" w:hAnsi="Times New Roman" w:cs="Times New Roman"/>
          <w:bCs/>
          <w:sz w:val="24"/>
          <w:szCs w:val="24"/>
        </w:rPr>
        <w:t xml:space="preserve">, como de lo </w:t>
      </w:r>
      <w:r w:rsidR="00E202F4" w:rsidRPr="006B18D1">
        <w:rPr>
          <w:rFonts w:ascii="Times New Roman" w:hAnsi="Times New Roman" w:cs="Times New Roman"/>
          <w:bCs/>
          <w:sz w:val="24"/>
          <w:szCs w:val="24"/>
        </w:rPr>
        <w:t>administrativo y</w:t>
      </w:r>
      <w:r w:rsidR="00A3784A" w:rsidRPr="006B18D1">
        <w:rPr>
          <w:rFonts w:ascii="Times New Roman" w:hAnsi="Times New Roman" w:cs="Times New Roman"/>
          <w:bCs/>
          <w:sz w:val="24"/>
          <w:szCs w:val="24"/>
        </w:rPr>
        <w:t xml:space="preserve"> económico</w:t>
      </w:r>
      <w:r w:rsidR="004B10C9" w:rsidRPr="006B18D1">
        <w:rPr>
          <w:rFonts w:ascii="Times New Roman" w:hAnsi="Times New Roman" w:cs="Times New Roman"/>
          <w:bCs/>
          <w:sz w:val="24"/>
          <w:szCs w:val="24"/>
        </w:rPr>
        <w:t xml:space="preserve"> y menos </w:t>
      </w:r>
      <w:r w:rsidR="00E202F4" w:rsidRPr="006B18D1">
        <w:rPr>
          <w:rFonts w:ascii="Times New Roman" w:hAnsi="Times New Roman" w:cs="Times New Roman"/>
          <w:bCs/>
          <w:sz w:val="24"/>
          <w:szCs w:val="24"/>
        </w:rPr>
        <w:t>aún</w:t>
      </w:r>
      <w:r w:rsidR="004B10C9" w:rsidRPr="006B18D1">
        <w:rPr>
          <w:rFonts w:ascii="Times New Roman" w:hAnsi="Times New Roman" w:cs="Times New Roman"/>
          <w:bCs/>
          <w:sz w:val="24"/>
          <w:szCs w:val="24"/>
        </w:rPr>
        <w:t xml:space="preserve"> del comportamiento del </w:t>
      </w:r>
      <w:r w:rsidR="00E202F4" w:rsidRPr="006B18D1">
        <w:rPr>
          <w:rFonts w:ascii="Times New Roman" w:hAnsi="Times New Roman" w:cs="Times New Roman"/>
          <w:bCs/>
          <w:sz w:val="24"/>
          <w:szCs w:val="24"/>
        </w:rPr>
        <w:t>público</w:t>
      </w:r>
      <w:r w:rsidR="004B10C9" w:rsidRPr="003F2926">
        <w:rPr>
          <w:rFonts w:ascii="Times New Roman" w:hAnsi="Times New Roman" w:cs="Times New Roman"/>
          <w:bCs/>
          <w:sz w:val="24"/>
          <w:szCs w:val="24"/>
        </w:rPr>
        <w:t xml:space="preserve">. </w:t>
      </w:r>
    </w:p>
    <w:p w14:paraId="402101FC" w14:textId="20729359" w:rsidR="006B18D1" w:rsidRDefault="00DD446A" w:rsidP="003622C6">
      <w:pPr>
        <w:spacing w:after="0" w:line="360" w:lineRule="auto"/>
        <w:ind w:firstLine="708"/>
        <w:jc w:val="both"/>
        <w:rPr>
          <w:rFonts w:ascii="Times New Roman" w:hAnsi="Times New Roman" w:cs="Times New Roman"/>
          <w:sz w:val="24"/>
          <w:szCs w:val="24"/>
        </w:rPr>
      </w:pPr>
      <w:r w:rsidRPr="006042E1">
        <w:rPr>
          <w:rFonts w:ascii="Times New Roman" w:hAnsi="Times New Roman" w:cs="Times New Roman"/>
          <w:sz w:val="24"/>
          <w:szCs w:val="24"/>
        </w:rPr>
        <w:t xml:space="preserve">Otra respuesta </w:t>
      </w:r>
      <w:r w:rsidRPr="00BE1E55">
        <w:rPr>
          <w:rFonts w:ascii="Times New Roman" w:hAnsi="Times New Roman" w:cs="Times New Roman"/>
          <w:sz w:val="24"/>
          <w:szCs w:val="24"/>
        </w:rPr>
        <w:t>a priori en tor</w:t>
      </w:r>
      <w:r w:rsidRPr="00601975">
        <w:rPr>
          <w:rFonts w:ascii="Times New Roman" w:hAnsi="Times New Roman" w:cs="Times New Roman"/>
          <w:sz w:val="24"/>
          <w:szCs w:val="24"/>
        </w:rPr>
        <w:t xml:space="preserve">no a </w:t>
      </w:r>
      <w:r w:rsidR="00681306" w:rsidRPr="00601975">
        <w:rPr>
          <w:rFonts w:ascii="Times New Roman" w:hAnsi="Times New Roman" w:cs="Times New Roman"/>
          <w:sz w:val="24"/>
          <w:szCs w:val="24"/>
        </w:rPr>
        <w:t xml:space="preserve">las </w:t>
      </w:r>
      <w:r w:rsidR="00681306" w:rsidRPr="00592FF3">
        <w:rPr>
          <w:rFonts w:ascii="Times New Roman" w:hAnsi="Times New Roman" w:cs="Times New Roman"/>
          <w:sz w:val="24"/>
          <w:szCs w:val="24"/>
        </w:rPr>
        <w:t>restricciones</w:t>
      </w:r>
      <w:r w:rsidRPr="00592FF3">
        <w:rPr>
          <w:rFonts w:ascii="Times New Roman" w:hAnsi="Times New Roman" w:cs="Times New Roman"/>
          <w:sz w:val="24"/>
          <w:szCs w:val="24"/>
        </w:rPr>
        <w:t xml:space="preserve"> existen</w:t>
      </w:r>
      <w:r w:rsidR="00681306" w:rsidRPr="00592FF3">
        <w:rPr>
          <w:rFonts w:ascii="Times New Roman" w:hAnsi="Times New Roman" w:cs="Times New Roman"/>
          <w:sz w:val="24"/>
          <w:szCs w:val="24"/>
        </w:rPr>
        <w:t>tes</w:t>
      </w:r>
      <w:r w:rsidRPr="002056C1">
        <w:rPr>
          <w:rFonts w:ascii="Times New Roman" w:hAnsi="Times New Roman" w:cs="Times New Roman"/>
          <w:sz w:val="24"/>
          <w:szCs w:val="24"/>
        </w:rPr>
        <w:t xml:space="preserve"> entre los teatristas guayaquileños, es la falta de una profunda valoración de lo que significa el aporte de las Artes en general y la creatividad al </w:t>
      </w:r>
      <w:r w:rsidRPr="00875A3D">
        <w:rPr>
          <w:rFonts w:ascii="Times New Roman" w:hAnsi="Times New Roman" w:cs="Times New Roman"/>
          <w:sz w:val="24"/>
          <w:szCs w:val="24"/>
        </w:rPr>
        <w:t>Producto Interno Bruto</w:t>
      </w:r>
      <w:r w:rsidRPr="00960798">
        <w:rPr>
          <w:rFonts w:ascii="Times New Roman" w:hAnsi="Times New Roman" w:cs="Times New Roman"/>
          <w:sz w:val="24"/>
          <w:szCs w:val="24"/>
        </w:rPr>
        <w:t xml:space="preserve"> </w:t>
      </w:r>
      <w:r w:rsidR="00681306" w:rsidRPr="00726DFE">
        <w:rPr>
          <w:rFonts w:ascii="Times New Roman" w:hAnsi="Times New Roman" w:cs="Times New Roman"/>
          <w:sz w:val="24"/>
          <w:szCs w:val="24"/>
        </w:rPr>
        <w:t>(</w:t>
      </w:r>
      <w:r w:rsidRPr="00726DFE">
        <w:rPr>
          <w:rFonts w:ascii="Times New Roman" w:hAnsi="Times New Roman" w:cs="Times New Roman"/>
          <w:sz w:val="24"/>
          <w:szCs w:val="24"/>
        </w:rPr>
        <w:t>PIB</w:t>
      </w:r>
      <w:r w:rsidR="00681306" w:rsidRPr="00726DFE">
        <w:rPr>
          <w:rFonts w:ascii="Times New Roman" w:hAnsi="Times New Roman" w:cs="Times New Roman"/>
          <w:sz w:val="24"/>
          <w:szCs w:val="24"/>
        </w:rPr>
        <w:t>)</w:t>
      </w:r>
      <w:r w:rsidRPr="00726DFE">
        <w:rPr>
          <w:rFonts w:ascii="Times New Roman" w:hAnsi="Times New Roman" w:cs="Times New Roman"/>
          <w:sz w:val="24"/>
          <w:szCs w:val="24"/>
        </w:rPr>
        <w:t xml:space="preserve"> </w:t>
      </w:r>
      <w:r w:rsidRPr="009A0111">
        <w:rPr>
          <w:rFonts w:ascii="Times New Roman" w:hAnsi="Times New Roman" w:cs="Times New Roman"/>
          <w:sz w:val="24"/>
          <w:szCs w:val="24"/>
        </w:rPr>
        <w:t>y dentro de ello, la</w:t>
      </w:r>
      <w:r w:rsidRPr="00B34604">
        <w:rPr>
          <w:rFonts w:ascii="Times New Roman" w:hAnsi="Times New Roman" w:cs="Times New Roman"/>
          <w:sz w:val="24"/>
          <w:szCs w:val="24"/>
        </w:rPr>
        <w:t xml:space="preserve"> formación de un Capit</w:t>
      </w:r>
      <w:r w:rsidRPr="006B18D1">
        <w:rPr>
          <w:rFonts w:ascii="Times New Roman" w:hAnsi="Times New Roman" w:cs="Times New Roman"/>
          <w:sz w:val="24"/>
          <w:szCs w:val="24"/>
        </w:rPr>
        <w:t xml:space="preserve">al Cultural nacional, donde los teatristas se sientan realizados más allá de lo económico.   </w:t>
      </w:r>
      <w:r w:rsidR="00683B87">
        <w:rPr>
          <w:rFonts w:ascii="Times New Roman" w:hAnsi="Times New Roman" w:cs="Times New Roman"/>
          <w:sz w:val="24"/>
          <w:szCs w:val="24"/>
        </w:rPr>
        <w:t>L</w:t>
      </w:r>
      <w:r w:rsidRPr="00683B87">
        <w:rPr>
          <w:rFonts w:ascii="Times New Roman" w:hAnsi="Times New Roman" w:cs="Times New Roman"/>
          <w:sz w:val="24"/>
          <w:szCs w:val="24"/>
        </w:rPr>
        <w:t>a tesis</w:t>
      </w:r>
      <w:r w:rsidR="00683B87">
        <w:rPr>
          <w:rFonts w:ascii="Times New Roman" w:hAnsi="Times New Roman" w:cs="Times New Roman"/>
          <w:sz w:val="24"/>
          <w:szCs w:val="24"/>
        </w:rPr>
        <w:t xml:space="preserve">, </w:t>
      </w:r>
      <w:r w:rsidR="00EA23B3">
        <w:rPr>
          <w:rFonts w:ascii="Times New Roman" w:hAnsi="Times New Roman" w:cs="Times New Roman"/>
          <w:sz w:val="24"/>
          <w:szCs w:val="24"/>
        </w:rPr>
        <w:t>también</w:t>
      </w:r>
      <w:r w:rsidRPr="00683B87">
        <w:rPr>
          <w:rFonts w:ascii="Times New Roman" w:hAnsi="Times New Roman" w:cs="Times New Roman"/>
          <w:sz w:val="24"/>
          <w:szCs w:val="24"/>
        </w:rPr>
        <w:t xml:space="preserve"> abordará el rol del Estado mediante las Políticas Culturales, derivándose de ello, otros cuestionamientos, como</w:t>
      </w:r>
      <w:r w:rsidR="00681306" w:rsidRPr="00683B87">
        <w:rPr>
          <w:rFonts w:ascii="Times New Roman" w:hAnsi="Times New Roman" w:cs="Times New Roman"/>
          <w:sz w:val="24"/>
          <w:szCs w:val="24"/>
        </w:rPr>
        <w:t xml:space="preserve"> si la gestión</w:t>
      </w:r>
      <w:r w:rsidRPr="003F2926">
        <w:rPr>
          <w:rFonts w:ascii="Times New Roman" w:hAnsi="Times New Roman" w:cs="Times New Roman"/>
          <w:sz w:val="24"/>
          <w:szCs w:val="24"/>
        </w:rPr>
        <w:t xml:space="preserve"> teatral debería ser subsidiada </w:t>
      </w:r>
      <w:r w:rsidR="00681306" w:rsidRPr="006042E1">
        <w:rPr>
          <w:rFonts w:ascii="Times New Roman" w:hAnsi="Times New Roman" w:cs="Times New Roman"/>
          <w:sz w:val="24"/>
          <w:szCs w:val="24"/>
        </w:rPr>
        <w:t xml:space="preserve">o no, </w:t>
      </w:r>
      <w:r w:rsidRPr="00BE1E55">
        <w:rPr>
          <w:rFonts w:ascii="Times New Roman" w:hAnsi="Times New Roman" w:cs="Times New Roman"/>
          <w:sz w:val="24"/>
          <w:szCs w:val="24"/>
        </w:rPr>
        <w:t xml:space="preserve">por el </w:t>
      </w:r>
      <w:r w:rsidR="006B18D1" w:rsidRPr="00601975">
        <w:rPr>
          <w:rFonts w:ascii="Times New Roman" w:hAnsi="Times New Roman" w:cs="Times New Roman"/>
          <w:sz w:val="24"/>
          <w:szCs w:val="24"/>
        </w:rPr>
        <w:t>Estado</w:t>
      </w:r>
      <w:r w:rsidR="006B18D1">
        <w:rPr>
          <w:rFonts w:ascii="Times New Roman" w:hAnsi="Times New Roman" w:cs="Times New Roman"/>
          <w:sz w:val="24"/>
          <w:szCs w:val="24"/>
        </w:rPr>
        <w:t>.</w:t>
      </w:r>
      <w:r w:rsidR="006B18D1" w:rsidRPr="006B18D1">
        <w:rPr>
          <w:rFonts w:ascii="Times New Roman" w:hAnsi="Times New Roman" w:cs="Times New Roman"/>
          <w:sz w:val="24"/>
          <w:szCs w:val="24"/>
        </w:rPr>
        <w:t xml:space="preserve"> </w:t>
      </w:r>
    </w:p>
    <w:p w14:paraId="7C96C923" w14:textId="69ECE52E" w:rsidR="003622C6" w:rsidRPr="006B18D1" w:rsidRDefault="006B18D1" w:rsidP="003622C6">
      <w:pPr>
        <w:spacing w:after="0" w:line="360" w:lineRule="auto"/>
        <w:ind w:firstLine="708"/>
        <w:jc w:val="both"/>
        <w:rPr>
          <w:rFonts w:ascii="Times New Roman" w:hAnsi="Times New Roman" w:cs="Times New Roman"/>
          <w:sz w:val="24"/>
          <w:szCs w:val="24"/>
        </w:rPr>
      </w:pPr>
      <w:r w:rsidRPr="006B18D1">
        <w:rPr>
          <w:rFonts w:ascii="Times New Roman" w:hAnsi="Times New Roman" w:cs="Times New Roman"/>
          <w:sz w:val="24"/>
          <w:szCs w:val="24"/>
        </w:rPr>
        <w:t>En</w:t>
      </w:r>
      <w:r>
        <w:rPr>
          <w:rFonts w:ascii="Times New Roman" w:hAnsi="Times New Roman" w:cs="Times New Roman"/>
          <w:sz w:val="24"/>
          <w:szCs w:val="24"/>
        </w:rPr>
        <w:t xml:space="preserve"> </w:t>
      </w:r>
      <w:r w:rsidR="00AB629D" w:rsidRPr="006B18D1">
        <w:rPr>
          <w:rFonts w:ascii="Times New Roman" w:hAnsi="Times New Roman" w:cs="Times New Roman"/>
          <w:sz w:val="24"/>
          <w:szCs w:val="24"/>
        </w:rPr>
        <w:t>consecuencia, el objetivo general</w:t>
      </w:r>
      <w:r w:rsidR="00AB629D" w:rsidRPr="003F2926">
        <w:rPr>
          <w:rFonts w:ascii="Times New Roman" w:hAnsi="Times New Roman" w:cs="Times New Roman"/>
          <w:sz w:val="24"/>
          <w:szCs w:val="24"/>
        </w:rPr>
        <w:t xml:space="preserve"> de esta investigación</w:t>
      </w:r>
      <w:r w:rsidR="00AB629D" w:rsidRPr="001A0361">
        <w:rPr>
          <w:rFonts w:ascii="Times New Roman" w:hAnsi="Times New Roman" w:cs="Times New Roman"/>
          <w:sz w:val="24"/>
          <w:szCs w:val="24"/>
        </w:rPr>
        <w:t>, es establecer cuáles son los factores restrictivos en la gestión teatral de las artes escénicas en</w:t>
      </w:r>
      <w:r w:rsidR="00AB629D" w:rsidRPr="006042E1">
        <w:rPr>
          <w:rFonts w:ascii="Times New Roman" w:hAnsi="Times New Roman" w:cs="Times New Roman"/>
          <w:sz w:val="24"/>
          <w:szCs w:val="24"/>
        </w:rPr>
        <w:t xml:space="preserve"> la ciudad de Guayaquil.</w:t>
      </w:r>
      <w:r w:rsidR="00AB629D" w:rsidRPr="00BE1E55">
        <w:rPr>
          <w:rFonts w:ascii="Times New Roman" w:hAnsi="Times New Roman" w:cs="Times New Roman"/>
          <w:sz w:val="24"/>
          <w:szCs w:val="24"/>
        </w:rPr>
        <w:t xml:space="preserve"> </w:t>
      </w:r>
      <w:r w:rsidR="00AB629D" w:rsidRPr="00601975">
        <w:rPr>
          <w:rFonts w:ascii="Times New Roman" w:hAnsi="Times New Roman" w:cs="Times New Roman"/>
          <w:sz w:val="24"/>
          <w:szCs w:val="24"/>
        </w:rPr>
        <w:t xml:space="preserve"> </w:t>
      </w:r>
      <w:r w:rsidR="003622C6" w:rsidRPr="00601975">
        <w:rPr>
          <w:rFonts w:ascii="Times New Roman" w:hAnsi="Times New Roman" w:cs="Times New Roman"/>
          <w:sz w:val="24"/>
          <w:szCs w:val="24"/>
        </w:rPr>
        <w:t xml:space="preserve">El objetivo general no se </w:t>
      </w:r>
      <w:r w:rsidR="003622C6" w:rsidRPr="00592FF3">
        <w:rPr>
          <w:rFonts w:ascii="Times New Roman" w:hAnsi="Times New Roman" w:cs="Times New Roman"/>
          <w:sz w:val="24"/>
          <w:szCs w:val="24"/>
        </w:rPr>
        <w:t xml:space="preserve">quedará en </w:t>
      </w:r>
      <w:r w:rsidR="003622C6" w:rsidRPr="002056C1">
        <w:rPr>
          <w:rFonts w:ascii="Times New Roman" w:hAnsi="Times New Roman" w:cs="Times New Roman"/>
          <w:sz w:val="24"/>
          <w:szCs w:val="24"/>
        </w:rPr>
        <w:t xml:space="preserve">investigar cuales son los factores restrictivos en la gestión </w:t>
      </w:r>
      <w:r w:rsidR="003622C6" w:rsidRPr="00875A3D">
        <w:rPr>
          <w:rFonts w:ascii="Times New Roman" w:hAnsi="Times New Roman" w:cs="Times New Roman"/>
          <w:sz w:val="24"/>
          <w:szCs w:val="24"/>
        </w:rPr>
        <w:t>de los grupos teatrales de Guayaquil</w:t>
      </w:r>
      <w:bookmarkStart w:id="6" w:name="_Hlk55756107"/>
      <w:r w:rsidR="003622C6" w:rsidRPr="00875A3D">
        <w:rPr>
          <w:rFonts w:ascii="Times New Roman" w:hAnsi="Times New Roman" w:cs="Times New Roman"/>
          <w:sz w:val="24"/>
          <w:szCs w:val="24"/>
        </w:rPr>
        <w:t xml:space="preserve">, de lo que se trata es motivar a </w:t>
      </w:r>
      <w:r w:rsidR="003622C6" w:rsidRPr="00B34604">
        <w:rPr>
          <w:rFonts w:ascii="Times New Roman" w:hAnsi="Times New Roman" w:cs="Times New Roman"/>
          <w:sz w:val="24"/>
          <w:szCs w:val="24"/>
        </w:rPr>
        <w:t>la reflexión en</w:t>
      </w:r>
      <w:r w:rsidR="003622C6" w:rsidRPr="006B18D1">
        <w:rPr>
          <w:rFonts w:ascii="Times New Roman" w:hAnsi="Times New Roman" w:cs="Times New Roman"/>
          <w:sz w:val="24"/>
          <w:szCs w:val="24"/>
        </w:rPr>
        <w:t xml:space="preserve"> base al diagnóstico, pensando qué generan esas restricciones</w:t>
      </w:r>
      <w:bookmarkEnd w:id="6"/>
      <w:r w:rsidR="003622C6" w:rsidRPr="006B18D1">
        <w:rPr>
          <w:rFonts w:ascii="Times New Roman" w:hAnsi="Times New Roman" w:cs="Times New Roman"/>
          <w:sz w:val="24"/>
          <w:szCs w:val="24"/>
        </w:rPr>
        <w:t xml:space="preserve">, y qué cambios deberían hacerse en base a una concepción del manejo teatral, sostenible en lo económico y que permita al mismo tiempo un quehacer teatral digno. </w:t>
      </w:r>
    </w:p>
    <w:p w14:paraId="282A5F4D" w14:textId="3B630988" w:rsidR="003622C6" w:rsidRPr="006B18D1" w:rsidRDefault="003622C6" w:rsidP="009A516E">
      <w:pPr>
        <w:spacing w:after="0" w:line="360" w:lineRule="auto"/>
        <w:ind w:firstLine="708"/>
        <w:jc w:val="both"/>
        <w:rPr>
          <w:rFonts w:ascii="Times New Roman" w:hAnsi="Times New Roman" w:cs="Times New Roman"/>
          <w:sz w:val="24"/>
          <w:szCs w:val="24"/>
        </w:rPr>
      </w:pPr>
      <w:r w:rsidRPr="006B18D1">
        <w:rPr>
          <w:rFonts w:ascii="Times New Roman" w:hAnsi="Times New Roman" w:cs="Times New Roman"/>
          <w:sz w:val="24"/>
          <w:szCs w:val="24"/>
        </w:rPr>
        <w:t xml:space="preserve">Una sencilla ecuación entre dos variables, como son los beneficios/costos, que al dividirlas nos dará una visión a futuro del éxito o fracaso del emprendimiento, no debe ser un misterio de empresarios. </w:t>
      </w:r>
    </w:p>
    <w:p w14:paraId="25A8EC32" w14:textId="668B809E" w:rsidR="009A516E" w:rsidRDefault="00AB629D" w:rsidP="009A516E">
      <w:pPr>
        <w:spacing w:after="0" w:line="360" w:lineRule="auto"/>
        <w:ind w:firstLine="708"/>
        <w:jc w:val="both"/>
        <w:rPr>
          <w:rFonts w:ascii="Times New Roman" w:hAnsi="Times New Roman" w:cs="Times New Roman"/>
          <w:sz w:val="24"/>
          <w:szCs w:val="24"/>
        </w:rPr>
      </w:pPr>
      <w:r w:rsidRPr="006B18D1">
        <w:rPr>
          <w:rFonts w:ascii="Times New Roman" w:hAnsi="Times New Roman" w:cs="Times New Roman"/>
          <w:sz w:val="24"/>
          <w:szCs w:val="24"/>
        </w:rPr>
        <w:t xml:space="preserve">Adicionalmente se han establecido objetivos </w:t>
      </w:r>
      <w:r w:rsidR="003D44A0" w:rsidRPr="006B18D1">
        <w:rPr>
          <w:rFonts w:ascii="Times New Roman" w:hAnsi="Times New Roman" w:cs="Times New Roman"/>
          <w:sz w:val="24"/>
          <w:szCs w:val="24"/>
        </w:rPr>
        <w:t>específicos, para</w:t>
      </w:r>
      <w:r w:rsidRPr="006B18D1">
        <w:rPr>
          <w:rFonts w:ascii="Times New Roman" w:hAnsi="Times New Roman" w:cs="Times New Roman"/>
          <w:sz w:val="24"/>
          <w:szCs w:val="24"/>
        </w:rPr>
        <w:t xml:space="preserve"> la realización de esta investigación en la gestión teatral guayaquileña, entre los que </w:t>
      </w:r>
      <w:r w:rsidR="006B18D1" w:rsidRPr="006B18D1">
        <w:rPr>
          <w:rFonts w:ascii="Times New Roman" w:hAnsi="Times New Roman" w:cs="Times New Roman"/>
          <w:sz w:val="24"/>
          <w:szCs w:val="24"/>
        </w:rPr>
        <w:t>están</w:t>
      </w:r>
      <w:r w:rsidRPr="006B18D1">
        <w:rPr>
          <w:rFonts w:ascii="Times New Roman" w:hAnsi="Times New Roman" w:cs="Times New Roman"/>
          <w:sz w:val="24"/>
          <w:szCs w:val="24"/>
        </w:rPr>
        <w:t xml:space="preserve"> la identificación</w:t>
      </w:r>
      <w:r w:rsidRPr="003F2926">
        <w:rPr>
          <w:rFonts w:ascii="Times New Roman" w:hAnsi="Times New Roman" w:cs="Times New Roman"/>
          <w:sz w:val="24"/>
          <w:szCs w:val="24"/>
        </w:rPr>
        <w:t xml:space="preserve"> </w:t>
      </w:r>
      <w:r w:rsidRPr="006042E1">
        <w:rPr>
          <w:rFonts w:ascii="Times New Roman" w:hAnsi="Times New Roman" w:cs="Times New Roman"/>
          <w:sz w:val="24"/>
          <w:szCs w:val="24"/>
        </w:rPr>
        <w:t>de los pr</w:t>
      </w:r>
      <w:r w:rsidRPr="00BE1E55">
        <w:rPr>
          <w:rFonts w:ascii="Times New Roman" w:hAnsi="Times New Roman" w:cs="Times New Roman"/>
          <w:sz w:val="24"/>
          <w:szCs w:val="24"/>
        </w:rPr>
        <w:t>ocesos de la</w:t>
      </w:r>
      <w:r w:rsidRPr="00601975">
        <w:rPr>
          <w:rFonts w:ascii="Times New Roman" w:hAnsi="Times New Roman" w:cs="Times New Roman"/>
          <w:sz w:val="24"/>
          <w:szCs w:val="24"/>
        </w:rPr>
        <w:t xml:space="preserve"> gestión</w:t>
      </w:r>
      <w:r w:rsidRPr="00592FF3">
        <w:rPr>
          <w:rFonts w:ascii="Times New Roman" w:hAnsi="Times New Roman" w:cs="Times New Roman"/>
          <w:sz w:val="24"/>
          <w:szCs w:val="24"/>
        </w:rPr>
        <w:t xml:space="preserve"> de las artes escénicas</w:t>
      </w:r>
      <w:r w:rsidRPr="002056C1">
        <w:rPr>
          <w:rFonts w:ascii="Times New Roman" w:hAnsi="Times New Roman" w:cs="Times New Roman"/>
          <w:sz w:val="24"/>
          <w:szCs w:val="24"/>
        </w:rPr>
        <w:t>, en torno a estra</w:t>
      </w:r>
      <w:r w:rsidRPr="00875A3D">
        <w:rPr>
          <w:rFonts w:ascii="Times New Roman" w:hAnsi="Times New Roman" w:cs="Times New Roman"/>
          <w:sz w:val="24"/>
          <w:szCs w:val="24"/>
        </w:rPr>
        <w:t xml:space="preserve">tegias, </w:t>
      </w:r>
      <w:r w:rsidR="00234155" w:rsidRPr="00960798">
        <w:rPr>
          <w:rFonts w:ascii="Times New Roman" w:hAnsi="Times New Roman" w:cs="Times New Roman"/>
          <w:sz w:val="24"/>
          <w:szCs w:val="24"/>
        </w:rPr>
        <w:t>planes</w:t>
      </w:r>
      <w:r w:rsidRPr="00726DFE">
        <w:rPr>
          <w:rFonts w:ascii="Times New Roman" w:hAnsi="Times New Roman" w:cs="Times New Roman"/>
          <w:sz w:val="24"/>
          <w:szCs w:val="24"/>
        </w:rPr>
        <w:t>, proyecto</w:t>
      </w:r>
      <w:r w:rsidRPr="00B34604">
        <w:rPr>
          <w:rFonts w:ascii="Times New Roman" w:hAnsi="Times New Roman" w:cs="Times New Roman"/>
          <w:sz w:val="24"/>
          <w:szCs w:val="24"/>
        </w:rPr>
        <w:t xml:space="preserve">s y presupuestos.  </w:t>
      </w:r>
      <w:r w:rsidRPr="006B18D1">
        <w:rPr>
          <w:rFonts w:ascii="Times New Roman" w:hAnsi="Times New Roman" w:cs="Times New Roman"/>
          <w:sz w:val="24"/>
          <w:szCs w:val="24"/>
        </w:rPr>
        <w:t xml:space="preserve">Otro propósito es la descripción de la situación formativa actual de los artistas escénicos, </w:t>
      </w:r>
      <w:r w:rsidR="006B18D1" w:rsidRPr="006B18D1">
        <w:rPr>
          <w:rFonts w:ascii="Times New Roman" w:hAnsi="Times New Roman" w:cs="Times New Roman"/>
          <w:sz w:val="24"/>
          <w:szCs w:val="24"/>
        </w:rPr>
        <w:t>así</w:t>
      </w:r>
      <w:r w:rsidRPr="006B18D1">
        <w:rPr>
          <w:rFonts w:ascii="Times New Roman" w:hAnsi="Times New Roman" w:cs="Times New Roman"/>
          <w:sz w:val="24"/>
          <w:szCs w:val="24"/>
        </w:rPr>
        <w:t xml:space="preserve"> como su participación </w:t>
      </w:r>
      <w:r w:rsidRPr="003F2926">
        <w:rPr>
          <w:rFonts w:ascii="Times New Roman" w:hAnsi="Times New Roman" w:cs="Times New Roman"/>
          <w:sz w:val="24"/>
          <w:szCs w:val="24"/>
        </w:rPr>
        <w:t>económica</w:t>
      </w:r>
      <w:r w:rsidR="00E87CE0" w:rsidRPr="003F2926">
        <w:rPr>
          <w:rFonts w:ascii="Times New Roman" w:hAnsi="Times New Roman" w:cs="Times New Roman"/>
          <w:sz w:val="24"/>
          <w:szCs w:val="24"/>
        </w:rPr>
        <w:t xml:space="preserve"> desde lo laboral.</w:t>
      </w:r>
      <w:r w:rsidR="00E87CE0" w:rsidRPr="001A0361">
        <w:rPr>
          <w:rFonts w:ascii="Times New Roman" w:hAnsi="Times New Roman" w:cs="Times New Roman"/>
          <w:sz w:val="24"/>
          <w:szCs w:val="24"/>
        </w:rPr>
        <w:t xml:space="preserve">  </w:t>
      </w:r>
      <w:r w:rsidR="00E87CE0" w:rsidRPr="006042E1">
        <w:rPr>
          <w:rFonts w:ascii="Times New Roman" w:hAnsi="Times New Roman" w:cs="Times New Roman"/>
          <w:sz w:val="24"/>
          <w:szCs w:val="24"/>
        </w:rPr>
        <w:t>D</w:t>
      </w:r>
      <w:r w:rsidR="00E87CE0" w:rsidRPr="00BE1E55">
        <w:rPr>
          <w:rFonts w:ascii="Times New Roman" w:hAnsi="Times New Roman" w:cs="Times New Roman"/>
          <w:sz w:val="24"/>
          <w:szCs w:val="24"/>
        </w:rPr>
        <w:t xml:space="preserve">el </w:t>
      </w:r>
      <w:r w:rsidR="00E87CE0" w:rsidRPr="00601975">
        <w:rPr>
          <w:rFonts w:ascii="Times New Roman" w:hAnsi="Times New Roman" w:cs="Times New Roman"/>
          <w:sz w:val="24"/>
          <w:szCs w:val="24"/>
        </w:rPr>
        <w:t>mismo modo un objeti</w:t>
      </w:r>
      <w:r w:rsidR="00E87CE0" w:rsidRPr="00592FF3">
        <w:rPr>
          <w:rFonts w:ascii="Times New Roman" w:hAnsi="Times New Roman" w:cs="Times New Roman"/>
          <w:sz w:val="24"/>
          <w:szCs w:val="24"/>
        </w:rPr>
        <w:t xml:space="preserve">vo </w:t>
      </w:r>
      <w:r w:rsidR="00EA23B3" w:rsidRPr="00592FF3">
        <w:rPr>
          <w:rFonts w:ascii="Times New Roman" w:hAnsi="Times New Roman" w:cs="Times New Roman"/>
          <w:sz w:val="24"/>
          <w:szCs w:val="24"/>
        </w:rPr>
        <w:t>específico</w:t>
      </w:r>
      <w:r w:rsidR="00E87CE0" w:rsidRPr="00592FF3">
        <w:rPr>
          <w:rFonts w:ascii="Times New Roman" w:hAnsi="Times New Roman" w:cs="Times New Roman"/>
          <w:sz w:val="24"/>
          <w:szCs w:val="24"/>
        </w:rPr>
        <w:t xml:space="preserve"> y decidor, es la categorización</w:t>
      </w:r>
      <w:r w:rsidR="00E87CE0" w:rsidRPr="002056C1">
        <w:rPr>
          <w:rFonts w:ascii="Times New Roman" w:hAnsi="Times New Roman" w:cs="Times New Roman"/>
          <w:sz w:val="24"/>
          <w:szCs w:val="24"/>
        </w:rPr>
        <w:t xml:space="preserve"> de las salas teatrales en la ciudad</w:t>
      </w:r>
      <w:r w:rsidR="00E87CE0" w:rsidRPr="00875A3D">
        <w:rPr>
          <w:rFonts w:ascii="Times New Roman" w:hAnsi="Times New Roman" w:cs="Times New Roman"/>
          <w:sz w:val="24"/>
          <w:szCs w:val="24"/>
        </w:rPr>
        <w:t>, lo que permitirá</w:t>
      </w:r>
      <w:r w:rsidR="00E87CE0" w:rsidRPr="00960798">
        <w:rPr>
          <w:rFonts w:ascii="Times New Roman" w:hAnsi="Times New Roman" w:cs="Times New Roman"/>
          <w:sz w:val="24"/>
          <w:szCs w:val="24"/>
        </w:rPr>
        <w:t xml:space="preserve"> </w:t>
      </w:r>
      <w:r w:rsidR="00E87CE0" w:rsidRPr="00726DFE">
        <w:rPr>
          <w:rFonts w:ascii="Times New Roman" w:hAnsi="Times New Roman" w:cs="Times New Roman"/>
          <w:sz w:val="24"/>
          <w:szCs w:val="24"/>
        </w:rPr>
        <w:t xml:space="preserve">hacer comparativos de la oferta teatral y </w:t>
      </w:r>
      <w:r w:rsidR="00E87CE0" w:rsidRPr="009A0111">
        <w:rPr>
          <w:rFonts w:ascii="Times New Roman" w:hAnsi="Times New Roman" w:cs="Times New Roman"/>
          <w:sz w:val="24"/>
          <w:szCs w:val="24"/>
        </w:rPr>
        <w:t>establecer gustos y prefe</w:t>
      </w:r>
      <w:r w:rsidR="006B18D1">
        <w:rPr>
          <w:rFonts w:ascii="Times New Roman" w:hAnsi="Times New Roman" w:cs="Times New Roman"/>
          <w:sz w:val="24"/>
          <w:szCs w:val="24"/>
        </w:rPr>
        <w:t>re</w:t>
      </w:r>
      <w:r w:rsidR="00E87CE0" w:rsidRPr="006B18D1">
        <w:rPr>
          <w:rFonts w:ascii="Times New Roman" w:hAnsi="Times New Roman" w:cs="Times New Roman"/>
          <w:sz w:val="24"/>
          <w:szCs w:val="24"/>
        </w:rPr>
        <w:t xml:space="preserve">ncias del </w:t>
      </w:r>
      <w:r w:rsidR="006B18D1" w:rsidRPr="006B18D1">
        <w:rPr>
          <w:rFonts w:ascii="Times New Roman" w:hAnsi="Times New Roman" w:cs="Times New Roman"/>
          <w:sz w:val="24"/>
          <w:szCs w:val="24"/>
        </w:rPr>
        <w:t>público</w:t>
      </w:r>
      <w:r w:rsidR="006B18D1">
        <w:rPr>
          <w:rFonts w:ascii="Times New Roman" w:hAnsi="Times New Roman" w:cs="Times New Roman"/>
          <w:sz w:val="24"/>
          <w:szCs w:val="24"/>
        </w:rPr>
        <w:t>.</w:t>
      </w:r>
      <w:r w:rsidR="009A516E" w:rsidRPr="00BA0C11">
        <w:rPr>
          <w:rFonts w:ascii="Times New Roman" w:hAnsi="Times New Roman" w:cs="Times New Roman"/>
          <w:sz w:val="24"/>
          <w:szCs w:val="24"/>
        </w:rPr>
        <w:t xml:space="preserve"> </w:t>
      </w:r>
    </w:p>
    <w:p w14:paraId="7F38899B" w14:textId="5C79F309" w:rsidR="00AB629D" w:rsidRDefault="00AB629D" w:rsidP="00681306">
      <w:pPr>
        <w:spacing w:after="0" w:line="360" w:lineRule="auto"/>
        <w:ind w:firstLine="708"/>
        <w:jc w:val="both"/>
        <w:rPr>
          <w:rFonts w:ascii="Times New Roman" w:hAnsi="Times New Roman" w:cs="Times New Roman"/>
          <w:sz w:val="24"/>
          <w:szCs w:val="24"/>
        </w:rPr>
      </w:pPr>
    </w:p>
    <w:p w14:paraId="6B2FFE61" w14:textId="65133954" w:rsidR="009A516E" w:rsidRPr="00BA0C11" w:rsidRDefault="00681306" w:rsidP="009A516E">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bCs/>
          <w:sz w:val="24"/>
          <w:szCs w:val="24"/>
        </w:rPr>
        <w:lastRenderedPageBreak/>
        <w:t xml:space="preserve">En cuanto al método de investigación, </w:t>
      </w:r>
      <w:r>
        <w:rPr>
          <w:rFonts w:ascii="Times New Roman" w:hAnsi="Times New Roman" w:cs="Times New Roman"/>
          <w:bCs/>
          <w:sz w:val="24"/>
          <w:szCs w:val="24"/>
        </w:rPr>
        <w:t xml:space="preserve">se realizó </w:t>
      </w:r>
      <w:r w:rsidRPr="00BA0C11">
        <w:rPr>
          <w:rFonts w:ascii="Times New Roman" w:hAnsi="Times New Roman" w:cs="Times New Roman"/>
          <w:bCs/>
          <w:sz w:val="24"/>
          <w:szCs w:val="24"/>
        </w:rPr>
        <w:t xml:space="preserve">sondeos </w:t>
      </w:r>
      <w:r>
        <w:rPr>
          <w:rFonts w:ascii="Times New Roman" w:hAnsi="Times New Roman" w:cs="Times New Roman"/>
          <w:bCs/>
          <w:sz w:val="24"/>
          <w:szCs w:val="24"/>
        </w:rPr>
        <w:t>al</w:t>
      </w:r>
      <w:r w:rsidRPr="00BA0C11">
        <w:rPr>
          <w:rFonts w:ascii="Times New Roman" w:hAnsi="Times New Roman" w:cs="Times New Roman"/>
          <w:bCs/>
          <w:sz w:val="24"/>
          <w:szCs w:val="24"/>
        </w:rPr>
        <w:t xml:space="preserve"> público, así como entrevistas personales a directores, actores, bailarines, y gestores en general, lo que ha permitido un texto bien documentado y gráfico, que fortalecerá la interpretación y reflexión en torno a la existencia del quehacer teatral guayaquileño. </w:t>
      </w:r>
      <w:r w:rsidR="009A516E" w:rsidRPr="00BA0C11">
        <w:rPr>
          <w:rFonts w:ascii="Times New Roman" w:hAnsi="Times New Roman" w:cs="Times New Roman"/>
          <w:sz w:val="24"/>
          <w:szCs w:val="24"/>
        </w:rPr>
        <w:t>En la investigación, a</w:t>
      </w:r>
      <w:r w:rsidR="009A516E">
        <w:rPr>
          <w:rFonts w:ascii="Times New Roman" w:hAnsi="Times New Roman" w:cs="Times New Roman"/>
          <w:sz w:val="24"/>
          <w:szCs w:val="24"/>
        </w:rPr>
        <w:t>u</w:t>
      </w:r>
      <w:r w:rsidR="009A516E" w:rsidRPr="00BA0C11">
        <w:rPr>
          <w:rFonts w:ascii="Times New Roman" w:hAnsi="Times New Roman" w:cs="Times New Roman"/>
          <w:sz w:val="24"/>
          <w:szCs w:val="24"/>
        </w:rPr>
        <w:t xml:space="preserve">n cuando ha primado el método cualitativo, se ha podido cuantificar algunas variables que </w:t>
      </w:r>
      <w:r w:rsidR="009A516E" w:rsidRPr="006B18D1">
        <w:rPr>
          <w:rFonts w:ascii="Times New Roman" w:hAnsi="Times New Roman" w:cs="Times New Roman"/>
          <w:sz w:val="24"/>
          <w:szCs w:val="24"/>
        </w:rPr>
        <w:t>componen el proceso técnico de producción escénico.</w:t>
      </w:r>
      <w:r w:rsidR="009A516E">
        <w:rPr>
          <w:rFonts w:ascii="Times New Roman" w:hAnsi="Times New Roman" w:cs="Times New Roman"/>
          <w:sz w:val="24"/>
          <w:szCs w:val="24"/>
        </w:rPr>
        <w:t xml:space="preserve">    </w:t>
      </w:r>
      <w:r w:rsidR="009A516E" w:rsidRPr="00BA0C11">
        <w:rPr>
          <w:rFonts w:ascii="Times New Roman" w:hAnsi="Times New Roman" w:cs="Times New Roman"/>
          <w:sz w:val="24"/>
          <w:szCs w:val="24"/>
        </w:rPr>
        <w:t xml:space="preserve">Por ejemplo, conoceremos </w:t>
      </w:r>
      <w:r w:rsidR="009A516E">
        <w:rPr>
          <w:rFonts w:ascii="Times New Roman" w:hAnsi="Times New Roman" w:cs="Times New Roman"/>
          <w:sz w:val="24"/>
          <w:szCs w:val="24"/>
        </w:rPr>
        <w:t xml:space="preserve">cuantas producciones y representaciones anuales se realizan por cada categoría de sala y una cuantificación respecto de la cantidad de público que asiste al teatro cada año. </w:t>
      </w:r>
      <w:r w:rsidR="009A516E" w:rsidRPr="00BA0C11">
        <w:rPr>
          <w:rFonts w:ascii="Times New Roman" w:hAnsi="Times New Roman" w:cs="Times New Roman"/>
          <w:sz w:val="24"/>
          <w:szCs w:val="24"/>
        </w:rPr>
        <w:t xml:space="preserve"> </w:t>
      </w:r>
    </w:p>
    <w:p w14:paraId="11F20231" w14:textId="4432EEAB" w:rsidR="009A516E" w:rsidRDefault="009A516E" w:rsidP="009A516E">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También se ha realizado un ejercicio económico, entre los grupos integrantes del microteatro en el que se observa la redistribución de los ingresos tanto para los actores, y directores, </w:t>
      </w:r>
      <w:r w:rsidRPr="00BA0C11">
        <w:rPr>
          <w:rFonts w:ascii="Arial" w:hAnsi="Arial" w:cs="Arial"/>
          <w:color w:val="000000"/>
        </w:rPr>
        <w:t xml:space="preserve">así como </w:t>
      </w:r>
      <w:r w:rsidRPr="00BA0C11">
        <w:rPr>
          <w:rFonts w:ascii="Times New Roman" w:hAnsi="Times New Roman" w:cs="Times New Roman"/>
          <w:sz w:val="24"/>
          <w:szCs w:val="24"/>
        </w:rPr>
        <w:t>empresarios administradores de los locales o escenarios.  Todo esto</w:t>
      </w:r>
      <w:r>
        <w:rPr>
          <w:rFonts w:ascii="Times New Roman" w:hAnsi="Times New Roman" w:cs="Times New Roman"/>
          <w:sz w:val="24"/>
          <w:szCs w:val="24"/>
        </w:rPr>
        <w:t xml:space="preserve">, está </w:t>
      </w:r>
      <w:r w:rsidRPr="00BA0C11">
        <w:rPr>
          <w:rFonts w:ascii="Times New Roman" w:hAnsi="Times New Roman" w:cs="Times New Roman"/>
          <w:sz w:val="24"/>
          <w:szCs w:val="24"/>
        </w:rPr>
        <w:t xml:space="preserve">proyectado anualmente.    Aquí se podrá observar la importancia de hacer a priori, es decir antes de la inversión, una evaluación del proyecto teatral.   En otras palabras, establecer la viabilidad del proyecto. </w:t>
      </w:r>
    </w:p>
    <w:p w14:paraId="06298EF2" w14:textId="6DA03924" w:rsidR="00683B87" w:rsidRDefault="002B6D47" w:rsidP="00683B8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la cristalización de este proceso investigativo se han concebido cinco capítulos. El capítulo uno, es una retrospectiva del teatro ecuatoriano, centrando la memoria histórica en Guayaquil, como territorio de estudio y establecer un diagnostico comparativo entre la gestión histórica y la actual. </w:t>
      </w:r>
      <w:r w:rsidR="00683B87">
        <w:rPr>
          <w:rFonts w:ascii="Times New Roman" w:hAnsi="Times New Roman" w:cs="Times New Roman"/>
          <w:sz w:val="24"/>
          <w:szCs w:val="24"/>
        </w:rPr>
        <w:t>El segundo capítulo, muestra una clasificación del tipo de teatralidades que existen en territorio guayaquileño. Esta categorización de las salas teatrales en la ciudad, permitirá hacer comparativos de la oferta teatral en función de sus estructuras físicas y administrativas.   A continuación, el tercer capítulo, cuyos ejes conceptuales y marco teórico, permitirán sustentar la investigación con el propósito de describir objetivamente el análisis. Las categorías y conceptos escogidos, están relacionados con el capital cultural, la gestión administrativa y de marketing, así como las políticas culturales que permitan una visión estratégica en la gestión de las artes escénicas.</w:t>
      </w:r>
      <w:r w:rsidR="00683B87" w:rsidRPr="00683B87">
        <w:rPr>
          <w:rFonts w:ascii="Times New Roman" w:hAnsi="Times New Roman" w:cs="Times New Roman"/>
          <w:sz w:val="24"/>
          <w:szCs w:val="24"/>
        </w:rPr>
        <w:t xml:space="preserve"> </w:t>
      </w:r>
      <w:r w:rsidR="00683B87">
        <w:rPr>
          <w:rFonts w:ascii="Times New Roman" w:hAnsi="Times New Roman" w:cs="Times New Roman"/>
          <w:sz w:val="24"/>
          <w:szCs w:val="24"/>
        </w:rPr>
        <w:t xml:space="preserve">  El cuarto capítulo, está destinado al análisis de la oferta teatral guayaquileña. Un revelador estudio mostrara la capacidad de producción anual de las artes escénicas, ofertada en las salas</w:t>
      </w:r>
      <w:r w:rsidR="00683B87" w:rsidRPr="00F770DE">
        <w:rPr>
          <w:rFonts w:ascii="Times New Roman" w:hAnsi="Times New Roman" w:cs="Times New Roman"/>
          <w:sz w:val="24"/>
          <w:szCs w:val="24"/>
        </w:rPr>
        <w:t xml:space="preserve"> grandes, medianas y pequeñas.      </w:t>
      </w:r>
    </w:p>
    <w:p w14:paraId="7605AC8F" w14:textId="2D8B426E" w:rsidR="00683B87" w:rsidRDefault="00683B87" w:rsidP="00683B87">
      <w:pPr>
        <w:spacing w:after="0" w:line="360" w:lineRule="auto"/>
        <w:ind w:firstLine="708"/>
        <w:jc w:val="both"/>
        <w:rPr>
          <w:rFonts w:ascii="Times New Roman" w:hAnsi="Times New Roman" w:cs="Times New Roman"/>
          <w:bCs/>
          <w:sz w:val="24"/>
          <w:szCs w:val="24"/>
        </w:rPr>
      </w:pPr>
      <w:r w:rsidRPr="006B18D1">
        <w:rPr>
          <w:rFonts w:ascii="Times New Roman" w:hAnsi="Times New Roman" w:cs="Times New Roman"/>
          <w:bCs/>
          <w:sz w:val="24"/>
          <w:szCs w:val="24"/>
        </w:rPr>
        <w:t xml:space="preserve">Finalmente, en el quinto capítulo, se mostrará la demanda actual y sus potencialidades desde lo cuantitativo y cualitativo. Es decir, el comportamiento del </w:t>
      </w:r>
      <w:r w:rsidR="00EA23B3" w:rsidRPr="006B18D1">
        <w:rPr>
          <w:rFonts w:ascii="Times New Roman" w:hAnsi="Times New Roman" w:cs="Times New Roman"/>
          <w:bCs/>
          <w:sz w:val="24"/>
          <w:szCs w:val="24"/>
        </w:rPr>
        <w:t>público</w:t>
      </w:r>
      <w:r w:rsidRPr="006B18D1">
        <w:rPr>
          <w:rFonts w:ascii="Times New Roman" w:hAnsi="Times New Roman" w:cs="Times New Roman"/>
          <w:bCs/>
          <w:sz w:val="24"/>
          <w:szCs w:val="24"/>
        </w:rPr>
        <w:t xml:space="preserve"> en cuanto a gustos y preferencias, como oportunidades de la demanda y su falta de formación como debilidades y amenazas para la gestión escénica sostenida.</w:t>
      </w:r>
    </w:p>
    <w:p w14:paraId="2AE8DAC3" w14:textId="77777777" w:rsidR="007F409D" w:rsidRPr="006B18D1" w:rsidRDefault="007F409D" w:rsidP="00683B87">
      <w:pPr>
        <w:spacing w:after="0" w:line="360" w:lineRule="auto"/>
        <w:ind w:firstLine="708"/>
        <w:jc w:val="both"/>
        <w:rPr>
          <w:rFonts w:ascii="Times New Roman" w:hAnsi="Times New Roman" w:cs="Times New Roman"/>
          <w:bCs/>
          <w:sz w:val="24"/>
          <w:szCs w:val="24"/>
        </w:rPr>
      </w:pPr>
    </w:p>
    <w:p w14:paraId="5EC22022" w14:textId="77777777" w:rsidR="005C544B" w:rsidRDefault="005C544B" w:rsidP="003F2926">
      <w:pPr>
        <w:spacing w:after="0" w:line="360" w:lineRule="auto"/>
        <w:jc w:val="both"/>
        <w:rPr>
          <w:rFonts w:ascii="Times New Roman" w:hAnsi="Times New Roman" w:cs="Times New Roman"/>
          <w:sz w:val="24"/>
          <w:szCs w:val="24"/>
        </w:rPr>
      </w:pPr>
    </w:p>
    <w:p w14:paraId="742E479A" w14:textId="7CBE9D0C" w:rsidR="001126DC" w:rsidRDefault="001A0361" w:rsidP="00BA0C11">
      <w:pPr>
        <w:spacing w:after="0" w:line="360" w:lineRule="auto"/>
        <w:jc w:val="both"/>
        <w:rPr>
          <w:rFonts w:ascii="Times New Roman" w:hAnsi="Times New Roman" w:cs="Times New Roman"/>
          <w:b/>
          <w:sz w:val="24"/>
          <w:szCs w:val="24"/>
        </w:rPr>
      </w:pPr>
      <w:bookmarkStart w:id="7" w:name="_Hlk55673832"/>
      <w:r w:rsidRPr="00BA0C11">
        <w:rPr>
          <w:rFonts w:ascii="Times New Roman" w:hAnsi="Times New Roman" w:cs="Times New Roman"/>
          <w:b/>
          <w:sz w:val="24"/>
          <w:szCs w:val="24"/>
        </w:rPr>
        <w:lastRenderedPageBreak/>
        <w:t xml:space="preserve">PARTE I.- HISTORIA DEL TEATRO EN GUAYAQUIL: GESTIÓN ESCÉNICA Y </w:t>
      </w:r>
      <w:r w:rsidR="00EA23B3" w:rsidRPr="00BA0C11">
        <w:rPr>
          <w:rFonts w:ascii="Times New Roman" w:hAnsi="Times New Roman" w:cs="Times New Roman"/>
          <w:b/>
          <w:sz w:val="24"/>
          <w:szCs w:val="24"/>
        </w:rPr>
        <w:t xml:space="preserve">ECONÓMICA </w:t>
      </w:r>
    </w:p>
    <w:p w14:paraId="65D83F3A" w14:textId="14A2B37F" w:rsidR="005C26AC" w:rsidRPr="00BA0C11" w:rsidRDefault="00EA23B3" w:rsidP="00B365C3">
      <w:pPr>
        <w:rPr>
          <w:rFonts w:ascii="Times New Roman" w:hAnsi="Times New Roman" w:cs="Times New Roman"/>
          <w:b/>
          <w:sz w:val="24"/>
          <w:szCs w:val="24"/>
        </w:rPr>
      </w:pPr>
      <w:r w:rsidRPr="00BA0C11">
        <w:rPr>
          <w:rFonts w:ascii="Times New Roman" w:hAnsi="Times New Roman" w:cs="Times New Roman"/>
          <w:b/>
          <w:sz w:val="24"/>
          <w:szCs w:val="24"/>
        </w:rPr>
        <w:t>Capítulo</w:t>
      </w:r>
      <w:r w:rsidR="005C26AC" w:rsidRPr="00BA0C11">
        <w:rPr>
          <w:rFonts w:ascii="Times New Roman" w:hAnsi="Times New Roman" w:cs="Times New Roman"/>
          <w:b/>
          <w:sz w:val="24"/>
          <w:szCs w:val="24"/>
        </w:rPr>
        <w:t xml:space="preserve"> 1:</w:t>
      </w:r>
      <w:bookmarkEnd w:id="7"/>
      <w:r w:rsidR="005C26AC" w:rsidRPr="00BA0C11">
        <w:rPr>
          <w:rFonts w:ascii="Times New Roman" w:hAnsi="Times New Roman" w:cs="Times New Roman"/>
          <w:b/>
          <w:sz w:val="24"/>
          <w:szCs w:val="24"/>
        </w:rPr>
        <w:t xml:space="preserve"> </w:t>
      </w:r>
      <w:bookmarkStart w:id="8" w:name="_Hlk55673743"/>
      <w:r w:rsidR="005C26AC" w:rsidRPr="00BA0C11">
        <w:rPr>
          <w:rFonts w:ascii="Times New Roman" w:hAnsi="Times New Roman" w:cs="Times New Roman"/>
          <w:b/>
          <w:sz w:val="24"/>
          <w:szCs w:val="24"/>
        </w:rPr>
        <w:t>Análisis histórico</w:t>
      </w:r>
      <w:r w:rsidR="00A35D7F">
        <w:rPr>
          <w:rFonts w:ascii="Times New Roman" w:hAnsi="Times New Roman" w:cs="Times New Roman"/>
          <w:b/>
          <w:sz w:val="24"/>
          <w:szCs w:val="24"/>
        </w:rPr>
        <w:t xml:space="preserve"> de</w:t>
      </w:r>
      <w:r w:rsidR="006257BC">
        <w:rPr>
          <w:rFonts w:ascii="Times New Roman" w:hAnsi="Times New Roman" w:cs="Times New Roman"/>
          <w:b/>
          <w:sz w:val="24"/>
          <w:szCs w:val="24"/>
        </w:rPr>
        <w:t>l teatro ecuatoriano</w:t>
      </w:r>
    </w:p>
    <w:bookmarkEnd w:id="8"/>
    <w:p w14:paraId="42C0AFD6" w14:textId="60ED8026" w:rsidR="00F67535" w:rsidRPr="00BA0C11" w:rsidRDefault="00067CA3" w:rsidP="00BA0C11">
      <w:pPr>
        <w:spacing w:after="0" w:line="360" w:lineRule="auto"/>
        <w:jc w:val="both"/>
        <w:rPr>
          <w:rFonts w:ascii="Times New Roman" w:hAnsi="Times New Roman" w:cs="Times New Roman"/>
          <w:b/>
          <w:sz w:val="24"/>
          <w:szCs w:val="24"/>
        </w:rPr>
      </w:pPr>
      <w:r w:rsidRPr="00BA0C11">
        <w:rPr>
          <w:rFonts w:ascii="Times New Roman" w:hAnsi="Times New Roman" w:cs="Times New Roman"/>
          <w:b/>
          <w:sz w:val="24"/>
          <w:szCs w:val="24"/>
        </w:rPr>
        <w:t xml:space="preserve">1.1.- </w:t>
      </w:r>
      <w:r w:rsidR="007D2676" w:rsidRPr="00BA0C11">
        <w:rPr>
          <w:rFonts w:ascii="Times New Roman" w:hAnsi="Times New Roman" w:cs="Times New Roman"/>
          <w:b/>
          <w:sz w:val="24"/>
          <w:szCs w:val="24"/>
        </w:rPr>
        <w:t>E</w:t>
      </w:r>
      <w:r w:rsidR="00F67535" w:rsidRPr="00BA0C11">
        <w:rPr>
          <w:rFonts w:ascii="Times New Roman" w:hAnsi="Times New Roman" w:cs="Times New Roman"/>
          <w:b/>
          <w:sz w:val="24"/>
          <w:szCs w:val="24"/>
        </w:rPr>
        <w:t>scenas retrospectivas del teatro ecuatoriano</w:t>
      </w:r>
    </w:p>
    <w:p w14:paraId="2D6991DF" w14:textId="24A2BD6D" w:rsidR="000C4F53" w:rsidRPr="00BA0C11" w:rsidRDefault="00E5579E"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Esta síntesis, tiene el </w:t>
      </w:r>
      <w:r w:rsidR="00B015DE" w:rsidRPr="00BA0C11">
        <w:rPr>
          <w:rFonts w:ascii="Times New Roman" w:hAnsi="Times New Roman" w:cs="Times New Roman"/>
          <w:bCs/>
          <w:sz w:val="24"/>
          <w:szCs w:val="24"/>
        </w:rPr>
        <w:t>propósito de</w:t>
      </w:r>
      <w:r w:rsidRPr="00BA0C11">
        <w:rPr>
          <w:rFonts w:ascii="Times New Roman" w:hAnsi="Times New Roman" w:cs="Times New Roman"/>
          <w:bCs/>
          <w:sz w:val="24"/>
          <w:szCs w:val="24"/>
        </w:rPr>
        <w:t xml:space="preserve"> parangonar lo </w:t>
      </w:r>
      <w:r w:rsidR="0054117C" w:rsidRPr="00BA0C11">
        <w:rPr>
          <w:rFonts w:ascii="Times New Roman" w:hAnsi="Times New Roman" w:cs="Times New Roman"/>
          <w:bCs/>
          <w:sz w:val="24"/>
          <w:szCs w:val="24"/>
        </w:rPr>
        <w:t>acontecido</w:t>
      </w:r>
      <w:r w:rsidRPr="00BA0C11">
        <w:rPr>
          <w:rFonts w:ascii="Times New Roman" w:hAnsi="Times New Roman" w:cs="Times New Roman"/>
          <w:bCs/>
          <w:sz w:val="24"/>
          <w:szCs w:val="24"/>
        </w:rPr>
        <w:t xml:space="preserve"> en el campo teatral, </w:t>
      </w:r>
      <w:r w:rsidR="0054117C" w:rsidRPr="00BA0C11">
        <w:rPr>
          <w:rFonts w:ascii="Times New Roman" w:hAnsi="Times New Roman" w:cs="Times New Roman"/>
          <w:bCs/>
          <w:sz w:val="24"/>
          <w:szCs w:val="24"/>
        </w:rPr>
        <w:t>desde la década de los setenta a la fecha</w:t>
      </w:r>
      <w:r w:rsidR="00B015DE" w:rsidRPr="00BA0C11">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 </w:t>
      </w:r>
      <w:r w:rsidR="000175CB" w:rsidRPr="00BA0C11">
        <w:rPr>
          <w:rFonts w:ascii="Times New Roman" w:hAnsi="Times New Roman" w:cs="Times New Roman"/>
          <w:bCs/>
          <w:sz w:val="24"/>
          <w:szCs w:val="24"/>
        </w:rPr>
        <w:t>Es cierto que hubo teatro en nuestro país</w:t>
      </w:r>
      <w:r w:rsidR="00DF5D45" w:rsidRPr="00BA0C11">
        <w:rPr>
          <w:rFonts w:ascii="Times New Roman" w:hAnsi="Times New Roman" w:cs="Times New Roman"/>
          <w:bCs/>
          <w:sz w:val="24"/>
          <w:szCs w:val="24"/>
        </w:rPr>
        <w:t xml:space="preserve"> desde la llegada de los </w:t>
      </w:r>
      <w:r w:rsidR="005D6549" w:rsidRPr="00BA0C11">
        <w:rPr>
          <w:rFonts w:ascii="Times New Roman" w:hAnsi="Times New Roman" w:cs="Times New Roman"/>
          <w:bCs/>
          <w:sz w:val="24"/>
          <w:szCs w:val="24"/>
        </w:rPr>
        <w:t>españoles.</w:t>
      </w:r>
      <w:r w:rsidR="00DF5D45" w:rsidRPr="00BA0C11">
        <w:rPr>
          <w:rStyle w:val="Refdenotaalpie"/>
          <w:rFonts w:ascii="Times New Roman" w:hAnsi="Times New Roman" w:cs="Times New Roman"/>
          <w:bCs/>
          <w:sz w:val="24"/>
          <w:szCs w:val="24"/>
        </w:rPr>
        <w:footnoteReference w:id="4"/>
      </w:r>
      <w:r w:rsidR="001211AE" w:rsidRPr="00BA0C11">
        <w:rPr>
          <w:rFonts w:ascii="Times New Roman" w:hAnsi="Times New Roman" w:cs="Times New Roman"/>
          <w:bCs/>
          <w:sz w:val="24"/>
          <w:szCs w:val="24"/>
        </w:rPr>
        <w:t xml:space="preserve">  P</w:t>
      </w:r>
      <w:r w:rsidR="000175CB" w:rsidRPr="00BA0C11">
        <w:rPr>
          <w:rFonts w:ascii="Times New Roman" w:hAnsi="Times New Roman" w:cs="Times New Roman"/>
          <w:bCs/>
          <w:sz w:val="24"/>
          <w:szCs w:val="24"/>
        </w:rPr>
        <w:t xml:space="preserve">ero la existencia de las artes escénicas en estudios como el </w:t>
      </w:r>
      <w:r w:rsidR="00B015DE" w:rsidRPr="00BA0C11">
        <w:rPr>
          <w:rFonts w:ascii="Times New Roman" w:hAnsi="Times New Roman" w:cs="Times New Roman"/>
          <w:bCs/>
          <w:sz w:val="24"/>
          <w:szCs w:val="24"/>
        </w:rPr>
        <w:t>presente, no</w:t>
      </w:r>
      <w:r w:rsidR="001211AE" w:rsidRPr="00BA0C11">
        <w:rPr>
          <w:rFonts w:ascii="Times New Roman" w:hAnsi="Times New Roman" w:cs="Times New Roman"/>
          <w:bCs/>
          <w:sz w:val="24"/>
          <w:szCs w:val="24"/>
        </w:rPr>
        <w:t xml:space="preserve"> </w:t>
      </w:r>
      <w:r w:rsidR="008D33B1" w:rsidRPr="00BA0C11">
        <w:rPr>
          <w:rFonts w:ascii="Times New Roman" w:hAnsi="Times New Roman" w:cs="Times New Roman"/>
          <w:bCs/>
          <w:sz w:val="24"/>
          <w:szCs w:val="24"/>
        </w:rPr>
        <w:t>está</w:t>
      </w:r>
      <w:r w:rsidR="001211AE" w:rsidRPr="00BA0C11">
        <w:rPr>
          <w:rFonts w:ascii="Times New Roman" w:hAnsi="Times New Roman" w:cs="Times New Roman"/>
          <w:bCs/>
          <w:sz w:val="24"/>
          <w:szCs w:val="24"/>
        </w:rPr>
        <w:t xml:space="preserve"> determinado por apariciones singulares</w:t>
      </w:r>
      <w:r w:rsidR="00BC58C4" w:rsidRPr="00BA0C11">
        <w:rPr>
          <w:rFonts w:ascii="Times New Roman" w:hAnsi="Times New Roman" w:cs="Times New Roman"/>
          <w:bCs/>
          <w:sz w:val="24"/>
          <w:szCs w:val="24"/>
        </w:rPr>
        <w:t xml:space="preserve"> y esporádicas,</w:t>
      </w:r>
      <w:r w:rsidR="001211AE" w:rsidRPr="00BA0C11">
        <w:rPr>
          <w:rFonts w:ascii="Times New Roman" w:hAnsi="Times New Roman" w:cs="Times New Roman"/>
          <w:bCs/>
          <w:sz w:val="24"/>
          <w:szCs w:val="24"/>
        </w:rPr>
        <w:t xml:space="preserve"> como las que realizaba la Iglesia </w:t>
      </w:r>
      <w:r w:rsidR="008D33B1" w:rsidRPr="00BA0C11">
        <w:rPr>
          <w:rFonts w:ascii="Times New Roman" w:hAnsi="Times New Roman" w:cs="Times New Roman"/>
          <w:bCs/>
          <w:sz w:val="24"/>
          <w:szCs w:val="24"/>
        </w:rPr>
        <w:t>Católica</w:t>
      </w:r>
      <w:r w:rsidR="001211AE" w:rsidRPr="00BA0C11">
        <w:rPr>
          <w:rFonts w:ascii="Times New Roman" w:hAnsi="Times New Roman" w:cs="Times New Roman"/>
          <w:bCs/>
          <w:sz w:val="24"/>
          <w:szCs w:val="24"/>
        </w:rPr>
        <w:t xml:space="preserve"> desde la llegada de los </w:t>
      </w:r>
      <w:r w:rsidR="008D33B1" w:rsidRPr="00BA0C11">
        <w:rPr>
          <w:rFonts w:ascii="Times New Roman" w:hAnsi="Times New Roman" w:cs="Times New Roman"/>
          <w:bCs/>
          <w:sz w:val="24"/>
          <w:szCs w:val="24"/>
        </w:rPr>
        <w:t>españoles</w:t>
      </w:r>
      <w:r w:rsidR="001211AE" w:rsidRPr="00BA0C11">
        <w:rPr>
          <w:rFonts w:ascii="Times New Roman" w:hAnsi="Times New Roman" w:cs="Times New Roman"/>
          <w:bCs/>
          <w:sz w:val="24"/>
          <w:szCs w:val="24"/>
        </w:rPr>
        <w:t xml:space="preserve"> </w:t>
      </w:r>
      <w:r w:rsidR="00152EC1" w:rsidRPr="00BA0C11">
        <w:rPr>
          <w:rFonts w:ascii="Times New Roman" w:hAnsi="Times New Roman" w:cs="Times New Roman"/>
          <w:bCs/>
          <w:sz w:val="24"/>
          <w:szCs w:val="24"/>
        </w:rPr>
        <w:t>con su</w:t>
      </w:r>
      <w:r w:rsidR="00410D2D" w:rsidRPr="00BA0C11">
        <w:rPr>
          <w:rFonts w:ascii="Times New Roman" w:hAnsi="Times New Roman" w:cs="Times New Roman"/>
          <w:bCs/>
          <w:sz w:val="24"/>
          <w:szCs w:val="24"/>
        </w:rPr>
        <w:t xml:space="preserve"> teatro secular, en donde el</w:t>
      </w:r>
      <w:r w:rsidR="001211AE" w:rsidRPr="00BA0C11">
        <w:rPr>
          <w:rFonts w:ascii="Times New Roman" w:hAnsi="Times New Roman" w:cs="Times New Roman"/>
          <w:bCs/>
          <w:sz w:val="24"/>
          <w:szCs w:val="24"/>
        </w:rPr>
        <w:t xml:space="preserve"> propósito religioso </w:t>
      </w:r>
      <w:r w:rsidR="00152EC1" w:rsidRPr="00BA0C11">
        <w:rPr>
          <w:rFonts w:ascii="Times New Roman" w:hAnsi="Times New Roman" w:cs="Times New Roman"/>
          <w:bCs/>
          <w:sz w:val="24"/>
          <w:szCs w:val="24"/>
        </w:rPr>
        <w:t>estaba presente</w:t>
      </w:r>
      <w:r w:rsidR="001211AE" w:rsidRPr="00BA0C11">
        <w:rPr>
          <w:rFonts w:ascii="Times New Roman" w:hAnsi="Times New Roman" w:cs="Times New Roman"/>
          <w:bCs/>
          <w:sz w:val="24"/>
          <w:szCs w:val="24"/>
        </w:rPr>
        <w:t xml:space="preserve">. Contenidos dramáticos que fortalecían el modelo de dominación y explotación. </w:t>
      </w:r>
    </w:p>
    <w:p w14:paraId="5E186B3A" w14:textId="76BADDF1" w:rsidR="003A6DFA" w:rsidRPr="00BA0C11" w:rsidRDefault="00152EC1"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Tampoco debemos</w:t>
      </w:r>
      <w:r w:rsidR="001211AE" w:rsidRPr="00BA0C11">
        <w:rPr>
          <w:rFonts w:ascii="Times New Roman" w:hAnsi="Times New Roman" w:cs="Times New Roman"/>
          <w:bCs/>
          <w:sz w:val="24"/>
          <w:szCs w:val="24"/>
        </w:rPr>
        <w:t xml:space="preserve"> asumir como una </w:t>
      </w:r>
      <w:r w:rsidR="008D33B1" w:rsidRPr="00BA0C11">
        <w:rPr>
          <w:rFonts w:ascii="Times New Roman" w:hAnsi="Times New Roman" w:cs="Times New Roman"/>
          <w:bCs/>
          <w:sz w:val="24"/>
          <w:szCs w:val="24"/>
        </w:rPr>
        <w:t>producción</w:t>
      </w:r>
      <w:r w:rsidR="00410D2D" w:rsidRPr="00BA0C11">
        <w:rPr>
          <w:rFonts w:ascii="Times New Roman" w:hAnsi="Times New Roman" w:cs="Times New Roman"/>
          <w:bCs/>
          <w:sz w:val="24"/>
          <w:szCs w:val="24"/>
        </w:rPr>
        <w:t xml:space="preserve"> tradicional en lo</w:t>
      </w:r>
      <w:r w:rsidR="001211AE" w:rsidRPr="00BA0C11">
        <w:rPr>
          <w:rFonts w:ascii="Times New Roman" w:hAnsi="Times New Roman" w:cs="Times New Roman"/>
          <w:bCs/>
          <w:sz w:val="24"/>
          <w:szCs w:val="24"/>
        </w:rPr>
        <w:t xml:space="preserve"> cultural y especialmente teatral, la presencia esporádica de </w:t>
      </w:r>
      <w:r w:rsidR="008D33B1" w:rsidRPr="00BA0C11">
        <w:rPr>
          <w:rFonts w:ascii="Times New Roman" w:hAnsi="Times New Roman" w:cs="Times New Roman"/>
          <w:bCs/>
          <w:sz w:val="24"/>
          <w:szCs w:val="24"/>
        </w:rPr>
        <w:t>Compañías</w:t>
      </w:r>
      <w:r w:rsidR="001211AE" w:rsidRPr="00BA0C11">
        <w:rPr>
          <w:rFonts w:ascii="Times New Roman" w:hAnsi="Times New Roman" w:cs="Times New Roman"/>
          <w:bCs/>
          <w:sz w:val="24"/>
          <w:szCs w:val="24"/>
        </w:rPr>
        <w:t xml:space="preserve"> teatrales extranjeras o Grupos nacionales que montaban obras clásicas para </w:t>
      </w:r>
      <w:r w:rsidR="00410D2D" w:rsidRPr="00BA0C11">
        <w:rPr>
          <w:rFonts w:ascii="Times New Roman" w:hAnsi="Times New Roman" w:cs="Times New Roman"/>
          <w:bCs/>
          <w:sz w:val="24"/>
          <w:szCs w:val="24"/>
        </w:rPr>
        <w:t>complacencia de los criollos y feudales y luego</w:t>
      </w:r>
      <w:r w:rsidR="00BC58C4" w:rsidRPr="00BA0C11">
        <w:rPr>
          <w:rFonts w:ascii="Times New Roman" w:hAnsi="Times New Roman" w:cs="Times New Roman"/>
          <w:bCs/>
          <w:sz w:val="24"/>
          <w:szCs w:val="24"/>
        </w:rPr>
        <w:t xml:space="preserve"> para</w:t>
      </w:r>
      <w:r w:rsidR="00410D2D" w:rsidRPr="00BA0C11">
        <w:rPr>
          <w:rFonts w:ascii="Times New Roman" w:hAnsi="Times New Roman" w:cs="Times New Roman"/>
          <w:bCs/>
          <w:sz w:val="24"/>
          <w:szCs w:val="24"/>
        </w:rPr>
        <w:t xml:space="preserve"> la naciente burguesía. </w:t>
      </w:r>
      <w:r w:rsidR="004C295C" w:rsidRPr="00BA0C11">
        <w:rPr>
          <w:rFonts w:ascii="Times New Roman" w:hAnsi="Times New Roman" w:cs="Times New Roman"/>
          <w:bCs/>
          <w:sz w:val="24"/>
          <w:szCs w:val="24"/>
        </w:rPr>
        <w:t xml:space="preserve">  </w:t>
      </w:r>
      <w:r w:rsidR="00410D2D" w:rsidRPr="00BA0C11">
        <w:rPr>
          <w:rFonts w:ascii="Times New Roman" w:hAnsi="Times New Roman" w:cs="Times New Roman"/>
          <w:bCs/>
          <w:sz w:val="24"/>
          <w:szCs w:val="24"/>
        </w:rPr>
        <w:t xml:space="preserve">No fue suficiente el esfuerzo, </w:t>
      </w:r>
      <w:r w:rsidR="00B61BEF" w:rsidRPr="00BA0C11">
        <w:rPr>
          <w:rFonts w:ascii="Times New Roman" w:hAnsi="Times New Roman" w:cs="Times New Roman"/>
          <w:bCs/>
          <w:sz w:val="24"/>
          <w:szCs w:val="24"/>
        </w:rPr>
        <w:t xml:space="preserve">de construir </w:t>
      </w:r>
      <w:r w:rsidR="00410D2D" w:rsidRPr="00BA0C11">
        <w:rPr>
          <w:rFonts w:ascii="Times New Roman" w:hAnsi="Times New Roman" w:cs="Times New Roman"/>
          <w:bCs/>
          <w:sz w:val="24"/>
          <w:szCs w:val="24"/>
        </w:rPr>
        <w:t>el Teatro Sucre</w:t>
      </w:r>
      <w:r w:rsidR="004B4179" w:rsidRPr="00BA0C11">
        <w:rPr>
          <w:rFonts w:ascii="Times New Roman" w:hAnsi="Times New Roman" w:cs="Times New Roman"/>
          <w:bCs/>
          <w:sz w:val="24"/>
          <w:szCs w:val="24"/>
        </w:rPr>
        <w:t xml:space="preserve"> (1886)</w:t>
      </w:r>
      <w:r w:rsidR="00410D2D" w:rsidRPr="00BA0C11">
        <w:rPr>
          <w:rFonts w:ascii="Times New Roman" w:hAnsi="Times New Roman" w:cs="Times New Roman"/>
          <w:bCs/>
          <w:sz w:val="24"/>
          <w:szCs w:val="24"/>
        </w:rPr>
        <w:t xml:space="preserve"> en Quito y el Teatro Olmedo</w:t>
      </w:r>
      <w:r w:rsidR="004B4179" w:rsidRPr="00BA0C11">
        <w:rPr>
          <w:rFonts w:ascii="Times New Roman" w:hAnsi="Times New Roman" w:cs="Times New Roman"/>
          <w:bCs/>
          <w:sz w:val="24"/>
          <w:szCs w:val="24"/>
        </w:rPr>
        <w:t xml:space="preserve"> </w:t>
      </w:r>
      <w:r w:rsidR="00B015DE" w:rsidRPr="00BA0C11">
        <w:rPr>
          <w:rFonts w:ascii="Times New Roman" w:hAnsi="Times New Roman" w:cs="Times New Roman"/>
          <w:bCs/>
          <w:sz w:val="24"/>
          <w:szCs w:val="24"/>
        </w:rPr>
        <w:t>(1857)</w:t>
      </w:r>
      <w:r w:rsidR="00410D2D" w:rsidRPr="00BA0C11">
        <w:rPr>
          <w:rFonts w:ascii="Times New Roman" w:hAnsi="Times New Roman" w:cs="Times New Roman"/>
          <w:bCs/>
          <w:sz w:val="24"/>
          <w:szCs w:val="24"/>
        </w:rPr>
        <w:t xml:space="preserve"> en Guayaquil</w:t>
      </w:r>
      <w:r w:rsidR="004C295C" w:rsidRPr="00BA0C11">
        <w:rPr>
          <w:rFonts w:ascii="Times New Roman" w:hAnsi="Times New Roman" w:cs="Times New Roman"/>
          <w:bCs/>
          <w:sz w:val="24"/>
          <w:szCs w:val="24"/>
        </w:rPr>
        <w:t>, para generar el hábito de asistir regularmente al teatro en un espacio formal escénico</w:t>
      </w:r>
      <w:r w:rsidR="000A33DF" w:rsidRPr="00BA0C11">
        <w:rPr>
          <w:rFonts w:ascii="Times New Roman" w:hAnsi="Times New Roman" w:cs="Times New Roman"/>
          <w:bCs/>
          <w:sz w:val="24"/>
          <w:szCs w:val="24"/>
        </w:rPr>
        <w:t xml:space="preserve">, pues lo que se </w:t>
      </w:r>
      <w:r w:rsidR="008D33B1" w:rsidRPr="00BA0C11">
        <w:rPr>
          <w:rFonts w:ascii="Times New Roman" w:hAnsi="Times New Roman" w:cs="Times New Roman"/>
          <w:bCs/>
          <w:sz w:val="24"/>
          <w:szCs w:val="24"/>
        </w:rPr>
        <w:t>venía</w:t>
      </w:r>
      <w:r w:rsidR="000A33DF" w:rsidRPr="00BA0C11">
        <w:rPr>
          <w:rFonts w:ascii="Times New Roman" w:hAnsi="Times New Roman" w:cs="Times New Roman"/>
          <w:bCs/>
          <w:sz w:val="24"/>
          <w:szCs w:val="24"/>
        </w:rPr>
        <w:t xml:space="preserve"> presentando se lo </w:t>
      </w:r>
      <w:r w:rsidR="008D33B1" w:rsidRPr="00BA0C11">
        <w:rPr>
          <w:rFonts w:ascii="Times New Roman" w:hAnsi="Times New Roman" w:cs="Times New Roman"/>
          <w:bCs/>
          <w:sz w:val="24"/>
          <w:szCs w:val="24"/>
        </w:rPr>
        <w:t>hacía</w:t>
      </w:r>
      <w:r w:rsidR="000A33DF" w:rsidRPr="00BA0C11">
        <w:rPr>
          <w:rFonts w:ascii="Times New Roman" w:hAnsi="Times New Roman" w:cs="Times New Roman"/>
          <w:bCs/>
          <w:sz w:val="24"/>
          <w:szCs w:val="24"/>
        </w:rPr>
        <w:t xml:space="preserve"> en cualquier espacio </w:t>
      </w:r>
      <w:r w:rsidR="008D33B1" w:rsidRPr="00BA0C11">
        <w:rPr>
          <w:rFonts w:ascii="Times New Roman" w:hAnsi="Times New Roman" w:cs="Times New Roman"/>
          <w:bCs/>
          <w:sz w:val="24"/>
          <w:szCs w:val="24"/>
        </w:rPr>
        <w:t>público</w:t>
      </w:r>
      <w:r w:rsidR="000A33DF" w:rsidRPr="00BA0C11">
        <w:rPr>
          <w:rFonts w:ascii="Times New Roman" w:hAnsi="Times New Roman" w:cs="Times New Roman"/>
          <w:bCs/>
          <w:sz w:val="24"/>
          <w:szCs w:val="24"/>
        </w:rPr>
        <w:t xml:space="preserve">. </w:t>
      </w:r>
    </w:p>
    <w:p w14:paraId="6233DB1B" w14:textId="16B07127" w:rsidR="003A6DFA" w:rsidRPr="00BA0C11" w:rsidRDefault="000A33DF"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Fue para los primeros </w:t>
      </w:r>
      <w:r w:rsidR="008D33B1" w:rsidRPr="00BA0C11">
        <w:rPr>
          <w:rFonts w:ascii="Times New Roman" w:hAnsi="Times New Roman" w:cs="Times New Roman"/>
          <w:bCs/>
          <w:sz w:val="24"/>
          <w:szCs w:val="24"/>
        </w:rPr>
        <w:t>años</w:t>
      </w:r>
      <w:r w:rsidRPr="00BA0C11">
        <w:rPr>
          <w:rFonts w:ascii="Times New Roman" w:hAnsi="Times New Roman" w:cs="Times New Roman"/>
          <w:bCs/>
          <w:sz w:val="24"/>
          <w:szCs w:val="24"/>
        </w:rPr>
        <w:t xml:space="preserve"> del siglo XX cuando Jorge Icaza inicia un proceso motivador en el </w:t>
      </w:r>
      <w:r w:rsidR="008D33B1" w:rsidRPr="00BA0C11">
        <w:rPr>
          <w:rFonts w:ascii="Times New Roman" w:hAnsi="Times New Roman" w:cs="Times New Roman"/>
          <w:bCs/>
          <w:sz w:val="24"/>
          <w:szCs w:val="24"/>
        </w:rPr>
        <w:t>público</w:t>
      </w:r>
      <w:r w:rsidRPr="00BA0C11">
        <w:rPr>
          <w:rFonts w:ascii="Times New Roman" w:hAnsi="Times New Roman" w:cs="Times New Roman"/>
          <w:bCs/>
          <w:sz w:val="24"/>
          <w:szCs w:val="24"/>
        </w:rPr>
        <w:t xml:space="preserve"> que produjo tradición desde los espectadores. </w:t>
      </w:r>
      <w:r w:rsidR="004C295C" w:rsidRPr="00BA0C11">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En la construcción de esta estructura teatral, además de Icaza, </w:t>
      </w:r>
      <w:r w:rsidR="008D33B1" w:rsidRPr="00BA0C11">
        <w:rPr>
          <w:rFonts w:ascii="Times New Roman" w:hAnsi="Times New Roman" w:cs="Times New Roman"/>
          <w:bCs/>
          <w:sz w:val="24"/>
          <w:szCs w:val="24"/>
        </w:rPr>
        <w:t>están</w:t>
      </w:r>
      <w:r w:rsidRPr="00BA0C11">
        <w:rPr>
          <w:rFonts w:ascii="Times New Roman" w:hAnsi="Times New Roman" w:cs="Times New Roman"/>
          <w:bCs/>
          <w:sz w:val="24"/>
          <w:szCs w:val="24"/>
        </w:rPr>
        <w:t xml:space="preserve"> Demetrio A</w:t>
      </w:r>
      <w:r w:rsidR="003A6DFA" w:rsidRPr="00BA0C11">
        <w:rPr>
          <w:rFonts w:ascii="Times New Roman" w:hAnsi="Times New Roman" w:cs="Times New Roman"/>
          <w:bCs/>
          <w:sz w:val="24"/>
          <w:szCs w:val="24"/>
        </w:rPr>
        <w:t xml:space="preserve">guilera Malta, Pedro Jorge Vera, Enrique Gil </w:t>
      </w:r>
      <w:r w:rsidR="008D33B1" w:rsidRPr="00BA0C11">
        <w:rPr>
          <w:rFonts w:ascii="Times New Roman" w:hAnsi="Times New Roman" w:cs="Times New Roman"/>
          <w:bCs/>
          <w:sz w:val="24"/>
          <w:szCs w:val="24"/>
        </w:rPr>
        <w:t>Gilbert,</w:t>
      </w:r>
      <w:r w:rsidR="003A6DFA" w:rsidRPr="00BA0C11">
        <w:rPr>
          <w:rFonts w:ascii="Times New Roman" w:hAnsi="Times New Roman" w:cs="Times New Roman"/>
          <w:bCs/>
          <w:sz w:val="24"/>
          <w:szCs w:val="24"/>
        </w:rPr>
        <w:t xml:space="preserve"> quienes crearon algunas obras teatrales desde un realismo social motivador para los espectadores. </w:t>
      </w:r>
    </w:p>
    <w:p w14:paraId="7A699490" w14:textId="15A4B62B" w:rsidR="00F26A06" w:rsidRPr="00BA0C11" w:rsidRDefault="003A6DFA"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Ya para la década de los sesenta y</w:t>
      </w:r>
      <w:r w:rsidR="000A33DF" w:rsidRPr="00BA0C11">
        <w:rPr>
          <w:rFonts w:ascii="Times New Roman" w:hAnsi="Times New Roman" w:cs="Times New Roman"/>
          <w:bCs/>
          <w:sz w:val="24"/>
          <w:szCs w:val="24"/>
        </w:rPr>
        <w:t xml:space="preserve"> setenta encontramos a Paco </w:t>
      </w:r>
      <w:r w:rsidR="00152EC1" w:rsidRPr="00BA0C11">
        <w:rPr>
          <w:rFonts w:ascii="Times New Roman" w:hAnsi="Times New Roman" w:cs="Times New Roman"/>
          <w:bCs/>
          <w:sz w:val="24"/>
          <w:szCs w:val="24"/>
        </w:rPr>
        <w:t>Tobar, Álvaro</w:t>
      </w:r>
      <w:r w:rsidR="003555C2" w:rsidRPr="00BA0C11">
        <w:rPr>
          <w:rFonts w:ascii="Times New Roman" w:hAnsi="Times New Roman" w:cs="Times New Roman"/>
          <w:bCs/>
          <w:sz w:val="24"/>
          <w:szCs w:val="24"/>
        </w:rPr>
        <w:t xml:space="preserve"> San Félix y a </w:t>
      </w:r>
      <w:r w:rsidR="000A33DF" w:rsidRPr="00BA0C11">
        <w:rPr>
          <w:rFonts w:ascii="Times New Roman" w:hAnsi="Times New Roman" w:cs="Times New Roman"/>
          <w:bCs/>
          <w:sz w:val="24"/>
          <w:szCs w:val="24"/>
        </w:rPr>
        <w:t>José Martí</w:t>
      </w:r>
      <w:r w:rsidR="00F26A06" w:rsidRPr="00BA0C11">
        <w:rPr>
          <w:rFonts w:ascii="Times New Roman" w:hAnsi="Times New Roman" w:cs="Times New Roman"/>
          <w:bCs/>
          <w:sz w:val="24"/>
          <w:szCs w:val="24"/>
        </w:rPr>
        <w:t>nez Queirolo</w:t>
      </w:r>
      <w:r w:rsidR="003555C2" w:rsidRPr="00BA0C11">
        <w:rPr>
          <w:rFonts w:ascii="Times New Roman" w:hAnsi="Times New Roman" w:cs="Times New Roman"/>
          <w:bCs/>
          <w:sz w:val="24"/>
          <w:szCs w:val="24"/>
        </w:rPr>
        <w:t xml:space="preserve"> uno de los </w:t>
      </w:r>
      <w:r w:rsidR="004C295C" w:rsidRPr="00BA0C11">
        <w:rPr>
          <w:rFonts w:ascii="Times New Roman" w:hAnsi="Times New Roman" w:cs="Times New Roman"/>
          <w:bCs/>
          <w:sz w:val="24"/>
          <w:szCs w:val="24"/>
        </w:rPr>
        <w:t>más</w:t>
      </w:r>
      <w:r w:rsidR="003555C2" w:rsidRPr="00BA0C11">
        <w:rPr>
          <w:rFonts w:ascii="Times New Roman" w:hAnsi="Times New Roman" w:cs="Times New Roman"/>
          <w:bCs/>
          <w:sz w:val="24"/>
          <w:szCs w:val="24"/>
        </w:rPr>
        <w:t xml:space="preserve"> productivos dramaturgos del país. </w:t>
      </w:r>
      <w:r w:rsidR="00F26A06" w:rsidRPr="00BA0C11">
        <w:rPr>
          <w:rFonts w:ascii="Times New Roman" w:hAnsi="Times New Roman" w:cs="Times New Roman"/>
          <w:bCs/>
          <w:sz w:val="24"/>
          <w:szCs w:val="24"/>
        </w:rPr>
        <w:t xml:space="preserve"> </w:t>
      </w:r>
    </w:p>
    <w:p w14:paraId="3F755EE2" w14:textId="43FEE2F9" w:rsidR="00CA2B1A" w:rsidRPr="00BA0C11" w:rsidRDefault="003A6DFA"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En este mismo periodo se crea </w:t>
      </w:r>
      <w:r w:rsidR="00152EC1" w:rsidRPr="00BA0C11">
        <w:rPr>
          <w:rFonts w:ascii="Times New Roman" w:hAnsi="Times New Roman" w:cs="Times New Roman"/>
          <w:bCs/>
          <w:sz w:val="24"/>
          <w:szCs w:val="24"/>
        </w:rPr>
        <w:t xml:space="preserve">la </w:t>
      </w:r>
      <w:r w:rsidR="00152EC1" w:rsidRPr="00BA0C11">
        <w:rPr>
          <w:rFonts w:ascii="Times New Roman" w:hAnsi="Times New Roman" w:cs="Times New Roman"/>
          <w:sz w:val="24"/>
          <w:szCs w:val="24"/>
        </w:rPr>
        <w:t>Escuela</w:t>
      </w:r>
      <w:r w:rsidR="00CA2B1A" w:rsidRPr="00BA0C11">
        <w:rPr>
          <w:rFonts w:ascii="Times New Roman" w:hAnsi="Times New Roman" w:cs="Times New Roman"/>
          <w:sz w:val="24"/>
          <w:szCs w:val="24"/>
        </w:rPr>
        <w:t xml:space="preserve"> de Artes Escénicas en </w:t>
      </w:r>
      <w:r w:rsidR="00152EC1" w:rsidRPr="00BA0C11">
        <w:rPr>
          <w:rFonts w:ascii="Times New Roman" w:hAnsi="Times New Roman" w:cs="Times New Roman"/>
          <w:sz w:val="24"/>
          <w:szCs w:val="24"/>
        </w:rPr>
        <w:t>la Casa</w:t>
      </w:r>
      <w:r w:rsidR="00CA2B1A" w:rsidRPr="00BA0C11">
        <w:rPr>
          <w:rFonts w:ascii="Times New Roman" w:hAnsi="Times New Roman" w:cs="Times New Roman"/>
          <w:sz w:val="24"/>
          <w:szCs w:val="24"/>
        </w:rPr>
        <w:t xml:space="preserve"> de la Cultura, luego de la arremetida Tzantzica iniciada en 1966 con la toma de </w:t>
      </w:r>
      <w:r w:rsidR="008019F7">
        <w:rPr>
          <w:rFonts w:ascii="Times New Roman" w:hAnsi="Times New Roman" w:cs="Times New Roman"/>
          <w:sz w:val="24"/>
          <w:szCs w:val="24"/>
        </w:rPr>
        <w:t>esta</w:t>
      </w:r>
      <w:r w:rsidR="00CA2B1A" w:rsidRPr="00BA0C11">
        <w:rPr>
          <w:rFonts w:ascii="Times New Roman" w:hAnsi="Times New Roman" w:cs="Times New Roman"/>
          <w:sz w:val="24"/>
          <w:szCs w:val="24"/>
        </w:rPr>
        <w:t xml:space="preserve"> institución por jóvenes vanguardistas. </w:t>
      </w:r>
      <w:r w:rsidR="004C295C" w:rsidRPr="00BA0C11">
        <w:rPr>
          <w:rFonts w:ascii="Times New Roman" w:hAnsi="Times New Roman" w:cs="Times New Roman"/>
          <w:sz w:val="24"/>
          <w:szCs w:val="24"/>
        </w:rPr>
        <w:t xml:space="preserve">  </w:t>
      </w:r>
      <w:r w:rsidR="00CA2B1A" w:rsidRPr="00BA0C11">
        <w:rPr>
          <w:rFonts w:ascii="Times New Roman" w:hAnsi="Times New Roman" w:cs="Times New Roman"/>
          <w:sz w:val="24"/>
          <w:szCs w:val="24"/>
        </w:rPr>
        <w:t>Emmanuelle Sinardet, reseña en el siguiente párrafo la postura de este grupo, escrito en su trabajo “La revisión del proyecto cultural de Benjamín Carrión: los tzantzicos parricidas”:</w:t>
      </w:r>
    </w:p>
    <w:p w14:paraId="14C5E6A3" w14:textId="16E838D3" w:rsidR="00CA2B1A" w:rsidRPr="00BA0C11" w:rsidRDefault="00F26A06"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lastRenderedPageBreak/>
        <w:t>“</w:t>
      </w:r>
      <w:r w:rsidR="00CA2B1A" w:rsidRPr="00BA0C11">
        <w:rPr>
          <w:rFonts w:ascii="Times New Roman" w:hAnsi="Times New Roman" w:cs="Times New Roman"/>
          <w:sz w:val="24"/>
          <w:szCs w:val="24"/>
        </w:rPr>
        <w:t xml:space="preserve">La CCE </w:t>
      </w:r>
      <w:r w:rsidR="00152EC1" w:rsidRPr="00BA0C11">
        <w:rPr>
          <w:rFonts w:ascii="Times New Roman" w:hAnsi="Times New Roman" w:cs="Times New Roman"/>
          <w:sz w:val="24"/>
          <w:szCs w:val="24"/>
        </w:rPr>
        <w:t>representa así</w:t>
      </w:r>
      <w:r w:rsidR="00CA2B1A" w:rsidRPr="00BA0C11">
        <w:rPr>
          <w:rFonts w:ascii="Times New Roman" w:hAnsi="Times New Roman" w:cs="Times New Roman"/>
          <w:sz w:val="24"/>
          <w:szCs w:val="24"/>
        </w:rPr>
        <w:t xml:space="preserve"> para los jóvenes artistas de la vanguardia, el instrumento servil de la reproducción del orden imperante en beneficio de una intelec</w:t>
      </w:r>
      <w:r w:rsidR="003A6DFA" w:rsidRPr="00BA0C11">
        <w:rPr>
          <w:rFonts w:ascii="Times New Roman" w:hAnsi="Times New Roman" w:cs="Times New Roman"/>
          <w:sz w:val="24"/>
          <w:szCs w:val="24"/>
        </w:rPr>
        <w:t xml:space="preserve">tualidad estatal y mediocre” </w:t>
      </w:r>
      <w:r w:rsidR="003A6DFA" w:rsidRPr="00BA0C11">
        <w:rPr>
          <w:rStyle w:val="Refdenotaalpie"/>
          <w:rFonts w:ascii="Times New Roman" w:hAnsi="Times New Roman" w:cs="Times New Roman"/>
          <w:sz w:val="24"/>
          <w:szCs w:val="24"/>
        </w:rPr>
        <w:footnoteReference w:id="5"/>
      </w:r>
    </w:p>
    <w:p w14:paraId="4A56AE43" w14:textId="1249B346" w:rsidR="006D2B16" w:rsidRDefault="00CA2B1A" w:rsidP="006D2B16">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Ahí estuvieron, en esa toma histórica, entre otros trabajadores de la cultura, Agustín Cueva, Francisco Proaño, Marcos Muñoz, </w:t>
      </w:r>
      <w:r w:rsidR="00F26A06" w:rsidRPr="00BA0C11">
        <w:rPr>
          <w:rFonts w:ascii="Times New Roman" w:hAnsi="Times New Roman" w:cs="Times New Roman"/>
          <w:sz w:val="24"/>
          <w:szCs w:val="24"/>
        </w:rPr>
        <w:t xml:space="preserve">Hernán Rodríguez Castelo, </w:t>
      </w:r>
      <w:r w:rsidRPr="00BA0C11">
        <w:rPr>
          <w:rFonts w:ascii="Times New Roman" w:hAnsi="Times New Roman" w:cs="Times New Roman"/>
          <w:sz w:val="24"/>
          <w:szCs w:val="24"/>
        </w:rPr>
        <w:t>Ulises Estrella, Euler Granda, Simón Cor</w:t>
      </w:r>
      <w:r w:rsidR="00F26A06" w:rsidRPr="00BA0C11">
        <w:rPr>
          <w:rFonts w:ascii="Times New Roman" w:hAnsi="Times New Roman" w:cs="Times New Roman"/>
          <w:sz w:val="24"/>
          <w:szCs w:val="24"/>
        </w:rPr>
        <w:t xml:space="preserve">ral. </w:t>
      </w:r>
      <w:r w:rsidRPr="00BA0C11">
        <w:rPr>
          <w:rFonts w:ascii="Times New Roman" w:hAnsi="Times New Roman" w:cs="Times New Roman"/>
          <w:sz w:val="24"/>
          <w:szCs w:val="24"/>
        </w:rPr>
        <w:t>Todavía estaban presentes las lanzas de los tzantzicos contra los “sobacos ilustrados “que por</w:t>
      </w:r>
      <w:r w:rsidR="004C295C" w:rsidRPr="00BA0C11">
        <w:rPr>
          <w:rFonts w:ascii="Times New Roman" w:hAnsi="Times New Roman" w:cs="Times New Roman"/>
          <w:sz w:val="24"/>
          <w:szCs w:val="24"/>
        </w:rPr>
        <w:t xml:space="preserve"> solo</w:t>
      </w:r>
      <w:r w:rsidRPr="00BA0C11">
        <w:rPr>
          <w:rFonts w:ascii="Times New Roman" w:hAnsi="Times New Roman" w:cs="Times New Roman"/>
          <w:sz w:val="24"/>
          <w:szCs w:val="24"/>
        </w:rPr>
        <w:t xml:space="preserve"> apretar un libro entre su</w:t>
      </w:r>
      <w:r w:rsidR="00F26A06" w:rsidRPr="00BA0C11">
        <w:rPr>
          <w:rFonts w:ascii="Times New Roman" w:hAnsi="Times New Roman" w:cs="Times New Roman"/>
          <w:sz w:val="24"/>
          <w:szCs w:val="24"/>
        </w:rPr>
        <w:t>s</w:t>
      </w:r>
      <w:r w:rsidRPr="00BA0C11">
        <w:rPr>
          <w:rFonts w:ascii="Times New Roman" w:hAnsi="Times New Roman" w:cs="Times New Roman"/>
          <w:sz w:val="24"/>
          <w:szCs w:val="24"/>
        </w:rPr>
        <w:t xml:space="preserve"> axilas se creían cultos, admiradores de la corriente clásica hispanista que embobaba y deleitaba a cuatro encopetados en un recital poético. </w:t>
      </w:r>
      <w:r w:rsidR="003555C2"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Hasta </w:t>
      </w:r>
      <w:r w:rsidR="00727B83" w:rsidRPr="00BA0C11">
        <w:rPr>
          <w:rFonts w:ascii="Times New Roman" w:hAnsi="Times New Roman" w:cs="Times New Roman"/>
          <w:sz w:val="24"/>
          <w:szCs w:val="24"/>
        </w:rPr>
        <w:t xml:space="preserve">los </w:t>
      </w:r>
      <w:r w:rsidR="008D33B1" w:rsidRPr="00BA0C11">
        <w:rPr>
          <w:rFonts w:ascii="Times New Roman" w:hAnsi="Times New Roman" w:cs="Times New Roman"/>
          <w:sz w:val="24"/>
          <w:szCs w:val="24"/>
        </w:rPr>
        <w:t>núcleos</w:t>
      </w:r>
      <w:r w:rsidR="00727B83" w:rsidRPr="00BA0C11">
        <w:rPr>
          <w:rFonts w:ascii="Times New Roman" w:hAnsi="Times New Roman" w:cs="Times New Roman"/>
          <w:sz w:val="24"/>
          <w:szCs w:val="24"/>
        </w:rPr>
        <w:t xml:space="preserve"> provinciales de la CCE, </w:t>
      </w:r>
      <w:r w:rsidRPr="00BA0C11">
        <w:rPr>
          <w:rFonts w:ascii="Times New Roman" w:hAnsi="Times New Roman" w:cs="Times New Roman"/>
          <w:sz w:val="24"/>
          <w:szCs w:val="24"/>
        </w:rPr>
        <w:t xml:space="preserve">llegó la ruptura en la poesía con estilos coloquiales, rompiendo la rima, la métrica y a veces hasta </w:t>
      </w:r>
      <w:r w:rsidR="00727B83" w:rsidRPr="00BA0C11">
        <w:rPr>
          <w:rFonts w:ascii="Times New Roman" w:hAnsi="Times New Roman" w:cs="Times New Roman"/>
          <w:sz w:val="24"/>
          <w:szCs w:val="24"/>
        </w:rPr>
        <w:t>“</w:t>
      </w:r>
      <w:r w:rsidRPr="00BA0C11">
        <w:rPr>
          <w:rFonts w:ascii="Times New Roman" w:hAnsi="Times New Roman" w:cs="Times New Roman"/>
          <w:sz w:val="24"/>
          <w:szCs w:val="24"/>
        </w:rPr>
        <w:t>rompía</w:t>
      </w:r>
      <w:r w:rsidR="004C295C" w:rsidRPr="00BA0C11">
        <w:rPr>
          <w:rFonts w:ascii="Times New Roman" w:hAnsi="Times New Roman" w:cs="Times New Roman"/>
          <w:sz w:val="24"/>
          <w:szCs w:val="24"/>
        </w:rPr>
        <w:t>n</w:t>
      </w:r>
      <w:r w:rsidR="00727B83" w:rsidRPr="00BA0C11">
        <w:rPr>
          <w:rFonts w:ascii="Times New Roman" w:hAnsi="Times New Roman" w:cs="Times New Roman"/>
          <w:sz w:val="24"/>
          <w:szCs w:val="24"/>
        </w:rPr>
        <w:t>”</w:t>
      </w:r>
      <w:r w:rsidRPr="00BA0C11">
        <w:rPr>
          <w:rFonts w:ascii="Times New Roman" w:hAnsi="Times New Roman" w:cs="Times New Roman"/>
          <w:sz w:val="24"/>
          <w:szCs w:val="24"/>
        </w:rPr>
        <w:t xml:space="preserve"> los escenarios, con obras contra la dictadura, contra el imperialismo, contra las empresas petroleras.</w:t>
      </w:r>
      <w:r w:rsidR="00F87A89">
        <w:rPr>
          <w:rFonts w:ascii="Times New Roman" w:hAnsi="Times New Roman" w:cs="Times New Roman"/>
          <w:sz w:val="24"/>
          <w:szCs w:val="24"/>
        </w:rPr>
        <w:t xml:space="preserve">  </w:t>
      </w:r>
      <w:r w:rsidR="00F87A89" w:rsidRPr="00BA0C11">
        <w:rPr>
          <w:rFonts w:ascii="Times New Roman" w:hAnsi="Times New Roman" w:cs="Times New Roman"/>
          <w:sz w:val="24"/>
          <w:szCs w:val="24"/>
        </w:rPr>
        <w:t xml:space="preserve">La presencia de activistas culturales populares, en la CCE producía reacciones groseras entre algunos representantes de las Bellas Artes. </w:t>
      </w:r>
    </w:p>
    <w:p w14:paraId="534A2BA5" w14:textId="3311CB1D" w:rsidR="002A4B3E" w:rsidRPr="00BA0C11" w:rsidRDefault="002A4B3E" w:rsidP="00040D08">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Por supuesto Quito contaba con varios Grupos que venían trabajando desde la década de los cincuenta (1955).</w:t>
      </w:r>
      <w:r w:rsidR="005F2562">
        <w:rPr>
          <w:rFonts w:ascii="Times New Roman" w:hAnsi="Times New Roman" w:cs="Times New Roman"/>
          <w:sz w:val="24"/>
          <w:szCs w:val="24"/>
        </w:rPr>
        <w:t xml:space="preserve"> Veamos. </w:t>
      </w:r>
      <w:r w:rsidRPr="00BA0C11">
        <w:rPr>
          <w:rFonts w:ascii="Times New Roman" w:hAnsi="Times New Roman" w:cs="Times New Roman"/>
          <w:sz w:val="24"/>
          <w:szCs w:val="24"/>
        </w:rPr>
        <w:t>El Teatro Experimental Universitario de la capital, fue uno de los precursores precisamente en lo que se dio por denominar teatro experimental.  Sixto Salguero, su director ya tenía gran experiencia dada su participación en varias compañías locales (1930).  Un multifacético Animador teatral, que acogió y adapto novedosas técnicas apropiadas para la atmosfera social que se vivía en la época.   Por supuesto que al ser novedoso en lo técnico escénico y revolucionario en lo político, tuvo conflictos que lo llevaron inicialmente a ignorar al grupo y luego</w:t>
      </w:r>
      <w:r>
        <w:rPr>
          <w:rFonts w:ascii="Times New Roman" w:hAnsi="Times New Roman" w:cs="Times New Roman"/>
          <w:sz w:val="24"/>
          <w:szCs w:val="24"/>
        </w:rPr>
        <w:t xml:space="preserve"> </w:t>
      </w:r>
      <w:r w:rsidR="00EA23B3">
        <w:rPr>
          <w:rFonts w:ascii="Times New Roman" w:hAnsi="Times New Roman" w:cs="Times New Roman"/>
          <w:sz w:val="24"/>
          <w:szCs w:val="24"/>
        </w:rPr>
        <w:t xml:space="preserve">a </w:t>
      </w:r>
      <w:r w:rsidR="00EA23B3" w:rsidRPr="00BA0C11">
        <w:rPr>
          <w:rFonts w:ascii="Times New Roman" w:hAnsi="Times New Roman" w:cs="Times New Roman"/>
          <w:sz w:val="24"/>
          <w:szCs w:val="24"/>
        </w:rPr>
        <w:t>atacarlos</w:t>
      </w:r>
      <w:r w:rsidRPr="00BA0C11">
        <w:rPr>
          <w:rFonts w:ascii="Times New Roman" w:hAnsi="Times New Roman" w:cs="Times New Roman"/>
          <w:sz w:val="24"/>
          <w:szCs w:val="24"/>
        </w:rPr>
        <w:t xml:space="preserve">, pues ellos formaban parte de los intelectuales y artistas agrupados en los </w:t>
      </w:r>
      <w:r w:rsidR="00EA23B3" w:rsidRPr="00BA0C11">
        <w:rPr>
          <w:rFonts w:ascii="Times New Roman" w:hAnsi="Times New Roman" w:cs="Times New Roman"/>
          <w:sz w:val="24"/>
          <w:szCs w:val="24"/>
        </w:rPr>
        <w:t>Tzantzicos</w:t>
      </w:r>
      <w:r w:rsidR="00EA23B3">
        <w:rPr>
          <w:rFonts w:ascii="Times New Roman" w:hAnsi="Times New Roman" w:cs="Times New Roman"/>
          <w:sz w:val="24"/>
          <w:szCs w:val="24"/>
        </w:rPr>
        <w:t>.</w:t>
      </w:r>
      <w:r w:rsidRPr="00BA0C11">
        <w:rPr>
          <w:rFonts w:ascii="Times New Roman" w:hAnsi="Times New Roman" w:cs="Times New Roman"/>
          <w:sz w:val="24"/>
          <w:szCs w:val="24"/>
        </w:rPr>
        <w:t xml:space="preserve">   Las condiciones objetivas y también las subjetivas estaban dándose para cambios radicales en la cultura orientada hacia lo popular.  Así la Unesco envía a Favio Pacchioni, director italiano quien logra formar varios grupos dentro de la Casa de la Cultura, entre ellos: El Teatro Ensayo en 1964 luego de un Taller de teatro, y posteriormente en 1963 crea dos grupos: el Teatro Popular (1966) y el Teatro Barricada en 1968.</w:t>
      </w:r>
    </w:p>
    <w:p w14:paraId="5F794B48" w14:textId="18E93F91" w:rsidR="002A4B3E" w:rsidRPr="00BA0C11" w:rsidRDefault="002A4B3E" w:rsidP="002A4B3E">
      <w:pPr>
        <w:spacing w:line="360" w:lineRule="auto"/>
        <w:ind w:firstLine="708"/>
        <w:jc w:val="both"/>
        <w:rPr>
          <w:rFonts w:ascii="Times New Roman" w:hAnsi="Times New Roman" w:cs="Times New Roman"/>
          <w:noProof/>
          <w:sz w:val="24"/>
          <w:szCs w:val="24"/>
        </w:rPr>
      </w:pPr>
      <w:r w:rsidRPr="00BA0C11">
        <w:rPr>
          <w:rFonts w:ascii="Times New Roman" w:hAnsi="Times New Roman" w:cs="Times New Roman"/>
          <w:noProof/>
          <w:sz w:val="24"/>
          <w:szCs w:val="24"/>
        </w:rPr>
        <w:t>Si bien al inicio</w:t>
      </w:r>
      <w:r w:rsidR="008019F7">
        <w:rPr>
          <w:rFonts w:ascii="Times New Roman" w:hAnsi="Times New Roman" w:cs="Times New Roman"/>
          <w:noProof/>
          <w:sz w:val="24"/>
          <w:szCs w:val="24"/>
        </w:rPr>
        <w:t>,</w:t>
      </w:r>
      <w:r w:rsidRPr="00BA0C11">
        <w:rPr>
          <w:rFonts w:ascii="Times New Roman" w:hAnsi="Times New Roman" w:cs="Times New Roman"/>
          <w:noProof/>
          <w:sz w:val="24"/>
          <w:szCs w:val="24"/>
        </w:rPr>
        <w:t xml:space="preserve"> sus obras estuvieron dirigidas a mostrar historias de prestigiosos escritores como C</w:t>
      </w:r>
      <w:r w:rsidR="008019F7">
        <w:rPr>
          <w:rFonts w:ascii="Times New Roman" w:hAnsi="Times New Roman" w:cs="Times New Roman"/>
          <w:noProof/>
          <w:sz w:val="24"/>
          <w:szCs w:val="24"/>
        </w:rPr>
        <w:t>e</w:t>
      </w:r>
      <w:r w:rsidRPr="00BA0C11">
        <w:rPr>
          <w:rFonts w:ascii="Times New Roman" w:hAnsi="Times New Roman" w:cs="Times New Roman"/>
          <w:noProof/>
          <w:sz w:val="24"/>
          <w:szCs w:val="24"/>
        </w:rPr>
        <w:t>sar Davila Andr</w:t>
      </w:r>
      <w:r>
        <w:rPr>
          <w:rFonts w:ascii="Times New Roman" w:hAnsi="Times New Roman" w:cs="Times New Roman"/>
          <w:noProof/>
          <w:sz w:val="24"/>
          <w:szCs w:val="24"/>
        </w:rPr>
        <w:t>a</w:t>
      </w:r>
      <w:r w:rsidRPr="00BA0C11">
        <w:rPr>
          <w:rFonts w:ascii="Times New Roman" w:hAnsi="Times New Roman" w:cs="Times New Roman"/>
          <w:noProof/>
          <w:sz w:val="24"/>
          <w:szCs w:val="24"/>
        </w:rPr>
        <w:t xml:space="preserve">de y su </w:t>
      </w:r>
      <w:r w:rsidR="00C85551">
        <w:rPr>
          <w:rFonts w:ascii="Times New Roman" w:hAnsi="Times New Roman" w:cs="Times New Roman"/>
          <w:noProof/>
          <w:sz w:val="24"/>
          <w:szCs w:val="24"/>
        </w:rPr>
        <w:t>“</w:t>
      </w:r>
      <w:r w:rsidRPr="00BA0C11">
        <w:rPr>
          <w:rFonts w:ascii="Times New Roman" w:hAnsi="Times New Roman" w:cs="Times New Roman"/>
          <w:noProof/>
          <w:sz w:val="24"/>
          <w:szCs w:val="24"/>
        </w:rPr>
        <w:t>Elegia de las mitas</w:t>
      </w:r>
      <w:r w:rsidR="00C85551">
        <w:rPr>
          <w:rFonts w:ascii="Times New Roman" w:hAnsi="Times New Roman" w:cs="Times New Roman"/>
          <w:noProof/>
          <w:sz w:val="24"/>
          <w:szCs w:val="24"/>
        </w:rPr>
        <w:t>”</w:t>
      </w:r>
      <w:r w:rsidRPr="00BA0C11">
        <w:rPr>
          <w:rFonts w:ascii="Times New Roman" w:hAnsi="Times New Roman" w:cs="Times New Roman"/>
          <w:noProof/>
          <w:sz w:val="24"/>
          <w:szCs w:val="24"/>
        </w:rPr>
        <w:t xml:space="preserve">, finalmente ejecutan el </w:t>
      </w:r>
      <w:r w:rsidRPr="00BA0C11">
        <w:rPr>
          <w:rFonts w:ascii="Times New Roman" w:hAnsi="Times New Roman" w:cs="Times New Roman"/>
          <w:noProof/>
          <w:sz w:val="24"/>
          <w:szCs w:val="24"/>
        </w:rPr>
        <w:lastRenderedPageBreak/>
        <w:t>concepto experimental del teatro, cuando deciden crear una obra colectivamente inspirados en las posturas del brasileno Pa</w:t>
      </w:r>
      <w:r>
        <w:rPr>
          <w:rFonts w:ascii="Times New Roman" w:hAnsi="Times New Roman" w:cs="Times New Roman"/>
          <w:noProof/>
          <w:sz w:val="24"/>
          <w:szCs w:val="24"/>
        </w:rPr>
        <w:t>u</w:t>
      </w:r>
      <w:r w:rsidRPr="00BA0C11">
        <w:rPr>
          <w:rFonts w:ascii="Times New Roman" w:hAnsi="Times New Roman" w:cs="Times New Roman"/>
          <w:noProof/>
          <w:sz w:val="24"/>
          <w:szCs w:val="24"/>
        </w:rPr>
        <w:t xml:space="preserve">lo Freire, quien impulsaba una educacion hacia los desposeidos. Del mismo modo se involucra en el montaje conceptos de Augusto Boal, relacionados con el teatro del oprimido y por supuesto el legado de Enrique Buenaventura con su tecnica conocida como “creacion colectiva”. Asi nace la obra de teatro “ El cuento de don Mateo” (1967) la misma que refleja las condiciones de explotacion del trabajador costeno. </w:t>
      </w:r>
    </w:p>
    <w:p w14:paraId="4B49EA0A" w14:textId="4CA9F319" w:rsidR="002A4B3E" w:rsidRPr="00BA0C11" w:rsidRDefault="002A4B3E" w:rsidP="002A4B3E">
      <w:pPr>
        <w:spacing w:line="360" w:lineRule="auto"/>
        <w:ind w:firstLine="708"/>
        <w:jc w:val="both"/>
        <w:rPr>
          <w:rFonts w:ascii="Times New Roman" w:hAnsi="Times New Roman" w:cs="Times New Roman"/>
          <w:noProof/>
          <w:sz w:val="24"/>
          <w:szCs w:val="24"/>
        </w:rPr>
      </w:pPr>
      <w:r w:rsidRPr="00BA0C11">
        <w:rPr>
          <w:rFonts w:ascii="Times New Roman" w:hAnsi="Times New Roman" w:cs="Times New Roman"/>
          <w:noProof/>
          <w:sz w:val="24"/>
          <w:szCs w:val="24"/>
        </w:rPr>
        <w:t>Posteriormente el Grupo Experimental continua con su exitosa trayectoria ahora en manos del virtuoso Antonio Ordo</w:t>
      </w:r>
      <w:r w:rsidR="00CA3842">
        <w:rPr>
          <w:rFonts w:ascii="Times New Roman" w:hAnsi="Times New Roman" w:cs="Times New Roman"/>
          <w:noProof/>
          <w:sz w:val="24"/>
          <w:szCs w:val="24"/>
        </w:rPr>
        <w:t>ñ</w:t>
      </w:r>
      <w:r w:rsidRPr="00BA0C11">
        <w:rPr>
          <w:rFonts w:ascii="Times New Roman" w:hAnsi="Times New Roman" w:cs="Times New Roman"/>
          <w:noProof/>
          <w:sz w:val="24"/>
          <w:szCs w:val="24"/>
        </w:rPr>
        <w:t xml:space="preserve">ez, uno de sus fundadores del colectivo teatral, logrando el momento mas encumbrado del grupo con la obra </w:t>
      </w:r>
      <w:r w:rsidR="00C85551">
        <w:rPr>
          <w:rFonts w:ascii="Times New Roman" w:hAnsi="Times New Roman" w:cs="Times New Roman"/>
          <w:noProof/>
          <w:sz w:val="24"/>
          <w:szCs w:val="24"/>
        </w:rPr>
        <w:t>“</w:t>
      </w:r>
      <w:r w:rsidRPr="00BA0C11">
        <w:rPr>
          <w:rFonts w:ascii="Times New Roman" w:hAnsi="Times New Roman" w:cs="Times New Roman"/>
          <w:noProof/>
          <w:sz w:val="24"/>
          <w:szCs w:val="24"/>
        </w:rPr>
        <w:t>Huasipungo</w:t>
      </w:r>
      <w:r w:rsidR="00C85551">
        <w:rPr>
          <w:rFonts w:ascii="Times New Roman" w:hAnsi="Times New Roman" w:cs="Times New Roman"/>
          <w:noProof/>
          <w:sz w:val="24"/>
          <w:szCs w:val="24"/>
        </w:rPr>
        <w:t>”</w:t>
      </w:r>
      <w:r w:rsidRPr="00BA0C11">
        <w:rPr>
          <w:rFonts w:ascii="Times New Roman" w:hAnsi="Times New Roman" w:cs="Times New Roman"/>
          <w:noProof/>
          <w:sz w:val="24"/>
          <w:szCs w:val="24"/>
        </w:rPr>
        <w:t xml:space="preserve"> de Jorge Icaza en 1970. Posteriormente Eduardo Almeida otro de los impulsadores del teatro, se hizo cargo del Grupo , al tiempo que ayudaba a ejecutar el segundo Seminario de Direccion y Animacion Teatral (1976) organizado por la Unesco, jornada que permitio la creacion de mas de 20 grupos de teatro en  todo el pais.  Se suman al desarrollo del teatro en Quito, Ulises Estrella, Ilonca Vargas con su Taller de Teatro y producciones de dimensiones internacionales.  Nacen tambien en esta epoca, el Teatro Ensayo de la Universidad Catolica, asi como de la Politecnica Nacional.</w:t>
      </w:r>
    </w:p>
    <w:p w14:paraId="6DA45626" w14:textId="2EDFDE93" w:rsidR="002A4B3E" w:rsidRPr="00BA0C11" w:rsidRDefault="002A4B3E" w:rsidP="002A4B3E">
      <w:pPr>
        <w:spacing w:line="360" w:lineRule="auto"/>
        <w:ind w:firstLine="708"/>
        <w:jc w:val="both"/>
        <w:rPr>
          <w:rFonts w:ascii="Times New Roman" w:hAnsi="Times New Roman" w:cs="Times New Roman"/>
          <w:noProof/>
          <w:sz w:val="24"/>
          <w:szCs w:val="24"/>
        </w:rPr>
      </w:pPr>
      <w:r w:rsidRPr="00BA0C11">
        <w:rPr>
          <w:rFonts w:ascii="Times New Roman" w:hAnsi="Times New Roman" w:cs="Times New Roman"/>
          <w:noProof/>
          <w:sz w:val="24"/>
          <w:szCs w:val="24"/>
        </w:rPr>
        <w:t>El movimiento teatral quite</w:t>
      </w:r>
      <w:r w:rsidR="00CA3842">
        <w:rPr>
          <w:rFonts w:ascii="Times New Roman" w:hAnsi="Times New Roman" w:cs="Times New Roman"/>
          <w:noProof/>
          <w:sz w:val="24"/>
          <w:szCs w:val="24"/>
        </w:rPr>
        <w:t>ñ</w:t>
      </w:r>
      <w:r w:rsidRPr="00BA0C11">
        <w:rPr>
          <w:rFonts w:ascii="Times New Roman" w:hAnsi="Times New Roman" w:cs="Times New Roman"/>
          <w:noProof/>
          <w:sz w:val="24"/>
          <w:szCs w:val="24"/>
        </w:rPr>
        <w:t xml:space="preserve">o y nacional,  inicia una interelacion con la recien nacida Escuela de Teatro de la Unversidad Central, creada en  1972.   Un espacio que valoraba para su ejercicio academico </w:t>
      </w:r>
      <w:r>
        <w:rPr>
          <w:rFonts w:ascii="Times New Roman" w:hAnsi="Times New Roman" w:cs="Times New Roman"/>
          <w:noProof/>
          <w:sz w:val="24"/>
          <w:szCs w:val="24"/>
        </w:rPr>
        <w:t>la praxis</w:t>
      </w:r>
      <w:r w:rsidRPr="00BA0C11">
        <w:rPr>
          <w:rFonts w:ascii="Times New Roman" w:hAnsi="Times New Roman" w:cs="Times New Roman"/>
          <w:noProof/>
          <w:sz w:val="24"/>
          <w:szCs w:val="24"/>
        </w:rPr>
        <w:t xml:space="preserve"> artistic</w:t>
      </w:r>
      <w:r>
        <w:rPr>
          <w:rFonts w:ascii="Times New Roman" w:hAnsi="Times New Roman" w:cs="Times New Roman"/>
          <w:noProof/>
          <w:sz w:val="24"/>
          <w:szCs w:val="24"/>
        </w:rPr>
        <w:t xml:space="preserve">a. </w:t>
      </w:r>
    </w:p>
    <w:p w14:paraId="5489EBCF" w14:textId="77777777" w:rsidR="002A4B3E" w:rsidRPr="00BA0C11" w:rsidRDefault="002A4B3E" w:rsidP="002A4B3E">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También fue parte de los logros de este periodo, la construcción de dos modernos teatros, Quitumbe y Prometo que en marzo de 1977 fue inaugurado.</w:t>
      </w:r>
    </w:p>
    <w:p w14:paraId="4A2855B7" w14:textId="77777777" w:rsidR="002A4B3E" w:rsidRPr="00BA0C11" w:rsidRDefault="002A4B3E" w:rsidP="002A4B3E">
      <w:pPr>
        <w:spacing w:line="360" w:lineRule="auto"/>
        <w:jc w:val="both"/>
        <w:rPr>
          <w:rFonts w:ascii="Times New Roman" w:hAnsi="Times New Roman" w:cs="Times New Roman"/>
          <w:sz w:val="24"/>
          <w:szCs w:val="24"/>
        </w:rPr>
      </w:pPr>
      <w:r w:rsidRPr="00BA0C11">
        <w:rPr>
          <w:rFonts w:ascii="Times New Roman" w:hAnsi="Times New Roman" w:cs="Times New Roman"/>
          <w:sz w:val="24"/>
          <w:szCs w:val="24"/>
        </w:rPr>
        <w:tab/>
        <w:t>El grupo Mojiganga (1977) dirigido por Carlos Theus, es de gran recordación entre los asiduos espectadores del buen teatro, junto a la Compañía Ecuatoriana de Teatro (1977) liderada por Ramiro Bascompte.</w:t>
      </w:r>
    </w:p>
    <w:p w14:paraId="7C5D388F" w14:textId="5D6A74BC" w:rsidR="006D2B16" w:rsidRDefault="002A4B3E" w:rsidP="00234155">
      <w:pPr>
        <w:spacing w:line="360" w:lineRule="auto"/>
        <w:jc w:val="both"/>
        <w:rPr>
          <w:rFonts w:ascii="Times New Roman" w:hAnsi="Times New Roman" w:cs="Times New Roman"/>
          <w:sz w:val="24"/>
          <w:szCs w:val="24"/>
        </w:rPr>
      </w:pPr>
      <w:r w:rsidRPr="00BA0C11">
        <w:rPr>
          <w:rFonts w:ascii="Times New Roman" w:hAnsi="Times New Roman" w:cs="Times New Roman"/>
          <w:sz w:val="24"/>
          <w:szCs w:val="24"/>
        </w:rPr>
        <w:tab/>
        <w:t xml:space="preserve">Seria egoísta y sectaria esta retrospectiva teatral, si no se menciona a una figura iconográfica del teatro, aunque no pertenezca al movimiento político y a técnicas mencionadas especialmente en las décadas de los 60’ a los 70’.  Se trata de Ernesto Alban (1912-1984) reconocido por su trabajo teatral en la crítica humorística de una realidad nacional cambiante en lo político y social. Su personaje Evaristo Corral y Chancleta, con el que dio paso al género de las estampas quiteñas ideadas por Alfonso García Muñoz, se </w:t>
      </w:r>
      <w:r w:rsidRPr="00BA0C11">
        <w:rPr>
          <w:rFonts w:ascii="Times New Roman" w:hAnsi="Times New Roman" w:cs="Times New Roman"/>
          <w:sz w:val="24"/>
          <w:szCs w:val="24"/>
        </w:rPr>
        <w:lastRenderedPageBreak/>
        <w:t xml:space="preserve">llenaba de autoridad escénica para decirle las verdades a los corruptos que manejaban el país. </w:t>
      </w:r>
    </w:p>
    <w:p w14:paraId="7DC1B769" w14:textId="0BA35790" w:rsidR="00CA2B1A" w:rsidRPr="00BA0C11" w:rsidRDefault="00F87A89" w:rsidP="006D2B16">
      <w:pPr>
        <w:spacing w:line="360" w:lineRule="auto"/>
        <w:ind w:firstLine="708"/>
        <w:jc w:val="both"/>
        <w:rPr>
          <w:rFonts w:ascii="Times New Roman" w:hAnsi="Times New Roman" w:cs="Times New Roman"/>
          <w:sz w:val="24"/>
          <w:szCs w:val="24"/>
        </w:rPr>
      </w:pPr>
      <w:r>
        <w:rPr>
          <w:rFonts w:ascii="Times New Roman" w:hAnsi="Times New Roman" w:cs="Times New Roman"/>
          <w:b/>
          <w:bCs/>
          <w:sz w:val="24"/>
          <w:szCs w:val="24"/>
        </w:rPr>
        <w:t xml:space="preserve">1.2.- </w:t>
      </w:r>
      <w:r w:rsidRPr="00F87A89">
        <w:rPr>
          <w:rFonts w:ascii="Times New Roman" w:hAnsi="Times New Roman" w:cs="Times New Roman"/>
          <w:b/>
          <w:bCs/>
          <w:sz w:val="24"/>
          <w:szCs w:val="24"/>
        </w:rPr>
        <w:t>Surgimiento del teatro social y político. Un escenario para orientar.</w:t>
      </w:r>
      <w:r w:rsidR="006D2B16">
        <w:rPr>
          <w:rFonts w:ascii="Times New Roman" w:hAnsi="Times New Roman" w:cs="Times New Roman"/>
          <w:b/>
          <w:bCs/>
          <w:sz w:val="24"/>
          <w:szCs w:val="24"/>
        </w:rPr>
        <w:t xml:space="preserve">      </w:t>
      </w:r>
      <w:r w:rsidR="006E25ED" w:rsidRPr="00BA0C11">
        <w:rPr>
          <w:rFonts w:ascii="Times New Roman" w:hAnsi="Times New Roman" w:cs="Times New Roman"/>
          <w:sz w:val="24"/>
          <w:szCs w:val="24"/>
        </w:rPr>
        <w:t xml:space="preserve">Este nuevo movimiento de las artes escénicas, </w:t>
      </w:r>
      <w:r>
        <w:rPr>
          <w:rFonts w:ascii="Times New Roman" w:hAnsi="Times New Roman" w:cs="Times New Roman"/>
          <w:sz w:val="24"/>
          <w:szCs w:val="24"/>
        </w:rPr>
        <w:t xml:space="preserve">emerge </w:t>
      </w:r>
      <w:r w:rsidRPr="00BA0C11">
        <w:rPr>
          <w:rFonts w:ascii="Times New Roman" w:hAnsi="Times New Roman" w:cs="Times New Roman"/>
          <w:sz w:val="24"/>
          <w:szCs w:val="24"/>
        </w:rPr>
        <w:t>en</w:t>
      </w:r>
      <w:r w:rsidR="00FF6BA9" w:rsidRPr="00BA0C11">
        <w:rPr>
          <w:rFonts w:ascii="Times New Roman" w:hAnsi="Times New Roman" w:cs="Times New Roman"/>
          <w:sz w:val="24"/>
          <w:szCs w:val="24"/>
        </w:rPr>
        <w:t xml:space="preserve"> la época de los años 1975 a </w:t>
      </w:r>
      <w:r w:rsidR="000D2AF0" w:rsidRPr="00BA0C11">
        <w:rPr>
          <w:rFonts w:ascii="Times New Roman" w:hAnsi="Times New Roman" w:cs="Times New Roman"/>
          <w:sz w:val="24"/>
          <w:szCs w:val="24"/>
        </w:rPr>
        <w:t xml:space="preserve">1985 </w:t>
      </w:r>
      <w:r>
        <w:rPr>
          <w:rFonts w:ascii="Times New Roman" w:hAnsi="Times New Roman" w:cs="Times New Roman"/>
          <w:sz w:val="24"/>
          <w:szCs w:val="24"/>
        </w:rPr>
        <w:t xml:space="preserve">y tenía como estrategia de llegada al público, el </w:t>
      </w:r>
      <w:r w:rsidRPr="00BA0C11">
        <w:rPr>
          <w:rFonts w:ascii="Times New Roman" w:hAnsi="Times New Roman" w:cs="Times New Roman"/>
          <w:sz w:val="24"/>
          <w:szCs w:val="24"/>
        </w:rPr>
        <w:t>trabajo</w:t>
      </w:r>
      <w:r w:rsidR="00FF6BA9" w:rsidRPr="00BA0C11">
        <w:rPr>
          <w:rFonts w:ascii="Times New Roman" w:hAnsi="Times New Roman" w:cs="Times New Roman"/>
          <w:sz w:val="24"/>
          <w:szCs w:val="24"/>
        </w:rPr>
        <w:t xml:space="preserve"> en circuitos teatrales barriales.   Los grupos estaban conformados en su mayoría por hijos de campesinos y obreros que migraban a la ciudad.   Esta</w:t>
      </w:r>
      <w:r w:rsidR="00CA2B1A" w:rsidRPr="00BA0C11">
        <w:rPr>
          <w:rFonts w:ascii="Times New Roman" w:hAnsi="Times New Roman" w:cs="Times New Roman"/>
          <w:sz w:val="24"/>
          <w:szCs w:val="24"/>
        </w:rPr>
        <w:t xml:space="preserve"> </w:t>
      </w:r>
      <w:r w:rsidR="006E25ED" w:rsidRPr="00BA0C11">
        <w:rPr>
          <w:rFonts w:ascii="Times New Roman" w:hAnsi="Times New Roman" w:cs="Times New Roman"/>
          <w:sz w:val="24"/>
          <w:szCs w:val="24"/>
        </w:rPr>
        <w:t>red</w:t>
      </w:r>
      <w:r w:rsidR="00FF6BA9" w:rsidRPr="00BA0C11">
        <w:rPr>
          <w:rFonts w:ascii="Times New Roman" w:hAnsi="Times New Roman" w:cs="Times New Roman"/>
          <w:sz w:val="24"/>
          <w:szCs w:val="24"/>
        </w:rPr>
        <w:t xml:space="preserve"> trabajaba en </w:t>
      </w:r>
      <w:r w:rsidR="00CA2B1A" w:rsidRPr="00BA0C11">
        <w:rPr>
          <w:rFonts w:ascii="Times New Roman" w:hAnsi="Times New Roman" w:cs="Times New Roman"/>
          <w:sz w:val="24"/>
          <w:szCs w:val="24"/>
        </w:rPr>
        <w:t xml:space="preserve">talleres, cursos y </w:t>
      </w:r>
      <w:r w:rsidR="00F26A06" w:rsidRPr="00BA0C11">
        <w:rPr>
          <w:rFonts w:ascii="Times New Roman" w:hAnsi="Times New Roman" w:cs="Times New Roman"/>
          <w:sz w:val="24"/>
          <w:szCs w:val="24"/>
        </w:rPr>
        <w:t xml:space="preserve">seminarios </w:t>
      </w:r>
      <w:r w:rsidR="00CA2B1A" w:rsidRPr="00BA0C11">
        <w:rPr>
          <w:rFonts w:ascii="Times New Roman" w:hAnsi="Times New Roman" w:cs="Times New Roman"/>
          <w:sz w:val="24"/>
          <w:szCs w:val="24"/>
        </w:rPr>
        <w:t xml:space="preserve">hasta llegar al montaje de obras. Cada equipo tenía su director designado por el </w:t>
      </w:r>
      <w:r w:rsidR="00F26A06" w:rsidRPr="00BA0C11">
        <w:rPr>
          <w:rFonts w:ascii="Times New Roman" w:hAnsi="Times New Roman" w:cs="Times New Roman"/>
          <w:sz w:val="24"/>
          <w:szCs w:val="24"/>
        </w:rPr>
        <w:t>motivador-monitor.</w:t>
      </w:r>
      <w:r w:rsidR="006E25ED" w:rsidRPr="00BA0C11">
        <w:t xml:space="preserve"> </w:t>
      </w:r>
    </w:p>
    <w:p w14:paraId="0BA630D5" w14:textId="7D8E616A" w:rsidR="00CA2B1A" w:rsidRPr="00BA0C11" w:rsidRDefault="00CA2B1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El montaje de un texto dramático, tenía varias vertientes técnicas, desde </w:t>
      </w:r>
      <w:r w:rsidR="006E25ED" w:rsidRPr="00BA0C11">
        <w:rPr>
          <w:rFonts w:ascii="Times New Roman" w:hAnsi="Times New Roman" w:cs="Times New Roman"/>
          <w:sz w:val="24"/>
          <w:szCs w:val="24"/>
        </w:rPr>
        <w:t>Stanislavski</w:t>
      </w:r>
      <w:r w:rsidRPr="00BA0C11">
        <w:rPr>
          <w:rFonts w:ascii="Times New Roman" w:hAnsi="Times New Roman" w:cs="Times New Roman"/>
          <w:sz w:val="24"/>
          <w:szCs w:val="24"/>
        </w:rPr>
        <w:t>, con su exigente interiorización del personaje, pasando por Bertolt Brecht, quien precisaba hacer distanciamientos con el público y la trama</w:t>
      </w:r>
      <w:r w:rsidR="006E25ED" w:rsidRPr="00BA0C11">
        <w:rPr>
          <w:rFonts w:ascii="Times New Roman" w:hAnsi="Times New Roman" w:cs="Times New Roman"/>
          <w:sz w:val="24"/>
          <w:szCs w:val="24"/>
        </w:rPr>
        <w:t>,</w:t>
      </w:r>
      <w:r w:rsidRPr="00BA0C11">
        <w:rPr>
          <w:rFonts w:ascii="Times New Roman" w:hAnsi="Times New Roman" w:cs="Times New Roman"/>
          <w:sz w:val="24"/>
          <w:szCs w:val="24"/>
        </w:rPr>
        <w:t xml:space="preserve"> para evitar </w:t>
      </w:r>
      <w:r w:rsidR="006E25ED" w:rsidRPr="00BA0C11">
        <w:rPr>
          <w:rFonts w:ascii="Times New Roman" w:hAnsi="Times New Roman" w:cs="Times New Roman"/>
          <w:sz w:val="24"/>
          <w:szCs w:val="24"/>
        </w:rPr>
        <w:t>catarsis y</w:t>
      </w:r>
      <w:r w:rsidRPr="00BA0C11">
        <w:rPr>
          <w:rFonts w:ascii="Times New Roman" w:hAnsi="Times New Roman" w:cs="Times New Roman"/>
          <w:sz w:val="24"/>
          <w:szCs w:val="24"/>
        </w:rPr>
        <w:t xml:space="preserve"> más bien producir emancipación en el espectador. Claro que los sistemas y métodos teatrales más cercanos a nosotros, fueron los del colombiano Enrique Buenaventura con su “Creación Colectiva” y el brasileño Augusto Boal, con su “Teatro del oprimido”.</w:t>
      </w:r>
    </w:p>
    <w:p w14:paraId="01AC0E42" w14:textId="65DBE30F" w:rsidR="00CA2B1A" w:rsidRPr="00BA0C11" w:rsidRDefault="00CA2B1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La creación colectiva, fue un </w:t>
      </w:r>
      <w:r w:rsidR="003555C2" w:rsidRPr="00BA0C11">
        <w:rPr>
          <w:rFonts w:ascii="Times New Roman" w:hAnsi="Times New Roman" w:cs="Times New Roman"/>
          <w:sz w:val="24"/>
          <w:szCs w:val="24"/>
        </w:rPr>
        <w:t>m</w:t>
      </w:r>
      <w:r w:rsidRPr="00BA0C11">
        <w:rPr>
          <w:rFonts w:ascii="Times New Roman" w:hAnsi="Times New Roman" w:cs="Times New Roman"/>
          <w:sz w:val="24"/>
          <w:szCs w:val="24"/>
        </w:rPr>
        <w:t xml:space="preserve">étodo, en donde la esencia, estaba en participar, denunciar las vivencias barriales, locales, nacionales y por supuesto individuales. Todo un gran laboratorio de investigación y cuestionamientos sociales, sin incluir las soluciones a los problemas planteados, en las obras de teatro, aunque muchas veces estaban en el subtexto, pero nunca en el desenlace, ni menos con finales felices. </w:t>
      </w:r>
      <w:r w:rsidR="006E25ED" w:rsidRPr="00BA0C11">
        <w:rPr>
          <w:rFonts w:ascii="Times New Roman" w:hAnsi="Times New Roman" w:cs="Times New Roman"/>
          <w:sz w:val="24"/>
          <w:szCs w:val="24"/>
        </w:rPr>
        <w:t xml:space="preserve">  </w:t>
      </w:r>
      <w:r w:rsidRPr="00BA0C11">
        <w:rPr>
          <w:rFonts w:ascii="Times New Roman" w:hAnsi="Times New Roman" w:cs="Times New Roman"/>
          <w:sz w:val="24"/>
          <w:szCs w:val="24"/>
        </w:rPr>
        <w:t>En el fondo este método pedagógico teatral apuntaba a la concientización en base a la interacción, en donde una de las técnicas consistía en preguntarse y reflexionar sobre su entorno con el propósito de ayudar, en la acción, a cambiarlo.</w:t>
      </w:r>
      <w:r w:rsidR="00CD2CD0" w:rsidRPr="00CD2CD0">
        <w:t xml:space="preserve"> </w:t>
      </w:r>
      <w:r w:rsidR="00CD2CD0" w:rsidRPr="00CD2CD0">
        <w:rPr>
          <w:rFonts w:ascii="Times New Roman" w:hAnsi="Times New Roman" w:cs="Times New Roman"/>
          <w:sz w:val="24"/>
          <w:szCs w:val="24"/>
        </w:rPr>
        <w:t xml:space="preserve">En este sentido, </w:t>
      </w:r>
      <w:r w:rsidR="00CD2CD0">
        <w:rPr>
          <w:rFonts w:ascii="Times New Roman" w:hAnsi="Times New Roman" w:cs="Times New Roman"/>
          <w:sz w:val="24"/>
          <w:szCs w:val="24"/>
        </w:rPr>
        <w:t xml:space="preserve">Augusto </w:t>
      </w:r>
      <w:r w:rsidR="00CD2CD0" w:rsidRPr="00CD2CD0">
        <w:rPr>
          <w:rFonts w:ascii="Times New Roman" w:hAnsi="Times New Roman" w:cs="Times New Roman"/>
          <w:sz w:val="24"/>
          <w:szCs w:val="24"/>
        </w:rPr>
        <w:t xml:space="preserve">Boal </w:t>
      </w:r>
      <w:r w:rsidR="00CD2CD0">
        <w:rPr>
          <w:rFonts w:ascii="Times New Roman" w:hAnsi="Times New Roman" w:cs="Times New Roman"/>
          <w:sz w:val="24"/>
          <w:szCs w:val="24"/>
        </w:rPr>
        <w:t>escribe:</w:t>
      </w:r>
    </w:p>
    <w:p w14:paraId="245B0DF2" w14:textId="0F091608" w:rsidR="001126DC" w:rsidRDefault="004F4DC7">
      <w:pPr>
        <w:spacing w:line="360" w:lineRule="auto"/>
        <w:ind w:firstLine="708"/>
        <w:jc w:val="both"/>
        <w:rPr>
          <w:rFonts w:ascii="Times New Roman" w:hAnsi="Times New Roman" w:cs="Times New Roman"/>
          <w:sz w:val="24"/>
          <w:szCs w:val="24"/>
        </w:rPr>
      </w:pPr>
      <w:r w:rsidRPr="004F4DC7">
        <w:rPr>
          <w:rFonts w:ascii="Times New Roman" w:hAnsi="Times New Roman" w:cs="Times New Roman"/>
          <w:sz w:val="24"/>
          <w:szCs w:val="24"/>
        </w:rPr>
        <w:t xml:space="preserve">Dejemos que los oprimidos se expresen porque sólo ellos pueden mostrarnos dónde está la </w:t>
      </w:r>
      <w:r w:rsidR="00BC0374" w:rsidRPr="004F4DC7">
        <w:rPr>
          <w:rFonts w:ascii="Times New Roman" w:hAnsi="Times New Roman" w:cs="Times New Roman"/>
          <w:sz w:val="24"/>
          <w:szCs w:val="24"/>
        </w:rPr>
        <w:t>opresión. (</w:t>
      </w:r>
      <w:r w:rsidRPr="004F4DC7">
        <w:rPr>
          <w:rFonts w:ascii="Times New Roman" w:hAnsi="Times New Roman" w:cs="Times New Roman"/>
          <w:sz w:val="24"/>
          <w:szCs w:val="24"/>
        </w:rPr>
        <w:t>…) Dejemos que ellos mismos descubran sus caminos para obtener la libertad que ellos necesitan, libertad que ellos en sus obras, al crearlas, conciban</w:t>
      </w:r>
      <w:r w:rsidR="00CA2B1A" w:rsidRPr="00BA0C11">
        <w:rPr>
          <w:rFonts w:ascii="Times New Roman" w:hAnsi="Times New Roman" w:cs="Times New Roman"/>
          <w:sz w:val="24"/>
          <w:szCs w:val="24"/>
        </w:rPr>
        <w:t>. “</w:t>
      </w:r>
      <w:r w:rsidR="001D5982" w:rsidRPr="00BA0C11">
        <w:rPr>
          <w:rStyle w:val="Refdenotaalpie"/>
          <w:rFonts w:ascii="Times New Roman" w:hAnsi="Times New Roman" w:cs="Times New Roman"/>
          <w:sz w:val="24"/>
          <w:szCs w:val="24"/>
        </w:rPr>
        <w:footnoteReference w:id="6"/>
      </w:r>
    </w:p>
    <w:p w14:paraId="7D798C6F" w14:textId="506A9821" w:rsidR="0018278F" w:rsidRPr="00BA0C11" w:rsidRDefault="00FF6BA9">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lastRenderedPageBreak/>
        <w:t xml:space="preserve">Aquí estaban las herramientas para la creación artística con contenidos </w:t>
      </w:r>
      <w:r w:rsidR="0018278F" w:rsidRPr="00BA0C11">
        <w:rPr>
          <w:rFonts w:ascii="Times New Roman" w:hAnsi="Times New Roman" w:cs="Times New Roman"/>
          <w:sz w:val="24"/>
          <w:szCs w:val="24"/>
        </w:rPr>
        <w:t xml:space="preserve">que respondían a las necesidades culturales de cada territorio donde se operaba la gestión de los teatristas guayaquileños y ecuatorianos en general. </w:t>
      </w:r>
    </w:p>
    <w:p w14:paraId="571249D6" w14:textId="7DD30AAA" w:rsidR="00CA2B1A" w:rsidRPr="00BA0C11" w:rsidRDefault="0018278F"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Solo bastaba un trabajo de mesa en el sindicato o en el barrio para que los miembros de ese colectivo dieran paso a su creatividad en una lluvia de ideas en las que afloraba sin presiones la necesidad de expresar sus necesidades, angustias y por supuesto sus sueños. Quien mejor que un obrero para explicar </w:t>
      </w:r>
      <w:r w:rsidR="000D2AF0" w:rsidRPr="00BA0C11">
        <w:rPr>
          <w:rFonts w:ascii="Times New Roman" w:hAnsi="Times New Roman" w:cs="Times New Roman"/>
          <w:sz w:val="24"/>
          <w:szCs w:val="24"/>
        </w:rPr>
        <w:t>cómo</w:t>
      </w:r>
      <w:r w:rsidRPr="00BA0C11">
        <w:rPr>
          <w:rFonts w:ascii="Times New Roman" w:hAnsi="Times New Roman" w:cs="Times New Roman"/>
          <w:sz w:val="24"/>
          <w:szCs w:val="24"/>
        </w:rPr>
        <w:t xml:space="preserve"> era explotado o quienes mejores que las madres de familia para armar una trama en la que estaban presentes sentidas aspiraciones como la educación para sus hijos. La mezcla natural de atmosferas </w:t>
      </w:r>
      <w:r w:rsidR="00FE15F2" w:rsidRPr="00BA0C11">
        <w:rPr>
          <w:rFonts w:ascii="Times New Roman" w:hAnsi="Times New Roman" w:cs="Times New Roman"/>
          <w:sz w:val="24"/>
          <w:szCs w:val="24"/>
        </w:rPr>
        <w:t xml:space="preserve">sociales </w:t>
      </w:r>
      <w:r w:rsidRPr="00BA0C11">
        <w:rPr>
          <w:rFonts w:ascii="Times New Roman" w:hAnsi="Times New Roman" w:cs="Times New Roman"/>
          <w:sz w:val="24"/>
          <w:szCs w:val="24"/>
        </w:rPr>
        <w:t>trágicas con momentos alegres</w:t>
      </w:r>
      <w:r w:rsidR="00FE15F2" w:rsidRPr="00BA0C11">
        <w:rPr>
          <w:rFonts w:ascii="Times New Roman" w:hAnsi="Times New Roman" w:cs="Times New Roman"/>
          <w:sz w:val="24"/>
          <w:szCs w:val="24"/>
        </w:rPr>
        <w:t>,</w:t>
      </w:r>
      <w:r w:rsidRPr="00BA0C11">
        <w:rPr>
          <w:rFonts w:ascii="Times New Roman" w:hAnsi="Times New Roman" w:cs="Times New Roman"/>
          <w:sz w:val="24"/>
          <w:szCs w:val="24"/>
        </w:rPr>
        <w:t xml:space="preserve"> producían las historias </w:t>
      </w:r>
      <w:r w:rsidR="00FE15F2" w:rsidRPr="00BA0C11">
        <w:rPr>
          <w:rFonts w:ascii="Times New Roman" w:hAnsi="Times New Roman" w:cs="Times New Roman"/>
          <w:sz w:val="24"/>
          <w:szCs w:val="24"/>
        </w:rPr>
        <w:t xml:space="preserve">teatrales que eran interpretadas los actores.   Era tan intenso la participación de actores con la colectividad, que la época tuvo producciones de </w:t>
      </w:r>
      <w:r w:rsidR="00CA2B1A" w:rsidRPr="00BA0C11">
        <w:rPr>
          <w:rFonts w:ascii="Times New Roman" w:hAnsi="Times New Roman" w:cs="Times New Roman"/>
          <w:sz w:val="24"/>
          <w:szCs w:val="24"/>
        </w:rPr>
        <w:t>obra</w:t>
      </w:r>
      <w:r w:rsidR="00FE15F2" w:rsidRPr="00BA0C11">
        <w:rPr>
          <w:rFonts w:ascii="Times New Roman" w:hAnsi="Times New Roman" w:cs="Times New Roman"/>
          <w:sz w:val="24"/>
          <w:szCs w:val="24"/>
        </w:rPr>
        <w:t>s teatrales</w:t>
      </w:r>
      <w:r w:rsidR="00CA2B1A" w:rsidRPr="00BA0C11">
        <w:rPr>
          <w:rFonts w:ascii="Times New Roman" w:hAnsi="Times New Roman" w:cs="Times New Roman"/>
          <w:sz w:val="24"/>
          <w:szCs w:val="24"/>
        </w:rPr>
        <w:t xml:space="preserve"> de grandes dimensiones,</w:t>
      </w:r>
      <w:r w:rsidR="00FE15F2" w:rsidRPr="00BA0C11">
        <w:rPr>
          <w:rFonts w:ascii="Times New Roman" w:hAnsi="Times New Roman" w:cs="Times New Roman"/>
          <w:sz w:val="24"/>
          <w:szCs w:val="24"/>
        </w:rPr>
        <w:t xml:space="preserve"> entre ellas “</w:t>
      </w:r>
      <w:r w:rsidR="00CA2B1A" w:rsidRPr="00BA0C11">
        <w:rPr>
          <w:rFonts w:ascii="Times New Roman" w:hAnsi="Times New Roman" w:cs="Times New Roman"/>
          <w:sz w:val="24"/>
          <w:szCs w:val="24"/>
        </w:rPr>
        <w:t>Desnudos caminamos al Sol “</w:t>
      </w:r>
      <w:r w:rsidR="00FE15F2" w:rsidRPr="00BA0C11">
        <w:rPr>
          <w:rFonts w:ascii="Times New Roman" w:hAnsi="Times New Roman" w:cs="Times New Roman"/>
          <w:sz w:val="24"/>
          <w:szCs w:val="24"/>
        </w:rPr>
        <w:t xml:space="preserve">ganadora de un Premio Nacional, en </w:t>
      </w:r>
      <w:r w:rsidR="006D79B4" w:rsidRPr="00BA0C11">
        <w:rPr>
          <w:rFonts w:ascii="Times New Roman" w:hAnsi="Times New Roman" w:cs="Times New Roman"/>
          <w:sz w:val="24"/>
          <w:szCs w:val="24"/>
        </w:rPr>
        <w:t>el Festival</w:t>
      </w:r>
      <w:r w:rsidR="00FE15F2" w:rsidRPr="00BA0C11">
        <w:rPr>
          <w:rFonts w:ascii="Times New Roman" w:hAnsi="Times New Roman" w:cs="Times New Roman"/>
          <w:sz w:val="24"/>
          <w:szCs w:val="24"/>
        </w:rPr>
        <w:t xml:space="preserve"> Nacional Teatro “Flor de Septiembre en 1976, cuyos integrantes eran campesinos y estudiantes. </w:t>
      </w:r>
    </w:p>
    <w:p w14:paraId="73A76EEE" w14:textId="74C1F039" w:rsidR="00CA2B1A" w:rsidRPr="00BA0C11" w:rsidRDefault="00CA2B1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Con la misma técnica, surge el Grupo “La Maceta” en Jipijapa en donde los integrantes plantean su esencial problema: la explotación a los caficultores por parte de los exportadores, sumado a la carencia de servicios básicos. Agricultores y obreros sindicalizados conforman el grupo, investigan, se ejercitan en escena y nace la obra</w:t>
      </w:r>
      <w:r w:rsidR="00152EC1" w:rsidRPr="00BA0C11">
        <w:rPr>
          <w:rFonts w:ascii="Times New Roman" w:hAnsi="Times New Roman" w:cs="Times New Roman"/>
          <w:sz w:val="24"/>
          <w:szCs w:val="24"/>
        </w:rPr>
        <w:t>: “</w:t>
      </w:r>
      <w:r w:rsidRPr="00BA0C11">
        <w:rPr>
          <w:rFonts w:ascii="Times New Roman" w:hAnsi="Times New Roman" w:cs="Times New Roman"/>
          <w:sz w:val="24"/>
          <w:szCs w:val="24"/>
        </w:rPr>
        <w:t xml:space="preserve">Ardiente Café </w:t>
      </w:r>
      <w:r w:rsidR="00152EC1" w:rsidRPr="00BA0C11">
        <w:rPr>
          <w:rFonts w:ascii="Times New Roman" w:hAnsi="Times New Roman" w:cs="Times New Roman"/>
          <w:sz w:val="24"/>
          <w:szCs w:val="24"/>
        </w:rPr>
        <w:t>“(</w:t>
      </w:r>
      <w:r w:rsidR="00916290" w:rsidRPr="00BA0C11">
        <w:rPr>
          <w:rFonts w:ascii="Times New Roman" w:hAnsi="Times New Roman" w:cs="Times New Roman"/>
          <w:sz w:val="24"/>
          <w:szCs w:val="24"/>
        </w:rPr>
        <w:t xml:space="preserve">1977) </w:t>
      </w:r>
      <w:r w:rsidRPr="00BA0C11">
        <w:rPr>
          <w:rFonts w:ascii="Times New Roman" w:hAnsi="Times New Roman" w:cs="Times New Roman"/>
          <w:sz w:val="24"/>
          <w:szCs w:val="24"/>
        </w:rPr>
        <w:t>dirigida por Isabel Martínez, actriz guayaquileña y valiente luchadora de las causas populares, miembro del Grupo Vanguardia</w:t>
      </w:r>
      <w:r w:rsidR="0095442F" w:rsidRPr="00BA0C11">
        <w:rPr>
          <w:rFonts w:ascii="Times New Roman" w:hAnsi="Times New Roman" w:cs="Times New Roman"/>
          <w:sz w:val="24"/>
          <w:szCs w:val="24"/>
        </w:rPr>
        <w:t xml:space="preserve"> de </w:t>
      </w:r>
      <w:r w:rsidR="00152EC1" w:rsidRPr="00BA0C11">
        <w:rPr>
          <w:rFonts w:ascii="Times New Roman" w:hAnsi="Times New Roman" w:cs="Times New Roman"/>
          <w:sz w:val="24"/>
          <w:szCs w:val="24"/>
        </w:rPr>
        <w:t>Guayaquil, dirigido</w:t>
      </w:r>
      <w:r w:rsidR="0095442F" w:rsidRPr="00BA0C11">
        <w:rPr>
          <w:rFonts w:ascii="Times New Roman" w:hAnsi="Times New Roman" w:cs="Times New Roman"/>
          <w:sz w:val="24"/>
          <w:szCs w:val="24"/>
        </w:rPr>
        <w:t xml:space="preserve"> por Ivan Argudo</w:t>
      </w:r>
      <w:r w:rsidRPr="00BA0C11">
        <w:rPr>
          <w:rFonts w:ascii="Times New Roman" w:hAnsi="Times New Roman" w:cs="Times New Roman"/>
          <w:sz w:val="24"/>
          <w:szCs w:val="24"/>
        </w:rPr>
        <w:t xml:space="preserve">, </w:t>
      </w:r>
      <w:r w:rsidR="001D5982" w:rsidRPr="00BA0C11">
        <w:rPr>
          <w:rFonts w:ascii="Times New Roman" w:hAnsi="Times New Roman" w:cs="Times New Roman"/>
          <w:sz w:val="24"/>
          <w:szCs w:val="24"/>
        </w:rPr>
        <w:t xml:space="preserve">invitada a </w:t>
      </w:r>
      <w:r w:rsidR="00152EC1" w:rsidRPr="00BA0C11">
        <w:rPr>
          <w:rFonts w:ascii="Times New Roman" w:hAnsi="Times New Roman" w:cs="Times New Roman"/>
          <w:sz w:val="24"/>
          <w:szCs w:val="24"/>
        </w:rPr>
        <w:t>que regale</w:t>
      </w:r>
      <w:r w:rsidR="001D5982" w:rsidRPr="00BA0C11">
        <w:rPr>
          <w:rFonts w:ascii="Times New Roman" w:hAnsi="Times New Roman" w:cs="Times New Roman"/>
          <w:sz w:val="24"/>
          <w:szCs w:val="24"/>
        </w:rPr>
        <w:t xml:space="preserve"> su </w:t>
      </w:r>
      <w:r w:rsidRPr="00BA0C11">
        <w:rPr>
          <w:rFonts w:ascii="Times New Roman" w:hAnsi="Times New Roman" w:cs="Times New Roman"/>
          <w:sz w:val="24"/>
          <w:szCs w:val="24"/>
        </w:rPr>
        <w:t xml:space="preserve">tiempo y experiencia en trabajos </w:t>
      </w:r>
      <w:r w:rsidR="0095442F" w:rsidRPr="00BA0C11">
        <w:rPr>
          <w:rFonts w:ascii="Times New Roman" w:hAnsi="Times New Roman" w:cs="Times New Roman"/>
          <w:sz w:val="24"/>
          <w:szCs w:val="24"/>
        </w:rPr>
        <w:t>junto a los</w:t>
      </w:r>
      <w:r w:rsidRPr="00BA0C11">
        <w:rPr>
          <w:rFonts w:ascii="Times New Roman" w:hAnsi="Times New Roman" w:cs="Times New Roman"/>
          <w:sz w:val="24"/>
          <w:szCs w:val="24"/>
        </w:rPr>
        <w:t xml:space="preserve"> dos Motivadores Teatrales que había en Manabí (Hermes Cobeña y </w:t>
      </w:r>
      <w:r w:rsidR="00916290" w:rsidRPr="00BA0C11">
        <w:rPr>
          <w:rFonts w:ascii="Times New Roman" w:hAnsi="Times New Roman" w:cs="Times New Roman"/>
          <w:sz w:val="24"/>
          <w:szCs w:val="24"/>
        </w:rPr>
        <w:t xml:space="preserve">Marcel </w:t>
      </w:r>
      <w:r w:rsidR="00152EC1" w:rsidRPr="00BA0C11">
        <w:rPr>
          <w:rFonts w:ascii="Times New Roman" w:hAnsi="Times New Roman" w:cs="Times New Roman"/>
          <w:sz w:val="24"/>
          <w:szCs w:val="24"/>
        </w:rPr>
        <w:t>Burman)</w:t>
      </w:r>
      <w:r w:rsidR="00916290"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 Cada fin de semana, durante tres meses, el colectivo sindical, financiaba su movilización y estadía en Jipijapa. </w:t>
      </w:r>
    </w:p>
    <w:p w14:paraId="66A6F21F" w14:textId="242CA8B2" w:rsidR="00CA2B1A" w:rsidRPr="00BA0C11" w:rsidRDefault="00CA2B1A" w:rsidP="006D79B4">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Con la adaptación de la obra teatral “La Huelga” de Jorge Balbín y puesta en escena como </w:t>
      </w:r>
      <w:r w:rsidR="00152EC1" w:rsidRPr="00BA0C11">
        <w:rPr>
          <w:rFonts w:ascii="Times New Roman" w:hAnsi="Times New Roman" w:cs="Times New Roman"/>
          <w:sz w:val="24"/>
          <w:szCs w:val="24"/>
        </w:rPr>
        <w:t>“El</w:t>
      </w:r>
      <w:r w:rsidRPr="00BA0C11">
        <w:rPr>
          <w:rFonts w:ascii="Times New Roman" w:hAnsi="Times New Roman" w:cs="Times New Roman"/>
          <w:sz w:val="24"/>
          <w:szCs w:val="24"/>
        </w:rPr>
        <w:t xml:space="preserve"> Tornillo Azul” por la Compañía Nacional de </w:t>
      </w:r>
      <w:r w:rsidR="00152EC1" w:rsidRPr="00BA0C11">
        <w:rPr>
          <w:rFonts w:ascii="Times New Roman" w:hAnsi="Times New Roman" w:cs="Times New Roman"/>
          <w:sz w:val="24"/>
          <w:szCs w:val="24"/>
        </w:rPr>
        <w:t>Teatro “</w:t>
      </w:r>
      <w:r w:rsidRPr="00BA0C11">
        <w:rPr>
          <w:rFonts w:ascii="Times New Roman" w:hAnsi="Times New Roman" w:cs="Times New Roman"/>
          <w:sz w:val="24"/>
          <w:szCs w:val="24"/>
        </w:rPr>
        <w:t xml:space="preserve">El Bejuco </w:t>
      </w:r>
      <w:r w:rsidR="00152EC1" w:rsidRPr="00BA0C11">
        <w:rPr>
          <w:rFonts w:ascii="Times New Roman" w:hAnsi="Times New Roman" w:cs="Times New Roman"/>
          <w:sz w:val="24"/>
          <w:szCs w:val="24"/>
        </w:rPr>
        <w:t>“bajo</w:t>
      </w:r>
      <w:r w:rsidRPr="00BA0C11">
        <w:rPr>
          <w:rFonts w:ascii="Times New Roman" w:hAnsi="Times New Roman" w:cs="Times New Roman"/>
          <w:sz w:val="24"/>
          <w:szCs w:val="24"/>
        </w:rPr>
        <w:t xml:space="preserve"> </w:t>
      </w:r>
      <w:r w:rsidR="00916290" w:rsidRPr="00BA0C11">
        <w:rPr>
          <w:rFonts w:ascii="Times New Roman" w:hAnsi="Times New Roman" w:cs="Times New Roman"/>
          <w:sz w:val="24"/>
          <w:szCs w:val="24"/>
        </w:rPr>
        <w:t xml:space="preserve">la </w:t>
      </w:r>
      <w:r w:rsidRPr="00BA0C11">
        <w:rPr>
          <w:rFonts w:ascii="Times New Roman" w:hAnsi="Times New Roman" w:cs="Times New Roman"/>
          <w:sz w:val="24"/>
          <w:szCs w:val="24"/>
        </w:rPr>
        <w:t>dirección</w:t>
      </w:r>
      <w:r w:rsidR="00916290" w:rsidRPr="00BA0C11">
        <w:rPr>
          <w:rFonts w:ascii="Times New Roman" w:hAnsi="Times New Roman" w:cs="Times New Roman"/>
          <w:sz w:val="24"/>
          <w:szCs w:val="24"/>
        </w:rPr>
        <w:t xml:space="preserve"> de M</w:t>
      </w:r>
      <w:r w:rsidR="00FE15F2" w:rsidRPr="00BA0C11">
        <w:rPr>
          <w:rFonts w:ascii="Times New Roman" w:hAnsi="Times New Roman" w:cs="Times New Roman"/>
          <w:sz w:val="24"/>
          <w:szCs w:val="24"/>
        </w:rPr>
        <w:t>arcel</w:t>
      </w:r>
      <w:r w:rsidR="00916290" w:rsidRPr="00BA0C11">
        <w:rPr>
          <w:rFonts w:ascii="Times New Roman" w:hAnsi="Times New Roman" w:cs="Times New Roman"/>
          <w:sz w:val="24"/>
          <w:szCs w:val="24"/>
        </w:rPr>
        <w:t xml:space="preserve"> Burman</w:t>
      </w:r>
      <w:r w:rsidRPr="00BA0C11">
        <w:rPr>
          <w:rFonts w:ascii="Times New Roman" w:hAnsi="Times New Roman" w:cs="Times New Roman"/>
          <w:sz w:val="24"/>
          <w:szCs w:val="24"/>
        </w:rPr>
        <w:t xml:space="preserve">, se radicaliza </w:t>
      </w:r>
      <w:r w:rsidR="00152EC1" w:rsidRPr="00BA0C11">
        <w:rPr>
          <w:rFonts w:ascii="Times New Roman" w:hAnsi="Times New Roman" w:cs="Times New Roman"/>
          <w:sz w:val="24"/>
          <w:szCs w:val="24"/>
        </w:rPr>
        <w:t>el teatro</w:t>
      </w:r>
      <w:r w:rsidRPr="00BA0C11">
        <w:rPr>
          <w:rFonts w:ascii="Times New Roman" w:hAnsi="Times New Roman" w:cs="Times New Roman"/>
          <w:sz w:val="24"/>
          <w:szCs w:val="24"/>
        </w:rPr>
        <w:t xml:space="preserve"> de tesis en esta parte de la geografía nacional. Nótese que ahora </w:t>
      </w:r>
      <w:r w:rsidR="00916290" w:rsidRPr="00BA0C11">
        <w:rPr>
          <w:rFonts w:ascii="Times New Roman" w:hAnsi="Times New Roman" w:cs="Times New Roman"/>
          <w:sz w:val="24"/>
          <w:szCs w:val="24"/>
        </w:rPr>
        <w:t>tienen la denominación de Compañía, como si ese membrete l</w:t>
      </w:r>
      <w:r w:rsidRPr="00BA0C11">
        <w:rPr>
          <w:rFonts w:ascii="Times New Roman" w:hAnsi="Times New Roman" w:cs="Times New Roman"/>
          <w:sz w:val="24"/>
          <w:szCs w:val="24"/>
        </w:rPr>
        <w:t xml:space="preserve">os elevara a un nivel superior frente al </w:t>
      </w:r>
      <w:r w:rsidR="00916290" w:rsidRPr="00BA0C11">
        <w:rPr>
          <w:rFonts w:ascii="Times New Roman" w:hAnsi="Times New Roman" w:cs="Times New Roman"/>
          <w:sz w:val="24"/>
          <w:szCs w:val="24"/>
        </w:rPr>
        <w:t>de “</w:t>
      </w:r>
      <w:r w:rsidRPr="00BA0C11">
        <w:rPr>
          <w:rFonts w:ascii="Times New Roman" w:hAnsi="Times New Roman" w:cs="Times New Roman"/>
          <w:sz w:val="24"/>
          <w:szCs w:val="24"/>
        </w:rPr>
        <w:t>Grupo</w:t>
      </w:r>
      <w:r w:rsidR="00916290" w:rsidRPr="00BA0C11">
        <w:rPr>
          <w:rFonts w:ascii="Times New Roman" w:hAnsi="Times New Roman" w:cs="Times New Roman"/>
          <w:sz w:val="24"/>
          <w:szCs w:val="24"/>
        </w:rPr>
        <w:t>”</w:t>
      </w:r>
      <w:r w:rsidRPr="00BA0C11">
        <w:rPr>
          <w:rFonts w:ascii="Times New Roman" w:hAnsi="Times New Roman" w:cs="Times New Roman"/>
          <w:sz w:val="24"/>
          <w:szCs w:val="24"/>
        </w:rPr>
        <w:t xml:space="preserve"> Teatral, </w:t>
      </w:r>
      <w:r w:rsidR="00916290" w:rsidRPr="00BA0C11">
        <w:rPr>
          <w:rFonts w:ascii="Times New Roman" w:hAnsi="Times New Roman" w:cs="Times New Roman"/>
          <w:sz w:val="24"/>
          <w:szCs w:val="24"/>
        </w:rPr>
        <w:t xml:space="preserve">pero que intuían en esta ocasión </w:t>
      </w:r>
      <w:r w:rsidRPr="00BA0C11">
        <w:rPr>
          <w:rFonts w:ascii="Times New Roman" w:hAnsi="Times New Roman" w:cs="Times New Roman"/>
          <w:sz w:val="24"/>
          <w:szCs w:val="24"/>
        </w:rPr>
        <w:t>mitigaría la precariedad en lo económico</w:t>
      </w:r>
      <w:r w:rsidR="00FE15F2"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Su texto contenía valiente rechazo a las dictaduras militares. </w:t>
      </w:r>
      <w:r w:rsidR="001D5982" w:rsidRPr="00BA0C11">
        <w:rPr>
          <w:rFonts w:ascii="Times New Roman" w:hAnsi="Times New Roman" w:cs="Times New Roman"/>
          <w:sz w:val="24"/>
          <w:szCs w:val="24"/>
        </w:rPr>
        <w:t xml:space="preserve">Muy expresiva en su contenido y visualmente contagiante y movilizadora, al punto que el público participaba con consignas antidictadura. </w:t>
      </w:r>
      <w:r w:rsidR="006D79B4">
        <w:rPr>
          <w:rFonts w:ascii="Times New Roman" w:hAnsi="Times New Roman" w:cs="Times New Roman"/>
          <w:sz w:val="24"/>
          <w:szCs w:val="24"/>
        </w:rPr>
        <w:t xml:space="preserve">  </w:t>
      </w:r>
      <w:r w:rsidRPr="00BA0C11">
        <w:rPr>
          <w:rFonts w:ascii="Times New Roman" w:hAnsi="Times New Roman" w:cs="Times New Roman"/>
          <w:sz w:val="24"/>
          <w:szCs w:val="24"/>
        </w:rPr>
        <w:t xml:space="preserve">Fue una gira con muchas presentaciones que </w:t>
      </w:r>
      <w:r w:rsidR="006D79B4" w:rsidRPr="00BA0C11">
        <w:rPr>
          <w:rFonts w:ascii="Times New Roman" w:hAnsi="Times New Roman" w:cs="Times New Roman"/>
          <w:sz w:val="24"/>
          <w:szCs w:val="24"/>
        </w:rPr>
        <w:t>term</w:t>
      </w:r>
      <w:r w:rsidR="006D79B4">
        <w:rPr>
          <w:rFonts w:ascii="Times New Roman" w:hAnsi="Times New Roman" w:cs="Times New Roman"/>
          <w:sz w:val="24"/>
          <w:szCs w:val="24"/>
        </w:rPr>
        <w:t>i</w:t>
      </w:r>
      <w:r w:rsidR="006D79B4" w:rsidRPr="00BA0C11">
        <w:rPr>
          <w:rFonts w:ascii="Times New Roman" w:hAnsi="Times New Roman" w:cs="Times New Roman"/>
          <w:sz w:val="24"/>
          <w:szCs w:val="24"/>
        </w:rPr>
        <w:t>nó</w:t>
      </w:r>
      <w:r w:rsidRPr="00BA0C11">
        <w:rPr>
          <w:rFonts w:ascii="Times New Roman" w:hAnsi="Times New Roman" w:cs="Times New Roman"/>
          <w:sz w:val="24"/>
          <w:szCs w:val="24"/>
        </w:rPr>
        <w:t xml:space="preserve"> a los tres meses, cuando </w:t>
      </w:r>
      <w:r w:rsidR="006D1CC6" w:rsidRPr="00BA0C11">
        <w:rPr>
          <w:rFonts w:ascii="Times New Roman" w:hAnsi="Times New Roman" w:cs="Times New Roman"/>
          <w:sz w:val="24"/>
          <w:szCs w:val="24"/>
        </w:rPr>
        <w:t>todo</w:t>
      </w:r>
      <w:r w:rsidR="006D1CC6">
        <w:rPr>
          <w:rFonts w:ascii="Times New Roman" w:hAnsi="Times New Roman" w:cs="Times New Roman"/>
          <w:sz w:val="24"/>
          <w:szCs w:val="24"/>
        </w:rPr>
        <w:t xml:space="preserve"> el</w:t>
      </w:r>
      <w:r w:rsidR="00FE15F2" w:rsidRPr="00BA0C11">
        <w:rPr>
          <w:rFonts w:ascii="Times New Roman" w:hAnsi="Times New Roman" w:cs="Times New Roman"/>
          <w:sz w:val="24"/>
          <w:szCs w:val="24"/>
        </w:rPr>
        <w:t xml:space="preserve"> grupo fue </w:t>
      </w:r>
      <w:r w:rsidR="001D5982" w:rsidRPr="00BA0C11">
        <w:rPr>
          <w:rFonts w:ascii="Times New Roman" w:hAnsi="Times New Roman" w:cs="Times New Roman"/>
          <w:sz w:val="24"/>
          <w:szCs w:val="24"/>
        </w:rPr>
        <w:lastRenderedPageBreak/>
        <w:t xml:space="preserve">detenido y llevado al </w:t>
      </w:r>
      <w:r w:rsidRPr="00BA0C11">
        <w:rPr>
          <w:rFonts w:ascii="Times New Roman" w:hAnsi="Times New Roman" w:cs="Times New Roman"/>
          <w:sz w:val="24"/>
          <w:szCs w:val="24"/>
        </w:rPr>
        <w:t>Cuartel Teniente Hugo Ortiz de Portoviejo</w:t>
      </w:r>
      <w:r w:rsidR="006D79B4">
        <w:rPr>
          <w:rFonts w:ascii="Times New Roman" w:hAnsi="Times New Roman" w:cs="Times New Roman"/>
          <w:sz w:val="24"/>
          <w:szCs w:val="24"/>
        </w:rPr>
        <w:t xml:space="preserve"> </w:t>
      </w:r>
      <w:r w:rsidRPr="00BA0C11">
        <w:rPr>
          <w:rFonts w:ascii="Times New Roman" w:hAnsi="Times New Roman" w:cs="Times New Roman"/>
          <w:sz w:val="24"/>
          <w:szCs w:val="24"/>
        </w:rPr>
        <w:t>(1977</w:t>
      </w:r>
      <w:r w:rsidR="006D79B4">
        <w:rPr>
          <w:rFonts w:ascii="Times New Roman" w:hAnsi="Times New Roman" w:cs="Times New Roman"/>
          <w:sz w:val="24"/>
          <w:szCs w:val="24"/>
        </w:rPr>
        <w:t>).</w:t>
      </w:r>
      <w:r w:rsidR="00E0132F" w:rsidRPr="00BA0C11">
        <w:rPr>
          <w:rFonts w:ascii="Times New Roman" w:hAnsi="Times New Roman" w:cs="Times New Roman"/>
          <w:sz w:val="24"/>
          <w:szCs w:val="24"/>
        </w:rPr>
        <w:t xml:space="preserve">  </w:t>
      </w:r>
      <w:r w:rsidR="006D79B4">
        <w:rPr>
          <w:rFonts w:ascii="Times New Roman" w:hAnsi="Times New Roman" w:cs="Times New Roman"/>
          <w:sz w:val="24"/>
          <w:szCs w:val="24"/>
        </w:rPr>
        <w:t xml:space="preserve"> </w:t>
      </w:r>
      <w:r w:rsidR="00E0132F" w:rsidRPr="00BA0C11">
        <w:rPr>
          <w:rFonts w:ascii="Times New Roman" w:hAnsi="Times New Roman" w:cs="Times New Roman"/>
          <w:sz w:val="24"/>
          <w:szCs w:val="24"/>
        </w:rPr>
        <w:t xml:space="preserve">Esos eran los riesgos que </w:t>
      </w:r>
      <w:r w:rsidR="000D2AF0" w:rsidRPr="00BA0C11">
        <w:rPr>
          <w:rFonts w:ascii="Times New Roman" w:hAnsi="Times New Roman" w:cs="Times New Roman"/>
          <w:sz w:val="24"/>
          <w:szCs w:val="24"/>
        </w:rPr>
        <w:t>corrían</w:t>
      </w:r>
      <w:r w:rsidR="00E0132F" w:rsidRPr="00BA0C11">
        <w:rPr>
          <w:rFonts w:ascii="Times New Roman" w:hAnsi="Times New Roman" w:cs="Times New Roman"/>
          <w:sz w:val="24"/>
          <w:szCs w:val="24"/>
        </w:rPr>
        <w:t xml:space="preserve"> los activistas de </w:t>
      </w:r>
      <w:r w:rsidR="000D2AF0" w:rsidRPr="00BA0C11">
        <w:rPr>
          <w:rFonts w:ascii="Times New Roman" w:hAnsi="Times New Roman" w:cs="Times New Roman"/>
          <w:sz w:val="24"/>
          <w:szCs w:val="24"/>
        </w:rPr>
        <w:t>la cultura</w:t>
      </w:r>
      <w:r w:rsidR="00E0132F" w:rsidRPr="00BA0C11">
        <w:rPr>
          <w:rFonts w:ascii="Times New Roman" w:hAnsi="Times New Roman" w:cs="Times New Roman"/>
          <w:sz w:val="24"/>
          <w:szCs w:val="24"/>
        </w:rPr>
        <w:t xml:space="preserve"> de esa época. </w:t>
      </w:r>
      <w:r w:rsidR="006D79B4">
        <w:rPr>
          <w:rFonts w:ascii="Times New Roman" w:hAnsi="Times New Roman" w:cs="Times New Roman"/>
          <w:sz w:val="24"/>
          <w:szCs w:val="24"/>
        </w:rPr>
        <w:t xml:space="preserve"> </w:t>
      </w:r>
      <w:r w:rsidRPr="00BA0C11">
        <w:rPr>
          <w:rFonts w:ascii="Times New Roman" w:hAnsi="Times New Roman" w:cs="Times New Roman"/>
          <w:sz w:val="24"/>
          <w:szCs w:val="24"/>
        </w:rPr>
        <w:t xml:space="preserve">Esa era la dinámica teatral y la atmosfera social de esta parte del país, aunque </w:t>
      </w:r>
      <w:r w:rsidR="006D1CC6">
        <w:rPr>
          <w:rFonts w:ascii="Times New Roman" w:hAnsi="Times New Roman" w:cs="Times New Roman"/>
          <w:sz w:val="24"/>
          <w:szCs w:val="24"/>
        </w:rPr>
        <w:t xml:space="preserve">es necesario </w:t>
      </w:r>
      <w:r w:rsidRPr="00BA0C11">
        <w:rPr>
          <w:rFonts w:ascii="Times New Roman" w:hAnsi="Times New Roman" w:cs="Times New Roman"/>
          <w:sz w:val="24"/>
          <w:szCs w:val="24"/>
        </w:rPr>
        <w:t>resaltar</w:t>
      </w:r>
      <w:r w:rsidR="006D1CC6">
        <w:rPr>
          <w:rFonts w:ascii="Times New Roman" w:hAnsi="Times New Roman" w:cs="Times New Roman"/>
          <w:sz w:val="24"/>
          <w:szCs w:val="24"/>
        </w:rPr>
        <w:t>,</w:t>
      </w:r>
      <w:r w:rsidRPr="00BA0C11">
        <w:rPr>
          <w:rFonts w:ascii="Times New Roman" w:hAnsi="Times New Roman" w:cs="Times New Roman"/>
          <w:sz w:val="24"/>
          <w:szCs w:val="24"/>
        </w:rPr>
        <w:t xml:space="preserve"> que esto se repetía en todas las provincias</w:t>
      </w:r>
      <w:r w:rsidR="006D1CC6">
        <w:rPr>
          <w:rFonts w:ascii="Times New Roman" w:hAnsi="Times New Roman" w:cs="Times New Roman"/>
          <w:sz w:val="24"/>
          <w:szCs w:val="24"/>
        </w:rPr>
        <w:t>,</w:t>
      </w:r>
      <w:r w:rsidRPr="00BA0C11">
        <w:rPr>
          <w:rFonts w:ascii="Times New Roman" w:hAnsi="Times New Roman" w:cs="Times New Roman"/>
          <w:sz w:val="24"/>
          <w:szCs w:val="24"/>
        </w:rPr>
        <w:t xml:space="preserve"> no solo porque a cada Núcleo provincial de la CCE habían retornado los Motivadores Teatrales formados por la Unesco dentro de un Plan Piloto para América  Latina, en Quito (1976-1977)</w:t>
      </w:r>
      <w:r w:rsidR="006D79B4">
        <w:rPr>
          <w:rFonts w:ascii="Times New Roman" w:hAnsi="Times New Roman" w:cs="Times New Roman"/>
          <w:sz w:val="24"/>
          <w:szCs w:val="24"/>
        </w:rPr>
        <w:t xml:space="preserve">, </w:t>
      </w:r>
      <w:r w:rsidRPr="00BA0C11">
        <w:rPr>
          <w:rFonts w:ascii="Times New Roman" w:hAnsi="Times New Roman" w:cs="Times New Roman"/>
          <w:sz w:val="24"/>
          <w:szCs w:val="24"/>
        </w:rPr>
        <w:t>sino fundamentalmente, porque los integrantes de la mayoría de estos Grupos Teatrales</w:t>
      </w:r>
      <w:r w:rsidR="00E0132F" w:rsidRPr="00BA0C11">
        <w:rPr>
          <w:rFonts w:ascii="Times New Roman" w:hAnsi="Times New Roman" w:cs="Times New Roman"/>
          <w:sz w:val="24"/>
          <w:szCs w:val="24"/>
        </w:rPr>
        <w:t>,</w:t>
      </w:r>
      <w:r w:rsidRPr="00BA0C11">
        <w:rPr>
          <w:rFonts w:ascii="Times New Roman" w:hAnsi="Times New Roman" w:cs="Times New Roman"/>
          <w:sz w:val="24"/>
          <w:szCs w:val="24"/>
        </w:rPr>
        <w:t xml:space="preserve"> </w:t>
      </w:r>
      <w:r w:rsidR="00E0132F" w:rsidRPr="00BA0C11">
        <w:rPr>
          <w:rFonts w:ascii="Times New Roman" w:hAnsi="Times New Roman" w:cs="Times New Roman"/>
          <w:sz w:val="24"/>
          <w:szCs w:val="24"/>
        </w:rPr>
        <w:t xml:space="preserve"> </w:t>
      </w:r>
      <w:r w:rsidRPr="00BA0C11">
        <w:rPr>
          <w:rFonts w:ascii="Times New Roman" w:hAnsi="Times New Roman" w:cs="Times New Roman"/>
          <w:sz w:val="24"/>
          <w:szCs w:val="24"/>
        </w:rPr>
        <w:t>respondían a ma</w:t>
      </w:r>
      <w:r w:rsidR="00761B6A" w:rsidRPr="00BA0C11">
        <w:rPr>
          <w:rFonts w:ascii="Times New Roman" w:hAnsi="Times New Roman" w:cs="Times New Roman"/>
          <w:sz w:val="24"/>
          <w:szCs w:val="24"/>
        </w:rPr>
        <w:t xml:space="preserve">trices ideológicas de izquierda que </w:t>
      </w:r>
      <w:r w:rsidR="008D33B1" w:rsidRPr="00BA0C11">
        <w:rPr>
          <w:rFonts w:ascii="Times New Roman" w:hAnsi="Times New Roman" w:cs="Times New Roman"/>
          <w:sz w:val="24"/>
          <w:szCs w:val="24"/>
        </w:rPr>
        <w:t>tenían</w:t>
      </w:r>
      <w:r w:rsidR="00761B6A" w:rsidRPr="00BA0C11">
        <w:rPr>
          <w:rFonts w:ascii="Times New Roman" w:hAnsi="Times New Roman" w:cs="Times New Roman"/>
          <w:sz w:val="24"/>
          <w:szCs w:val="24"/>
        </w:rPr>
        <w:t xml:space="preserve"> claro </w:t>
      </w:r>
      <w:r w:rsidR="008D33B1" w:rsidRPr="00BA0C11">
        <w:rPr>
          <w:rFonts w:ascii="Times New Roman" w:hAnsi="Times New Roman" w:cs="Times New Roman"/>
          <w:sz w:val="24"/>
          <w:szCs w:val="24"/>
        </w:rPr>
        <w:t>cuál</w:t>
      </w:r>
      <w:r w:rsidR="00761B6A" w:rsidRPr="00BA0C11">
        <w:rPr>
          <w:rFonts w:ascii="Times New Roman" w:hAnsi="Times New Roman" w:cs="Times New Roman"/>
          <w:sz w:val="24"/>
          <w:szCs w:val="24"/>
        </w:rPr>
        <w:t xml:space="preserve"> era el tipo de teatro que había que producir, dada la </w:t>
      </w:r>
      <w:r w:rsidR="00761B6A" w:rsidRPr="00C010B8">
        <w:rPr>
          <w:rFonts w:ascii="Times New Roman" w:hAnsi="Times New Roman" w:cs="Times New Roman"/>
          <w:sz w:val="24"/>
          <w:szCs w:val="24"/>
        </w:rPr>
        <w:t>temperatura social imperante.</w:t>
      </w:r>
      <w:r w:rsidR="00761B6A" w:rsidRPr="00BA0C11">
        <w:rPr>
          <w:rFonts w:ascii="Times New Roman" w:hAnsi="Times New Roman" w:cs="Times New Roman"/>
          <w:sz w:val="24"/>
          <w:szCs w:val="24"/>
        </w:rPr>
        <w:t xml:space="preserve"> </w:t>
      </w:r>
    </w:p>
    <w:p w14:paraId="2DA38919" w14:textId="20D60DD5" w:rsidR="00CA2B1A" w:rsidRPr="00BA0C11" w:rsidRDefault="00CA2B1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Como no hacer un teatro orientador, en un país donde el índice de analfabetismo</w:t>
      </w:r>
      <w:r w:rsidR="00FB3074">
        <w:rPr>
          <w:rStyle w:val="Refdenotaalpie"/>
          <w:rFonts w:ascii="Times New Roman" w:hAnsi="Times New Roman" w:cs="Times New Roman"/>
          <w:sz w:val="24"/>
          <w:szCs w:val="24"/>
        </w:rPr>
        <w:footnoteReference w:id="7"/>
      </w:r>
      <w:r w:rsidRPr="00BA0C11">
        <w:rPr>
          <w:rFonts w:ascii="Times New Roman" w:hAnsi="Times New Roman" w:cs="Times New Roman"/>
          <w:sz w:val="24"/>
          <w:szCs w:val="24"/>
        </w:rPr>
        <w:t xml:space="preserve"> era del 32%. </w:t>
      </w:r>
      <w:r w:rsidR="00E0132F"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Como no hacer un teatro </w:t>
      </w:r>
      <w:r w:rsidR="00152EC1" w:rsidRPr="00BA0C11">
        <w:rPr>
          <w:rFonts w:ascii="Times New Roman" w:hAnsi="Times New Roman" w:cs="Times New Roman"/>
          <w:sz w:val="24"/>
          <w:szCs w:val="24"/>
        </w:rPr>
        <w:t>constestario, roturador</w:t>
      </w:r>
      <w:r w:rsidRPr="00BA0C11">
        <w:rPr>
          <w:rFonts w:ascii="Times New Roman" w:hAnsi="Times New Roman" w:cs="Times New Roman"/>
          <w:sz w:val="24"/>
          <w:szCs w:val="24"/>
        </w:rPr>
        <w:t xml:space="preserve"> del sistema imperante, donde el boom petrolero era un festín de beneficio directo para las transnacionales. </w:t>
      </w:r>
      <w:r w:rsidR="00E0132F"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Como no hacer teatro en un país obligado por el </w:t>
      </w:r>
      <w:r w:rsidR="00152EC1" w:rsidRPr="00BA0C11">
        <w:rPr>
          <w:rFonts w:ascii="Times New Roman" w:hAnsi="Times New Roman" w:cs="Times New Roman"/>
          <w:sz w:val="24"/>
          <w:szCs w:val="24"/>
        </w:rPr>
        <w:t>FMI a</w:t>
      </w:r>
      <w:r w:rsidRPr="00BA0C11">
        <w:rPr>
          <w:rFonts w:ascii="Times New Roman" w:hAnsi="Times New Roman" w:cs="Times New Roman"/>
          <w:sz w:val="24"/>
          <w:szCs w:val="24"/>
        </w:rPr>
        <w:t xml:space="preserve"> ser monoproductivo, es decir a ser pobres. </w:t>
      </w:r>
    </w:p>
    <w:p w14:paraId="75CF44E4" w14:textId="42673F84" w:rsidR="00CA2B1A" w:rsidRPr="00BA0C11" w:rsidRDefault="00CA2B1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Por </w:t>
      </w:r>
      <w:r w:rsidR="00F10E96" w:rsidRPr="00BA0C11">
        <w:rPr>
          <w:rFonts w:ascii="Times New Roman" w:hAnsi="Times New Roman" w:cs="Times New Roman"/>
          <w:sz w:val="24"/>
          <w:szCs w:val="24"/>
        </w:rPr>
        <w:t>eso, ellos recurrían a</w:t>
      </w:r>
      <w:r w:rsidRPr="00BA0C11">
        <w:rPr>
          <w:rFonts w:ascii="Times New Roman" w:hAnsi="Times New Roman" w:cs="Times New Roman"/>
          <w:sz w:val="24"/>
          <w:szCs w:val="24"/>
        </w:rPr>
        <w:t xml:space="preserve"> la acción en situ, ahí donde estaban los pobladores del barrio, en el Sindicato, en la fábrica. A estas acciones pragmáticas como trabajadores del arte, le sumaban inteligentes programas radiales, donde estaba presente la poesía y la narrativa vanguardista, motivadora, orientadora, títeres para niños</w:t>
      </w:r>
      <w:r w:rsidR="00F00DE5"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hijos </w:t>
      </w:r>
      <w:r w:rsidR="00F00DE5" w:rsidRPr="00BA0C11">
        <w:rPr>
          <w:rFonts w:ascii="Times New Roman" w:hAnsi="Times New Roman" w:cs="Times New Roman"/>
          <w:sz w:val="24"/>
          <w:szCs w:val="24"/>
        </w:rPr>
        <w:t xml:space="preserve">de </w:t>
      </w:r>
      <w:r w:rsidRPr="00BA0C11">
        <w:rPr>
          <w:rFonts w:ascii="Times New Roman" w:hAnsi="Times New Roman" w:cs="Times New Roman"/>
          <w:sz w:val="24"/>
          <w:szCs w:val="24"/>
        </w:rPr>
        <w:t>campesinos que estaban poblando las principales ciudades</w:t>
      </w:r>
      <w:r w:rsidR="00481F69"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debido a la migración, por efectos del fracaso de la Reforma Agraria. </w:t>
      </w:r>
    </w:p>
    <w:p w14:paraId="02B156D4" w14:textId="77777777" w:rsidR="00F10E96" w:rsidRPr="00BA0C11" w:rsidRDefault="00CA2B1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Esta estrategia </w:t>
      </w:r>
      <w:r w:rsidR="00E0132F" w:rsidRPr="00BA0C11">
        <w:rPr>
          <w:rFonts w:ascii="Times New Roman" w:hAnsi="Times New Roman" w:cs="Times New Roman"/>
          <w:sz w:val="24"/>
          <w:szCs w:val="24"/>
        </w:rPr>
        <w:t xml:space="preserve">teatral-cultural, </w:t>
      </w:r>
      <w:r w:rsidRPr="00BA0C11">
        <w:rPr>
          <w:rFonts w:ascii="Times New Roman" w:hAnsi="Times New Roman" w:cs="Times New Roman"/>
          <w:sz w:val="24"/>
          <w:szCs w:val="24"/>
        </w:rPr>
        <w:t>contempl</w:t>
      </w:r>
      <w:r w:rsidR="00481F69" w:rsidRPr="00BA0C11">
        <w:rPr>
          <w:rFonts w:ascii="Times New Roman" w:hAnsi="Times New Roman" w:cs="Times New Roman"/>
          <w:sz w:val="24"/>
          <w:szCs w:val="24"/>
        </w:rPr>
        <w:t xml:space="preserve">o la integración de artistas en varias ciudades, entre ellas </w:t>
      </w:r>
      <w:r w:rsidRPr="00BA0C11">
        <w:rPr>
          <w:rFonts w:ascii="Times New Roman" w:hAnsi="Times New Roman" w:cs="Times New Roman"/>
          <w:sz w:val="24"/>
          <w:szCs w:val="24"/>
        </w:rPr>
        <w:t>Guayaquil,</w:t>
      </w:r>
      <w:r w:rsidR="00481F69" w:rsidRPr="00BA0C11">
        <w:rPr>
          <w:rFonts w:ascii="Times New Roman" w:hAnsi="Times New Roman" w:cs="Times New Roman"/>
          <w:sz w:val="24"/>
          <w:szCs w:val="24"/>
        </w:rPr>
        <w:t xml:space="preserve"> en donde</w:t>
      </w:r>
      <w:r w:rsidRPr="00BA0C11">
        <w:rPr>
          <w:rFonts w:ascii="Times New Roman" w:hAnsi="Times New Roman" w:cs="Times New Roman"/>
          <w:sz w:val="24"/>
          <w:szCs w:val="24"/>
        </w:rPr>
        <w:t xml:space="preserve"> también nacen varios Grupos, </w:t>
      </w:r>
      <w:r w:rsidR="00152EC1" w:rsidRPr="00BA0C11">
        <w:rPr>
          <w:rFonts w:ascii="Times New Roman" w:hAnsi="Times New Roman" w:cs="Times New Roman"/>
          <w:sz w:val="24"/>
          <w:szCs w:val="24"/>
        </w:rPr>
        <w:t>como El</w:t>
      </w:r>
      <w:r w:rsidRPr="00BA0C11">
        <w:rPr>
          <w:rFonts w:ascii="Times New Roman" w:hAnsi="Times New Roman" w:cs="Times New Roman"/>
          <w:sz w:val="24"/>
          <w:szCs w:val="24"/>
        </w:rPr>
        <w:t xml:space="preserve"> Escalón con </w:t>
      </w:r>
      <w:r w:rsidR="00481F69" w:rsidRPr="00BA0C11">
        <w:rPr>
          <w:rFonts w:ascii="Times New Roman" w:hAnsi="Times New Roman" w:cs="Times New Roman"/>
          <w:sz w:val="24"/>
          <w:szCs w:val="24"/>
        </w:rPr>
        <w:t>Aldo Olaya, (1977) y El Juglar (1977)</w:t>
      </w:r>
      <w:r w:rsidRPr="00BA0C11">
        <w:rPr>
          <w:rFonts w:ascii="Times New Roman" w:hAnsi="Times New Roman" w:cs="Times New Roman"/>
          <w:sz w:val="24"/>
          <w:szCs w:val="24"/>
        </w:rPr>
        <w:t xml:space="preserve"> manteniéndose otros como Dos Carátulas del afamado dramaturgo José Martínez Queirolo</w:t>
      </w:r>
      <w:r w:rsidR="00E0132F" w:rsidRPr="00BA0C11">
        <w:rPr>
          <w:rFonts w:ascii="Times New Roman" w:hAnsi="Times New Roman" w:cs="Times New Roman"/>
          <w:sz w:val="24"/>
          <w:szCs w:val="24"/>
        </w:rPr>
        <w:t xml:space="preserve"> y Vanguardia liderado por Leonardo Argudo. </w:t>
      </w:r>
    </w:p>
    <w:p w14:paraId="4100A299" w14:textId="15126A5B" w:rsidR="001126DC" w:rsidRDefault="00AD2959" w:rsidP="001126D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F170EF" w:rsidRPr="00BA0C11">
        <w:rPr>
          <w:rFonts w:ascii="Times New Roman" w:hAnsi="Times New Roman" w:cs="Times New Roman"/>
          <w:sz w:val="24"/>
          <w:szCs w:val="24"/>
        </w:rPr>
        <w:t>sta retrospectiva se centra en la década de los 70</w:t>
      </w:r>
      <w:r w:rsidR="00152EC1" w:rsidRPr="00BA0C11">
        <w:rPr>
          <w:rFonts w:ascii="Times New Roman" w:hAnsi="Times New Roman" w:cs="Times New Roman"/>
          <w:sz w:val="24"/>
          <w:szCs w:val="24"/>
        </w:rPr>
        <w:t>’</w:t>
      </w:r>
      <w:r>
        <w:rPr>
          <w:rFonts w:ascii="Times New Roman" w:hAnsi="Times New Roman" w:cs="Times New Roman"/>
          <w:sz w:val="24"/>
          <w:szCs w:val="24"/>
        </w:rPr>
        <w:t>, s</w:t>
      </w:r>
      <w:r w:rsidR="00F170EF" w:rsidRPr="00BA0C11">
        <w:rPr>
          <w:rFonts w:ascii="Times New Roman" w:hAnsi="Times New Roman" w:cs="Times New Roman"/>
          <w:sz w:val="24"/>
          <w:szCs w:val="24"/>
        </w:rPr>
        <w:t xml:space="preserve">encillamente porque en </w:t>
      </w:r>
      <w:r w:rsidRPr="00BA0C11">
        <w:rPr>
          <w:rFonts w:ascii="Times New Roman" w:hAnsi="Times New Roman" w:cs="Times New Roman"/>
          <w:sz w:val="24"/>
          <w:szCs w:val="24"/>
        </w:rPr>
        <w:t>Ecuador</w:t>
      </w:r>
      <w:r>
        <w:rPr>
          <w:rFonts w:ascii="Times New Roman" w:hAnsi="Times New Roman" w:cs="Times New Roman"/>
          <w:sz w:val="24"/>
          <w:szCs w:val="24"/>
        </w:rPr>
        <w:t xml:space="preserve">, </w:t>
      </w:r>
      <w:r w:rsidRPr="00BA0C11">
        <w:rPr>
          <w:rFonts w:ascii="Times New Roman" w:hAnsi="Times New Roman" w:cs="Times New Roman"/>
          <w:sz w:val="24"/>
          <w:szCs w:val="24"/>
        </w:rPr>
        <w:t>fue</w:t>
      </w:r>
      <w:r w:rsidR="00F170EF" w:rsidRPr="00BA0C11">
        <w:rPr>
          <w:rFonts w:ascii="Times New Roman" w:hAnsi="Times New Roman" w:cs="Times New Roman"/>
          <w:sz w:val="24"/>
          <w:szCs w:val="24"/>
        </w:rPr>
        <w:t xml:space="preserve"> la plataforma para el desarrollo del teatro moderno y de contenido.</w:t>
      </w:r>
      <w:r w:rsidR="00BC0E25">
        <w:rPr>
          <w:rFonts w:ascii="Times New Roman" w:hAnsi="Times New Roman" w:cs="Times New Roman"/>
          <w:sz w:val="24"/>
          <w:szCs w:val="24"/>
        </w:rPr>
        <w:t xml:space="preserve"> </w:t>
      </w:r>
      <w:r w:rsidR="00F170EF" w:rsidRPr="00BA0C11">
        <w:rPr>
          <w:rFonts w:ascii="Times New Roman" w:hAnsi="Times New Roman" w:cs="Times New Roman"/>
          <w:sz w:val="24"/>
          <w:szCs w:val="24"/>
        </w:rPr>
        <w:t>Fue una oleada de artes en general.</w:t>
      </w:r>
      <w:r w:rsidR="003A5859" w:rsidRPr="00BA0C11">
        <w:rPr>
          <w:rFonts w:ascii="Times New Roman" w:hAnsi="Times New Roman" w:cs="Times New Roman"/>
          <w:sz w:val="24"/>
          <w:szCs w:val="24"/>
        </w:rPr>
        <w:t xml:space="preserve">  </w:t>
      </w:r>
      <w:r w:rsidR="00F170EF" w:rsidRPr="00BA0C11">
        <w:rPr>
          <w:rFonts w:ascii="Times New Roman" w:hAnsi="Times New Roman" w:cs="Times New Roman"/>
          <w:sz w:val="24"/>
          <w:szCs w:val="24"/>
        </w:rPr>
        <w:t xml:space="preserve"> </w:t>
      </w:r>
    </w:p>
    <w:p w14:paraId="3D325FB1" w14:textId="6C818CBA" w:rsidR="00481F69" w:rsidRPr="00BA0C11" w:rsidRDefault="00152EC1" w:rsidP="00050B32">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lastRenderedPageBreak/>
        <w:t>Así</w:t>
      </w:r>
      <w:r w:rsidR="00F170EF" w:rsidRPr="00BA0C11">
        <w:rPr>
          <w:rFonts w:ascii="Times New Roman" w:hAnsi="Times New Roman" w:cs="Times New Roman"/>
          <w:sz w:val="24"/>
          <w:szCs w:val="24"/>
        </w:rPr>
        <w:t xml:space="preserve"> Cuenca</w:t>
      </w:r>
      <w:r w:rsidR="00AD2959">
        <w:rPr>
          <w:rFonts w:ascii="Times New Roman" w:hAnsi="Times New Roman" w:cs="Times New Roman"/>
          <w:sz w:val="24"/>
          <w:szCs w:val="24"/>
        </w:rPr>
        <w:t>,</w:t>
      </w:r>
      <w:r w:rsidR="00F170EF" w:rsidRPr="00BA0C11">
        <w:rPr>
          <w:rFonts w:ascii="Times New Roman" w:hAnsi="Times New Roman" w:cs="Times New Roman"/>
          <w:sz w:val="24"/>
          <w:szCs w:val="24"/>
        </w:rPr>
        <w:t xml:space="preserve"> también fue parte dinámica de esta plataforma, actores, directores y dramaturgos como Jorge </w:t>
      </w:r>
      <w:r w:rsidRPr="00BA0C11">
        <w:rPr>
          <w:rFonts w:ascii="Times New Roman" w:hAnsi="Times New Roman" w:cs="Times New Roman"/>
          <w:sz w:val="24"/>
          <w:szCs w:val="24"/>
        </w:rPr>
        <w:t>Dávila</w:t>
      </w:r>
      <w:r w:rsidR="00F170EF" w:rsidRPr="00BA0C11">
        <w:rPr>
          <w:rFonts w:ascii="Times New Roman" w:hAnsi="Times New Roman" w:cs="Times New Roman"/>
          <w:sz w:val="24"/>
          <w:szCs w:val="24"/>
        </w:rPr>
        <w:t xml:space="preserve"> dieron luz a grupos como el Teatro Experimental de la Universidad de Cuenca y </w:t>
      </w:r>
      <w:r w:rsidRPr="00BA0C11">
        <w:rPr>
          <w:rFonts w:ascii="Times New Roman" w:hAnsi="Times New Roman" w:cs="Times New Roman"/>
          <w:sz w:val="24"/>
          <w:szCs w:val="24"/>
        </w:rPr>
        <w:t>Asociación</w:t>
      </w:r>
      <w:r w:rsidR="00F170EF" w:rsidRPr="00BA0C11">
        <w:rPr>
          <w:rFonts w:ascii="Times New Roman" w:hAnsi="Times New Roman" w:cs="Times New Roman"/>
          <w:sz w:val="24"/>
          <w:szCs w:val="24"/>
        </w:rPr>
        <w:t xml:space="preserve"> de Teatro Experimental de Cuenca-ATEC-</w:t>
      </w:r>
      <w:r w:rsidR="004850E8" w:rsidRPr="00BA0C11">
        <w:rPr>
          <w:rFonts w:ascii="Times New Roman" w:hAnsi="Times New Roman" w:cs="Times New Roman"/>
          <w:sz w:val="24"/>
          <w:szCs w:val="24"/>
        </w:rPr>
        <w:t xml:space="preserve"> </w:t>
      </w:r>
    </w:p>
    <w:p w14:paraId="03A5060F" w14:textId="30FB0B42" w:rsidR="00320F02" w:rsidRPr="00BA0C11" w:rsidRDefault="004850E8" w:rsidP="00320F02">
      <w:pPr>
        <w:spacing w:line="360" w:lineRule="auto"/>
        <w:jc w:val="both"/>
        <w:rPr>
          <w:rFonts w:ascii="Times New Roman" w:hAnsi="Times New Roman" w:cs="Times New Roman"/>
          <w:sz w:val="24"/>
          <w:szCs w:val="24"/>
        </w:rPr>
      </w:pPr>
      <w:r w:rsidRPr="00BA0C11">
        <w:rPr>
          <w:rFonts w:ascii="Times New Roman" w:hAnsi="Times New Roman" w:cs="Times New Roman"/>
          <w:sz w:val="24"/>
          <w:szCs w:val="24"/>
        </w:rPr>
        <w:tab/>
      </w:r>
      <w:r w:rsidR="00652EAF" w:rsidRPr="00BA0C11">
        <w:rPr>
          <w:rFonts w:ascii="Times New Roman" w:hAnsi="Times New Roman" w:cs="Times New Roman"/>
          <w:sz w:val="24"/>
          <w:szCs w:val="24"/>
        </w:rPr>
        <w:t>Estos catapultadores</w:t>
      </w:r>
      <w:r w:rsidR="00152EC1" w:rsidRPr="00BA0C11">
        <w:rPr>
          <w:rFonts w:ascii="Times New Roman" w:hAnsi="Times New Roman" w:cs="Times New Roman"/>
          <w:sz w:val="24"/>
          <w:szCs w:val="24"/>
        </w:rPr>
        <w:t xml:space="preserve"> culturales</w:t>
      </w:r>
      <w:r w:rsidRPr="00BA0C11">
        <w:rPr>
          <w:rFonts w:ascii="Times New Roman" w:hAnsi="Times New Roman" w:cs="Times New Roman"/>
          <w:sz w:val="24"/>
          <w:szCs w:val="24"/>
        </w:rPr>
        <w:t xml:space="preserve"> de los 70’ permitieron en Cuenca y otras ciudades del país</w:t>
      </w:r>
      <w:r w:rsidR="00320F02">
        <w:rPr>
          <w:rFonts w:ascii="Times New Roman" w:hAnsi="Times New Roman" w:cs="Times New Roman"/>
          <w:sz w:val="24"/>
          <w:szCs w:val="24"/>
        </w:rPr>
        <w:t>,</w:t>
      </w:r>
      <w:r w:rsidRPr="00BA0C11">
        <w:rPr>
          <w:rFonts w:ascii="Times New Roman" w:hAnsi="Times New Roman" w:cs="Times New Roman"/>
          <w:sz w:val="24"/>
          <w:szCs w:val="24"/>
        </w:rPr>
        <w:t xml:space="preserve"> navegar hasta los 80’ donde surgen numerosos grupos cultivadores de las artes </w:t>
      </w:r>
      <w:r w:rsidR="00F10E96" w:rsidRPr="00BA0C11">
        <w:rPr>
          <w:rFonts w:ascii="Times New Roman" w:hAnsi="Times New Roman" w:cs="Times New Roman"/>
          <w:sz w:val="24"/>
          <w:szCs w:val="24"/>
        </w:rPr>
        <w:t>escénicas, aunque</w:t>
      </w:r>
      <w:r w:rsidR="00652EAF" w:rsidRPr="00BA0C11">
        <w:rPr>
          <w:rFonts w:ascii="Times New Roman" w:hAnsi="Times New Roman" w:cs="Times New Roman"/>
          <w:sz w:val="24"/>
          <w:szCs w:val="24"/>
        </w:rPr>
        <w:t xml:space="preserve"> esta o</w:t>
      </w:r>
      <w:r w:rsidRPr="00BA0C11">
        <w:rPr>
          <w:rFonts w:ascii="Times New Roman" w:hAnsi="Times New Roman" w:cs="Times New Roman"/>
          <w:sz w:val="24"/>
          <w:szCs w:val="24"/>
        </w:rPr>
        <w:t xml:space="preserve">leada </w:t>
      </w:r>
      <w:r w:rsidR="003A5859" w:rsidRPr="00BA0C11">
        <w:rPr>
          <w:rFonts w:ascii="Times New Roman" w:hAnsi="Times New Roman" w:cs="Times New Roman"/>
          <w:sz w:val="24"/>
          <w:szCs w:val="24"/>
        </w:rPr>
        <w:t xml:space="preserve">teatral </w:t>
      </w:r>
      <w:r w:rsidRPr="00BA0C11">
        <w:rPr>
          <w:rFonts w:ascii="Times New Roman" w:hAnsi="Times New Roman" w:cs="Times New Roman"/>
          <w:sz w:val="24"/>
          <w:szCs w:val="24"/>
        </w:rPr>
        <w:t xml:space="preserve">en Cuenca se inicia en 1966 con el estreno de la obra de Albert Camus, </w:t>
      </w:r>
      <w:r w:rsidR="00C85551">
        <w:rPr>
          <w:rFonts w:ascii="Times New Roman" w:hAnsi="Times New Roman" w:cs="Times New Roman"/>
          <w:sz w:val="24"/>
          <w:szCs w:val="24"/>
        </w:rPr>
        <w:t>“</w:t>
      </w:r>
      <w:r w:rsidRPr="00BA0C11">
        <w:rPr>
          <w:rFonts w:ascii="Times New Roman" w:hAnsi="Times New Roman" w:cs="Times New Roman"/>
          <w:sz w:val="24"/>
          <w:szCs w:val="24"/>
        </w:rPr>
        <w:t>Los Justos</w:t>
      </w:r>
      <w:r w:rsidR="00C85551">
        <w:rPr>
          <w:rFonts w:ascii="Times New Roman" w:hAnsi="Times New Roman" w:cs="Times New Roman"/>
          <w:sz w:val="24"/>
          <w:szCs w:val="24"/>
        </w:rPr>
        <w:t>”</w:t>
      </w:r>
      <w:r w:rsidRPr="00BA0C11">
        <w:rPr>
          <w:rFonts w:ascii="Times New Roman" w:hAnsi="Times New Roman" w:cs="Times New Roman"/>
          <w:sz w:val="24"/>
          <w:szCs w:val="24"/>
        </w:rPr>
        <w:t xml:space="preserve">. </w:t>
      </w:r>
      <w:r w:rsidR="003A5859" w:rsidRPr="00BA0C11">
        <w:rPr>
          <w:rStyle w:val="Refdenotaalpie"/>
          <w:rFonts w:ascii="Times New Roman" w:hAnsi="Times New Roman" w:cs="Times New Roman"/>
          <w:sz w:val="24"/>
          <w:szCs w:val="24"/>
        </w:rPr>
        <w:footnoteReference w:id="8"/>
      </w:r>
      <w:r w:rsidR="00320F02" w:rsidRPr="00320F02">
        <w:rPr>
          <w:rFonts w:ascii="Times New Roman" w:hAnsi="Times New Roman" w:cs="Times New Roman"/>
          <w:sz w:val="24"/>
          <w:szCs w:val="24"/>
        </w:rPr>
        <w:t xml:space="preserve"> </w:t>
      </w:r>
      <w:r w:rsidR="00320F02">
        <w:rPr>
          <w:rFonts w:ascii="Times New Roman" w:hAnsi="Times New Roman" w:cs="Times New Roman"/>
          <w:sz w:val="24"/>
          <w:szCs w:val="24"/>
        </w:rPr>
        <w:t xml:space="preserve"> </w:t>
      </w:r>
      <w:r w:rsidR="00320F02" w:rsidRPr="00BA0C11">
        <w:rPr>
          <w:rFonts w:ascii="Times New Roman" w:hAnsi="Times New Roman" w:cs="Times New Roman"/>
          <w:sz w:val="24"/>
          <w:szCs w:val="24"/>
        </w:rPr>
        <w:t>Muchos grupos de teatro han surgido desde esa época, a la fecha en Cuenca, alentando el interés en el público por un arte que jamás dejara de abrir el telón.</w:t>
      </w:r>
    </w:p>
    <w:p w14:paraId="2426C06C" w14:textId="7B7E6352" w:rsidR="00652EAF" w:rsidRDefault="00CA2B1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Al precisar estas memorias del modelo teatral-cultural desde la década de los setenta hasta finales de los ochenta, </w:t>
      </w:r>
      <w:r w:rsidR="00F10E96" w:rsidRPr="00BA0C11">
        <w:rPr>
          <w:rFonts w:ascii="Times New Roman" w:hAnsi="Times New Roman" w:cs="Times New Roman"/>
          <w:sz w:val="24"/>
          <w:szCs w:val="24"/>
        </w:rPr>
        <w:t>Manabí</w:t>
      </w:r>
      <w:r w:rsidRPr="00BA0C11">
        <w:rPr>
          <w:rFonts w:ascii="Times New Roman" w:hAnsi="Times New Roman" w:cs="Times New Roman"/>
          <w:sz w:val="24"/>
          <w:szCs w:val="24"/>
        </w:rPr>
        <w:t>,</w:t>
      </w:r>
      <w:r w:rsidR="00652EAF" w:rsidRPr="00BA0C11">
        <w:rPr>
          <w:rFonts w:ascii="Times New Roman" w:hAnsi="Times New Roman" w:cs="Times New Roman"/>
          <w:sz w:val="24"/>
          <w:szCs w:val="24"/>
        </w:rPr>
        <w:t xml:space="preserve"> logra dimensionar su actividad cultural y especialmente el campo de las artes escénicas evidenciadas en dos grandes festivales de teatro, tanto el que se </w:t>
      </w:r>
      <w:r w:rsidR="00F10E96" w:rsidRPr="00BA0C11">
        <w:rPr>
          <w:rFonts w:ascii="Times New Roman" w:hAnsi="Times New Roman" w:cs="Times New Roman"/>
          <w:sz w:val="24"/>
          <w:szCs w:val="24"/>
        </w:rPr>
        <w:t>realizó</w:t>
      </w:r>
      <w:r w:rsidR="00652EAF" w:rsidRPr="00BA0C11">
        <w:rPr>
          <w:rFonts w:ascii="Times New Roman" w:hAnsi="Times New Roman" w:cs="Times New Roman"/>
          <w:sz w:val="24"/>
          <w:szCs w:val="24"/>
        </w:rPr>
        <w:t xml:space="preserve"> en Portoviejo durante 50 </w:t>
      </w:r>
      <w:r w:rsidR="000D2AF0" w:rsidRPr="00BA0C11">
        <w:rPr>
          <w:rFonts w:ascii="Times New Roman" w:hAnsi="Times New Roman" w:cs="Times New Roman"/>
          <w:sz w:val="24"/>
          <w:szCs w:val="24"/>
        </w:rPr>
        <w:t>años,</w:t>
      </w:r>
      <w:r w:rsidR="00652EAF" w:rsidRPr="00BA0C11">
        <w:rPr>
          <w:rFonts w:ascii="Times New Roman" w:hAnsi="Times New Roman" w:cs="Times New Roman"/>
          <w:sz w:val="24"/>
          <w:szCs w:val="24"/>
        </w:rPr>
        <w:t xml:space="preserve"> </w:t>
      </w:r>
      <w:r w:rsidR="00320F02">
        <w:rPr>
          <w:rFonts w:ascii="Times New Roman" w:hAnsi="Times New Roman" w:cs="Times New Roman"/>
          <w:sz w:val="24"/>
          <w:szCs w:val="24"/>
        </w:rPr>
        <w:t xml:space="preserve">denominado Flor de Septiembre, </w:t>
      </w:r>
      <w:r w:rsidR="000D2AF0" w:rsidRPr="00BA0C11">
        <w:rPr>
          <w:rFonts w:ascii="Times New Roman" w:hAnsi="Times New Roman" w:cs="Times New Roman"/>
          <w:sz w:val="24"/>
          <w:szCs w:val="24"/>
        </w:rPr>
        <w:t>así</w:t>
      </w:r>
      <w:r w:rsidR="00652EAF" w:rsidRPr="00BA0C11">
        <w:rPr>
          <w:rFonts w:ascii="Times New Roman" w:hAnsi="Times New Roman" w:cs="Times New Roman"/>
          <w:sz w:val="24"/>
          <w:szCs w:val="24"/>
        </w:rPr>
        <w:t xml:space="preserve"> como el que se sigue </w:t>
      </w:r>
      <w:r w:rsidR="00DC0876">
        <w:rPr>
          <w:rFonts w:ascii="Times New Roman" w:hAnsi="Times New Roman" w:cs="Times New Roman"/>
          <w:sz w:val="24"/>
          <w:szCs w:val="24"/>
        </w:rPr>
        <w:t>ejecutando</w:t>
      </w:r>
      <w:r w:rsidR="00652EAF" w:rsidRPr="00BA0C11">
        <w:rPr>
          <w:rFonts w:ascii="Times New Roman" w:hAnsi="Times New Roman" w:cs="Times New Roman"/>
          <w:sz w:val="24"/>
          <w:szCs w:val="24"/>
        </w:rPr>
        <w:t xml:space="preserve"> en Manta</w:t>
      </w:r>
      <w:r w:rsidR="00DC0876">
        <w:rPr>
          <w:rFonts w:ascii="Times New Roman" w:hAnsi="Times New Roman" w:cs="Times New Roman"/>
          <w:sz w:val="24"/>
          <w:szCs w:val="24"/>
        </w:rPr>
        <w:t xml:space="preserve"> desde hace más de 30 años. </w:t>
      </w:r>
    </w:p>
    <w:p w14:paraId="6B10F31F" w14:textId="2EC1CF64" w:rsidR="00CA2B1A" w:rsidRPr="00BA0C11" w:rsidRDefault="00652EAF"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Sin </w:t>
      </w:r>
      <w:r w:rsidR="00F10E96" w:rsidRPr="00BA0C11">
        <w:rPr>
          <w:rFonts w:ascii="Times New Roman" w:hAnsi="Times New Roman" w:cs="Times New Roman"/>
          <w:sz w:val="24"/>
          <w:szCs w:val="24"/>
        </w:rPr>
        <w:t>embargo,</w:t>
      </w:r>
      <w:r w:rsidRPr="00BA0C11">
        <w:rPr>
          <w:rFonts w:ascii="Times New Roman" w:hAnsi="Times New Roman" w:cs="Times New Roman"/>
          <w:sz w:val="24"/>
          <w:szCs w:val="24"/>
        </w:rPr>
        <w:t xml:space="preserve"> de este entusiasmo responsable en la actividad teatral, e</w:t>
      </w:r>
      <w:r w:rsidR="006260F4" w:rsidRPr="00BA0C11">
        <w:rPr>
          <w:rFonts w:ascii="Times New Roman" w:hAnsi="Times New Roman" w:cs="Times New Roman"/>
          <w:sz w:val="24"/>
          <w:szCs w:val="24"/>
        </w:rPr>
        <w:t>ra</w:t>
      </w:r>
      <w:r w:rsidR="00CA2B1A" w:rsidRPr="00BA0C11">
        <w:rPr>
          <w:rFonts w:ascii="Times New Roman" w:hAnsi="Times New Roman" w:cs="Times New Roman"/>
          <w:sz w:val="24"/>
          <w:szCs w:val="24"/>
        </w:rPr>
        <w:t xml:space="preserve"> evidente la precariedad con la que </w:t>
      </w:r>
      <w:r w:rsidRPr="00BA0C11">
        <w:rPr>
          <w:rFonts w:ascii="Times New Roman" w:hAnsi="Times New Roman" w:cs="Times New Roman"/>
          <w:sz w:val="24"/>
          <w:szCs w:val="24"/>
        </w:rPr>
        <w:t xml:space="preserve">los animadores teatrales </w:t>
      </w:r>
      <w:r w:rsidR="000D2AF0" w:rsidRPr="00BA0C11">
        <w:rPr>
          <w:rFonts w:ascii="Times New Roman" w:hAnsi="Times New Roman" w:cs="Times New Roman"/>
          <w:sz w:val="24"/>
          <w:szCs w:val="24"/>
        </w:rPr>
        <w:t>vivían</w:t>
      </w:r>
      <w:r w:rsidRPr="00BA0C11">
        <w:rPr>
          <w:rFonts w:ascii="Times New Roman" w:hAnsi="Times New Roman" w:cs="Times New Roman"/>
          <w:sz w:val="24"/>
          <w:szCs w:val="24"/>
        </w:rPr>
        <w:t xml:space="preserve">.   No era común preguntar </w:t>
      </w:r>
      <w:r w:rsidR="00320F02">
        <w:rPr>
          <w:rFonts w:ascii="Times New Roman" w:hAnsi="Times New Roman" w:cs="Times New Roman"/>
          <w:sz w:val="24"/>
          <w:szCs w:val="24"/>
        </w:rPr>
        <w:t>c</w:t>
      </w:r>
      <w:r w:rsidR="00CA2B1A" w:rsidRPr="00BA0C11">
        <w:rPr>
          <w:rFonts w:ascii="Times New Roman" w:hAnsi="Times New Roman" w:cs="Times New Roman"/>
          <w:sz w:val="24"/>
          <w:szCs w:val="24"/>
        </w:rPr>
        <w:t xml:space="preserve">uánto </w:t>
      </w:r>
      <w:r w:rsidR="00320F02" w:rsidRPr="00BA0C11">
        <w:rPr>
          <w:rFonts w:ascii="Times New Roman" w:hAnsi="Times New Roman" w:cs="Times New Roman"/>
          <w:sz w:val="24"/>
          <w:szCs w:val="24"/>
        </w:rPr>
        <w:t>gana</w:t>
      </w:r>
      <w:r w:rsidR="00320F02">
        <w:rPr>
          <w:rFonts w:ascii="Times New Roman" w:hAnsi="Times New Roman" w:cs="Times New Roman"/>
          <w:sz w:val="24"/>
          <w:szCs w:val="24"/>
        </w:rPr>
        <w:t>r</w:t>
      </w:r>
      <w:r w:rsidR="00320F02" w:rsidRPr="00BA0C11">
        <w:rPr>
          <w:rFonts w:ascii="Times New Roman" w:hAnsi="Times New Roman" w:cs="Times New Roman"/>
          <w:sz w:val="24"/>
          <w:szCs w:val="24"/>
        </w:rPr>
        <w:t>á</w:t>
      </w:r>
      <w:r w:rsidR="00CA2B1A" w:rsidRPr="00BA0C11">
        <w:rPr>
          <w:rFonts w:ascii="Times New Roman" w:hAnsi="Times New Roman" w:cs="Times New Roman"/>
          <w:sz w:val="24"/>
          <w:szCs w:val="24"/>
        </w:rPr>
        <w:t xml:space="preserve"> </w:t>
      </w:r>
      <w:r w:rsidR="00320F02">
        <w:rPr>
          <w:rFonts w:ascii="Times New Roman" w:hAnsi="Times New Roman" w:cs="Times New Roman"/>
          <w:sz w:val="24"/>
          <w:szCs w:val="24"/>
        </w:rPr>
        <w:t xml:space="preserve">un </w:t>
      </w:r>
      <w:r w:rsidR="00CA2B1A" w:rsidRPr="00BA0C11">
        <w:rPr>
          <w:rFonts w:ascii="Times New Roman" w:hAnsi="Times New Roman" w:cs="Times New Roman"/>
          <w:sz w:val="24"/>
          <w:szCs w:val="24"/>
        </w:rPr>
        <w:t>actor o director</w:t>
      </w:r>
      <w:r w:rsidRPr="00BA0C11">
        <w:rPr>
          <w:rFonts w:ascii="Times New Roman" w:hAnsi="Times New Roman" w:cs="Times New Roman"/>
          <w:sz w:val="24"/>
          <w:szCs w:val="24"/>
        </w:rPr>
        <w:t xml:space="preserve"> en la producción o montaje de una obra.</w:t>
      </w:r>
      <w:r w:rsidR="00CA2B1A" w:rsidRPr="00BA0C11">
        <w:rPr>
          <w:rFonts w:ascii="Times New Roman" w:hAnsi="Times New Roman" w:cs="Times New Roman"/>
          <w:sz w:val="24"/>
          <w:szCs w:val="24"/>
        </w:rPr>
        <w:t xml:space="preserve">   No había primeras figuras en los elencos teatrales, eran agrupaciones en donde todos sabía</w:t>
      </w:r>
      <w:r w:rsidRPr="00BA0C11">
        <w:rPr>
          <w:rFonts w:ascii="Times New Roman" w:hAnsi="Times New Roman" w:cs="Times New Roman"/>
          <w:sz w:val="24"/>
          <w:szCs w:val="24"/>
        </w:rPr>
        <w:t>n</w:t>
      </w:r>
      <w:r w:rsidR="00CA2B1A" w:rsidRPr="00BA0C11">
        <w:rPr>
          <w:rFonts w:ascii="Times New Roman" w:hAnsi="Times New Roman" w:cs="Times New Roman"/>
          <w:sz w:val="24"/>
          <w:szCs w:val="24"/>
        </w:rPr>
        <w:t xml:space="preserve"> algo de difusión (propaganda) de escenografía, iluminación, decorados, tramoya. </w:t>
      </w:r>
      <w:r w:rsidRPr="00BA0C11">
        <w:rPr>
          <w:rFonts w:ascii="Times New Roman" w:hAnsi="Times New Roman" w:cs="Times New Roman"/>
          <w:sz w:val="24"/>
          <w:szCs w:val="24"/>
        </w:rPr>
        <w:t xml:space="preserve"> Se armaban </w:t>
      </w:r>
      <w:r w:rsidR="00CA2B1A" w:rsidRPr="00BA0C11">
        <w:rPr>
          <w:rFonts w:ascii="Times New Roman" w:hAnsi="Times New Roman" w:cs="Times New Roman"/>
          <w:sz w:val="24"/>
          <w:szCs w:val="24"/>
        </w:rPr>
        <w:t xml:space="preserve">escenarios en zonas rurales, aunque luego, mejor organizados, </w:t>
      </w:r>
      <w:r w:rsidR="009328EB" w:rsidRPr="00BA0C11">
        <w:rPr>
          <w:rFonts w:ascii="Times New Roman" w:hAnsi="Times New Roman" w:cs="Times New Roman"/>
          <w:sz w:val="24"/>
          <w:szCs w:val="24"/>
        </w:rPr>
        <w:t xml:space="preserve">se </w:t>
      </w:r>
      <w:r w:rsidR="00F10E96" w:rsidRPr="00BA0C11">
        <w:rPr>
          <w:rFonts w:ascii="Times New Roman" w:hAnsi="Times New Roman" w:cs="Times New Roman"/>
          <w:sz w:val="24"/>
          <w:szCs w:val="24"/>
        </w:rPr>
        <w:t>construyeron escenarios</w:t>
      </w:r>
      <w:r w:rsidR="00CA2B1A" w:rsidRPr="00BA0C11">
        <w:rPr>
          <w:rFonts w:ascii="Times New Roman" w:hAnsi="Times New Roman" w:cs="Times New Roman"/>
          <w:sz w:val="24"/>
          <w:szCs w:val="24"/>
        </w:rPr>
        <w:t xml:space="preserve"> móvil</w:t>
      </w:r>
      <w:r w:rsidR="009328EB" w:rsidRPr="00BA0C11">
        <w:rPr>
          <w:rFonts w:ascii="Times New Roman" w:hAnsi="Times New Roman" w:cs="Times New Roman"/>
          <w:sz w:val="24"/>
          <w:szCs w:val="24"/>
        </w:rPr>
        <w:t>es</w:t>
      </w:r>
      <w:r w:rsidR="00CA2B1A" w:rsidRPr="00BA0C11">
        <w:rPr>
          <w:rFonts w:ascii="Times New Roman" w:hAnsi="Times New Roman" w:cs="Times New Roman"/>
          <w:sz w:val="24"/>
          <w:szCs w:val="24"/>
        </w:rPr>
        <w:t xml:space="preserve"> desarmable</w:t>
      </w:r>
      <w:r w:rsidR="009328EB" w:rsidRPr="00BA0C11">
        <w:rPr>
          <w:rFonts w:ascii="Times New Roman" w:hAnsi="Times New Roman" w:cs="Times New Roman"/>
          <w:sz w:val="24"/>
          <w:szCs w:val="24"/>
        </w:rPr>
        <w:t>s</w:t>
      </w:r>
      <w:r w:rsidR="00CA2B1A" w:rsidRPr="00BA0C11">
        <w:rPr>
          <w:rFonts w:ascii="Times New Roman" w:hAnsi="Times New Roman" w:cs="Times New Roman"/>
          <w:sz w:val="24"/>
          <w:szCs w:val="24"/>
        </w:rPr>
        <w:t>.</w:t>
      </w:r>
      <w:r w:rsidR="009328EB" w:rsidRPr="00BA0C11">
        <w:rPr>
          <w:rFonts w:ascii="Times New Roman" w:hAnsi="Times New Roman" w:cs="Times New Roman"/>
          <w:sz w:val="24"/>
          <w:szCs w:val="24"/>
        </w:rPr>
        <w:t xml:space="preserve">   </w:t>
      </w:r>
      <w:r w:rsidR="00CA2B1A" w:rsidRPr="00BA0C11">
        <w:rPr>
          <w:rFonts w:ascii="Times New Roman" w:hAnsi="Times New Roman" w:cs="Times New Roman"/>
          <w:sz w:val="24"/>
          <w:szCs w:val="24"/>
        </w:rPr>
        <w:t xml:space="preserve">La consecución de los recursos económicos para el financiamiento de los materiales requerido era una determinación paternalista de las </w:t>
      </w:r>
      <w:r w:rsidR="009328EB" w:rsidRPr="00BA0C11">
        <w:rPr>
          <w:rFonts w:ascii="Times New Roman" w:hAnsi="Times New Roman" w:cs="Times New Roman"/>
          <w:sz w:val="24"/>
          <w:szCs w:val="24"/>
        </w:rPr>
        <w:t>i</w:t>
      </w:r>
      <w:r w:rsidR="00CA2B1A" w:rsidRPr="00BA0C11">
        <w:rPr>
          <w:rFonts w:ascii="Times New Roman" w:hAnsi="Times New Roman" w:cs="Times New Roman"/>
          <w:sz w:val="24"/>
          <w:szCs w:val="24"/>
        </w:rPr>
        <w:t xml:space="preserve">nstituciones públicas, como los Municipios, Ministerio de Educación y la propia CCE. </w:t>
      </w:r>
    </w:p>
    <w:p w14:paraId="044BEDBE" w14:textId="6F60FD06" w:rsidR="00CA2B1A" w:rsidRPr="00BA0C11" w:rsidRDefault="00CA2B1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Eran </w:t>
      </w:r>
      <w:r w:rsidR="00F10E96" w:rsidRPr="00BA0C11">
        <w:rPr>
          <w:rFonts w:ascii="Times New Roman" w:hAnsi="Times New Roman" w:cs="Times New Roman"/>
          <w:sz w:val="24"/>
          <w:szCs w:val="24"/>
        </w:rPr>
        <w:t xml:space="preserve">pequeñas ayudas </w:t>
      </w:r>
      <w:r w:rsidRPr="00BA0C11">
        <w:rPr>
          <w:rFonts w:ascii="Times New Roman" w:hAnsi="Times New Roman" w:cs="Times New Roman"/>
          <w:sz w:val="24"/>
          <w:szCs w:val="24"/>
        </w:rPr>
        <w:t xml:space="preserve">para la producción de cada obra, eso sí, con la condición de mencionar al mecenas </w:t>
      </w:r>
      <w:r w:rsidR="009328EB" w:rsidRPr="00BA0C11">
        <w:rPr>
          <w:rFonts w:ascii="Times New Roman" w:hAnsi="Times New Roman" w:cs="Times New Roman"/>
          <w:sz w:val="24"/>
          <w:szCs w:val="24"/>
        </w:rPr>
        <w:t>dentro del espectáculo</w:t>
      </w:r>
      <w:r w:rsidRPr="00BA0C11">
        <w:rPr>
          <w:rFonts w:ascii="Times New Roman" w:hAnsi="Times New Roman" w:cs="Times New Roman"/>
          <w:sz w:val="24"/>
          <w:szCs w:val="24"/>
        </w:rPr>
        <w:t xml:space="preserve">. </w:t>
      </w:r>
      <w:r w:rsidR="009328EB" w:rsidRPr="00BA0C11">
        <w:rPr>
          <w:rFonts w:ascii="Times New Roman" w:hAnsi="Times New Roman" w:cs="Times New Roman"/>
          <w:sz w:val="24"/>
          <w:szCs w:val="24"/>
        </w:rPr>
        <w:t xml:space="preserve">  </w:t>
      </w:r>
      <w:r w:rsidRPr="00BA0C11">
        <w:rPr>
          <w:rFonts w:ascii="Times New Roman" w:hAnsi="Times New Roman" w:cs="Times New Roman"/>
          <w:sz w:val="24"/>
          <w:szCs w:val="24"/>
        </w:rPr>
        <w:t>La mezcla de burocracia temeraria con ignorancia atrevida,</w:t>
      </w:r>
      <w:r w:rsidR="009328EB" w:rsidRPr="00BA0C11">
        <w:rPr>
          <w:rFonts w:ascii="Times New Roman" w:hAnsi="Times New Roman" w:cs="Times New Roman"/>
          <w:sz w:val="24"/>
          <w:szCs w:val="24"/>
        </w:rPr>
        <w:t xml:space="preserve"> </w:t>
      </w:r>
      <w:r w:rsidRPr="00BA0C11">
        <w:rPr>
          <w:rFonts w:ascii="Times New Roman" w:hAnsi="Times New Roman" w:cs="Times New Roman"/>
          <w:sz w:val="24"/>
          <w:szCs w:val="24"/>
        </w:rPr>
        <w:t>debilitaba a</w:t>
      </w:r>
      <w:r w:rsidR="009328EB" w:rsidRPr="00BA0C11">
        <w:rPr>
          <w:rFonts w:ascii="Times New Roman" w:hAnsi="Times New Roman" w:cs="Times New Roman"/>
          <w:sz w:val="24"/>
          <w:szCs w:val="24"/>
        </w:rPr>
        <w:t xml:space="preserve"> los militantes del teatro de esa </w:t>
      </w:r>
      <w:r w:rsidR="00F10E96" w:rsidRPr="00BA0C11">
        <w:rPr>
          <w:rFonts w:ascii="Times New Roman" w:hAnsi="Times New Roman" w:cs="Times New Roman"/>
          <w:sz w:val="24"/>
          <w:szCs w:val="24"/>
        </w:rPr>
        <w:t>época, aunque</w:t>
      </w:r>
      <w:r w:rsidR="009328EB" w:rsidRPr="00BA0C11">
        <w:rPr>
          <w:rFonts w:ascii="Times New Roman" w:hAnsi="Times New Roman" w:cs="Times New Roman"/>
          <w:sz w:val="24"/>
          <w:szCs w:val="24"/>
        </w:rPr>
        <w:t xml:space="preserve"> estas eran una de las razones para </w:t>
      </w:r>
      <w:r w:rsidRPr="00BA0C11">
        <w:rPr>
          <w:rFonts w:ascii="Times New Roman" w:hAnsi="Times New Roman" w:cs="Times New Roman"/>
          <w:sz w:val="24"/>
          <w:szCs w:val="24"/>
        </w:rPr>
        <w:t xml:space="preserve">una vez </w:t>
      </w:r>
      <w:r w:rsidR="00152EC1" w:rsidRPr="00BA0C11">
        <w:rPr>
          <w:rFonts w:ascii="Times New Roman" w:hAnsi="Times New Roman" w:cs="Times New Roman"/>
          <w:sz w:val="24"/>
          <w:szCs w:val="24"/>
        </w:rPr>
        <w:t xml:space="preserve">más, </w:t>
      </w:r>
      <w:r w:rsidRPr="00BA0C11">
        <w:rPr>
          <w:rFonts w:ascii="Times New Roman" w:hAnsi="Times New Roman" w:cs="Times New Roman"/>
          <w:sz w:val="24"/>
          <w:szCs w:val="24"/>
        </w:rPr>
        <w:t>segu</w:t>
      </w:r>
      <w:r w:rsidR="009328EB" w:rsidRPr="00BA0C11">
        <w:rPr>
          <w:rFonts w:ascii="Times New Roman" w:hAnsi="Times New Roman" w:cs="Times New Roman"/>
          <w:sz w:val="24"/>
          <w:szCs w:val="24"/>
        </w:rPr>
        <w:t xml:space="preserve">ir </w:t>
      </w:r>
      <w:r w:rsidR="00F10E96" w:rsidRPr="00BA0C11">
        <w:rPr>
          <w:rFonts w:ascii="Times New Roman" w:hAnsi="Times New Roman" w:cs="Times New Roman"/>
          <w:sz w:val="24"/>
          <w:szCs w:val="24"/>
        </w:rPr>
        <w:t>orientando desde</w:t>
      </w:r>
      <w:r w:rsidRPr="00BA0C11">
        <w:rPr>
          <w:rFonts w:ascii="Times New Roman" w:hAnsi="Times New Roman" w:cs="Times New Roman"/>
          <w:sz w:val="24"/>
          <w:szCs w:val="24"/>
        </w:rPr>
        <w:t xml:space="preserve"> el escenario, aun cuando el sistema económico mantenga taras sociales como que los pobres no necesitan desarrollar el conocimiento como categoría liberadora. </w:t>
      </w:r>
    </w:p>
    <w:p w14:paraId="6FEC40B3" w14:textId="77777777" w:rsidR="00CA2B1A" w:rsidRPr="00BA0C11" w:rsidRDefault="00CA2B1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lastRenderedPageBreak/>
        <w:t>Acertadas son las expresiones, en esta primera parte de este diagnóstico, escritas por Remedios Zafra en “El Entusiasmo”:</w:t>
      </w:r>
    </w:p>
    <w:p w14:paraId="557B1973" w14:textId="5771B879" w:rsidR="00CA2B1A" w:rsidRPr="00BA0C11" w:rsidRDefault="00CA2B1A" w:rsidP="00BA0C11">
      <w:pPr>
        <w:spacing w:line="360" w:lineRule="auto"/>
        <w:ind w:left="708"/>
        <w:jc w:val="both"/>
        <w:rPr>
          <w:rFonts w:ascii="Times New Roman" w:hAnsi="Times New Roman" w:cs="Times New Roman"/>
          <w:sz w:val="24"/>
          <w:szCs w:val="24"/>
        </w:rPr>
      </w:pPr>
      <w:r w:rsidRPr="00BA0C11">
        <w:rPr>
          <w:rFonts w:ascii="Times New Roman" w:hAnsi="Times New Roman" w:cs="Times New Roman"/>
          <w:sz w:val="24"/>
          <w:szCs w:val="24"/>
        </w:rPr>
        <w:t xml:space="preserve">No se desea lo que no se conoce o lo que precisa tiempos socialmente no productivos (ya saben, pensar, aburrirse, </w:t>
      </w:r>
      <w:r w:rsidR="004119DD" w:rsidRPr="00BA0C11">
        <w:rPr>
          <w:rFonts w:ascii="Times New Roman" w:hAnsi="Times New Roman" w:cs="Times New Roman"/>
          <w:sz w:val="24"/>
          <w:szCs w:val="24"/>
        </w:rPr>
        <w:t>soñ</w:t>
      </w:r>
      <w:r w:rsidR="004119DD">
        <w:rPr>
          <w:rFonts w:ascii="Times New Roman" w:hAnsi="Times New Roman" w:cs="Times New Roman"/>
          <w:sz w:val="24"/>
          <w:szCs w:val="24"/>
        </w:rPr>
        <w:t>a</w:t>
      </w:r>
      <w:r w:rsidR="004119DD" w:rsidRPr="00BA0C11">
        <w:rPr>
          <w:rFonts w:ascii="Times New Roman" w:hAnsi="Times New Roman" w:cs="Times New Roman"/>
          <w:sz w:val="24"/>
          <w:szCs w:val="24"/>
        </w:rPr>
        <w:t>r</w:t>
      </w:r>
      <w:r w:rsidRPr="00BA0C11">
        <w:rPr>
          <w:rFonts w:ascii="Times New Roman" w:hAnsi="Times New Roman" w:cs="Times New Roman"/>
          <w:sz w:val="24"/>
          <w:szCs w:val="24"/>
        </w:rPr>
        <w:t xml:space="preserve">, poetizar…). Con vivir ya basta. Si el poder en Occidente tuviera voz, habría sido un eco que atravesaría el pasado: “No es bueno que los pobres </w:t>
      </w:r>
      <w:r w:rsidRPr="00BA0C11">
        <w:rPr>
          <w:rFonts w:ascii="Times New Roman" w:hAnsi="Times New Roman" w:cs="Times New Roman"/>
          <w:i/>
          <w:sz w:val="24"/>
          <w:szCs w:val="24"/>
        </w:rPr>
        <w:t>creen</w:t>
      </w:r>
      <w:r w:rsidRPr="00BA0C11">
        <w:rPr>
          <w:rFonts w:ascii="Times New Roman" w:hAnsi="Times New Roman" w:cs="Times New Roman"/>
          <w:sz w:val="24"/>
          <w:szCs w:val="24"/>
        </w:rPr>
        <w:t xml:space="preserve">. </w:t>
      </w:r>
      <w:r w:rsidR="00152EC1" w:rsidRPr="00BA0C11">
        <w:rPr>
          <w:rFonts w:ascii="Times New Roman" w:hAnsi="Times New Roman" w:cs="Times New Roman"/>
          <w:sz w:val="24"/>
          <w:szCs w:val="24"/>
        </w:rPr>
        <w:t>“No</w:t>
      </w:r>
      <w:r w:rsidRPr="00BA0C11">
        <w:rPr>
          <w:rFonts w:ascii="Times New Roman" w:hAnsi="Times New Roman" w:cs="Times New Roman"/>
          <w:sz w:val="24"/>
          <w:szCs w:val="24"/>
        </w:rPr>
        <w:t xml:space="preserve"> lo es porque la creación es movilizada por el conocimiento, el conocimiento genera conciencia, y la conciencia es pregunta que interpela: ¿eh, tu, por</w:t>
      </w:r>
      <w:r w:rsidR="00481F69" w:rsidRPr="00BA0C11">
        <w:rPr>
          <w:rFonts w:ascii="Times New Roman" w:hAnsi="Times New Roman" w:cs="Times New Roman"/>
          <w:sz w:val="24"/>
          <w:szCs w:val="24"/>
        </w:rPr>
        <w:t xml:space="preserve"> qué tienes tanto y yo nada? </w:t>
      </w:r>
      <w:r w:rsidR="00481F69" w:rsidRPr="00BA0C11">
        <w:rPr>
          <w:rStyle w:val="Refdenotaalpie"/>
          <w:rFonts w:ascii="Times New Roman" w:hAnsi="Times New Roman" w:cs="Times New Roman"/>
          <w:sz w:val="24"/>
          <w:szCs w:val="24"/>
        </w:rPr>
        <w:footnoteReference w:id="9"/>
      </w:r>
    </w:p>
    <w:p w14:paraId="6E8C2585" w14:textId="081BB79D" w:rsidR="00CA2B1A" w:rsidRPr="00BA0C11" w:rsidRDefault="00CA2B1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Es </w:t>
      </w:r>
      <w:r w:rsidR="00152EC1" w:rsidRPr="00BA0C11">
        <w:rPr>
          <w:rFonts w:ascii="Times New Roman" w:hAnsi="Times New Roman" w:cs="Times New Roman"/>
          <w:sz w:val="24"/>
          <w:szCs w:val="24"/>
        </w:rPr>
        <w:t>que,</w:t>
      </w:r>
      <w:r w:rsidRPr="00BA0C11">
        <w:rPr>
          <w:rFonts w:ascii="Times New Roman" w:hAnsi="Times New Roman" w:cs="Times New Roman"/>
          <w:sz w:val="24"/>
          <w:szCs w:val="24"/>
        </w:rPr>
        <w:t xml:space="preserve"> para </w:t>
      </w:r>
      <w:r w:rsidR="00FE6841" w:rsidRPr="00BA0C11">
        <w:rPr>
          <w:rFonts w:ascii="Times New Roman" w:hAnsi="Times New Roman" w:cs="Times New Roman"/>
          <w:sz w:val="24"/>
          <w:szCs w:val="24"/>
        </w:rPr>
        <w:t>estos animadores teatrales, según lo analizado, estar</w:t>
      </w:r>
      <w:r w:rsidRPr="00BA0C11">
        <w:rPr>
          <w:rFonts w:ascii="Times New Roman" w:hAnsi="Times New Roman" w:cs="Times New Roman"/>
          <w:sz w:val="24"/>
          <w:szCs w:val="24"/>
        </w:rPr>
        <w:t xml:space="preserve"> insertados en un modelo cultural reivindicador, era mejor ser y no tener. </w:t>
      </w:r>
      <w:r w:rsidR="00FE6841"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A los pobres nadie los tomaba en cuenta. </w:t>
      </w:r>
      <w:r w:rsidR="00FE6841"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Para los teatristas la censura estuvo vigente siempre. </w:t>
      </w:r>
      <w:r w:rsidR="00FE6841"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El Estado no </w:t>
      </w:r>
      <w:r w:rsidR="00FE6841" w:rsidRPr="00BA0C11">
        <w:rPr>
          <w:rFonts w:ascii="Times New Roman" w:hAnsi="Times New Roman" w:cs="Times New Roman"/>
          <w:sz w:val="24"/>
          <w:szCs w:val="24"/>
        </w:rPr>
        <w:t>l</w:t>
      </w:r>
      <w:r w:rsidRPr="00BA0C11">
        <w:rPr>
          <w:rFonts w:ascii="Times New Roman" w:hAnsi="Times New Roman" w:cs="Times New Roman"/>
          <w:sz w:val="24"/>
          <w:szCs w:val="24"/>
        </w:rPr>
        <w:t xml:space="preserve">os alentaba, </w:t>
      </w:r>
      <w:r w:rsidR="00FE6841" w:rsidRPr="00BA0C11">
        <w:rPr>
          <w:rFonts w:ascii="Times New Roman" w:hAnsi="Times New Roman" w:cs="Times New Roman"/>
          <w:sz w:val="24"/>
          <w:szCs w:val="24"/>
        </w:rPr>
        <w:t>l</w:t>
      </w:r>
      <w:r w:rsidRPr="00BA0C11">
        <w:rPr>
          <w:rFonts w:ascii="Times New Roman" w:hAnsi="Times New Roman" w:cs="Times New Roman"/>
          <w:sz w:val="24"/>
          <w:szCs w:val="24"/>
        </w:rPr>
        <w:t xml:space="preserve">os discriminaba. </w:t>
      </w:r>
      <w:r w:rsidR="00FE6841"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Parecía que nada había cambiado desde la clasificación racial hegemónica a la llegada de los españoles hasta hoy donde la colonialidad aún está presente ya no </w:t>
      </w:r>
      <w:r w:rsidR="00152EC1" w:rsidRPr="00BA0C11">
        <w:rPr>
          <w:rFonts w:ascii="Times New Roman" w:hAnsi="Times New Roman" w:cs="Times New Roman"/>
          <w:sz w:val="24"/>
          <w:szCs w:val="24"/>
        </w:rPr>
        <w:t>con los</w:t>
      </w:r>
      <w:r w:rsidRPr="00BA0C11">
        <w:rPr>
          <w:rFonts w:ascii="Times New Roman" w:hAnsi="Times New Roman" w:cs="Times New Roman"/>
          <w:sz w:val="24"/>
          <w:szCs w:val="24"/>
        </w:rPr>
        <w:t xml:space="preserve"> edictos reales pegados en la plaza y ordenados por el Rey, ahora con el mensaje televisivo </w:t>
      </w:r>
      <w:r w:rsidR="00152EC1" w:rsidRPr="00BA0C11">
        <w:rPr>
          <w:rFonts w:ascii="Times New Roman" w:hAnsi="Times New Roman" w:cs="Times New Roman"/>
          <w:sz w:val="24"/>
          <w:szCs w:val="24"/>
        </w:rPr>
        <w:t>y la</w:t>
      </w:r>
      <w:r w:rsidRPr="00BA0C11">
        <w:rPr>
          <w:rFonts w:ascii="Times New Roman" w:hAnsi="Times New Roman" w:cs="Times New Roman"/>
          <w:sz w:val="24"/>
          <w:szCs w:val="24"/>
        </w:rPr>
        <w:t xml:space="preserve"> marca </w:t>
      </w:r>
      <w:r w:rsidR="00152EC1" w:rsidRPr="00BA0C11">
        <w:rPr>
          <w:rFonts w:ascii="Times New Roman" w:hAnsi="Times New Roman" w:cs="Times New Roman"/>
          <w:sz w:val="24"/>
          <w:szCs w:val="24"/>
        </w:rPr>
        <w:t>comercial, que</w:t>
      </w:r>
      <w:r w:rsidRPr="00BA0C11">
        <w:rPr>
          <w:rFonts w:ascii="Times New Roman" w:hAnsi="Times New Roman" w:cs="Times New Roman"/>
          <w:sz w:val="24"/>
          <w:szCs w:val="24"/>
        </w:rPr>
        <w:t xml:space="preserve"> debe comprar y honrar </w:t>
      </w:r>
      <w:r w:rsidR="00BB459D" w:rsidRPr="00BA0C11">
        <w:rPr>
          <w:rFonts w:ascii="Times New Roman" w:hAnsi="Times New Roman" w:cs="Times New Roman"/>
          <w:sz w:val="24"/>
          <w:szCs w:val="24"/>
        </w:rPr>
        <w:t>con fidelidad</w:t>
      </w:r>
      <w:r w:rsidR="00FE6841" w:rsidRPr="00BA0C11">
        <w:rPr>
          <w:rFonts w:ascii="Times New Roman" w:hAnsi="Times New Roman" w:cs="Times New Roman"/>
          <w:sz w:val="24"/>
          <w:szCs w:val="24"/>
        </w:rPr>
        <w:t xml:space="preserve"> el consumidor. </w:t>
      </w:r>
    </w:p>
    <w:p w14:paraId="118849DE" w14:textId="7BED6D74" w:rsidR="00CA2B1A" w:rsidRPr="00BA0C11" w:rsidRDefault="00481F69"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Las </w:t>
      </w:r>
      <w:r w:rsidR="00CA2B1A" w:rsidRPr="00BA0C11">
        <w:rPr>
          <w:rFonts w:ascii="Times New Roman" w:hAnsi="Times New Roman" w:cs="Times New Roman"/>
          <w:sz w:val="24"/>
          <w:szCs w:val="24"/>
        </w:rPr>
        <w:t>comedia</w:t>
      </w:r>
      <w:r w:rsidRPr="00BA0C11">
        <w:rPr>
          <w:rFonts w:ascii="Times New Roman" w:hAnsi="Times New Roman" w:cs="Times New Roman"/>
          <w:sz w:val="24"/>
          <w:szCs w:val="24"/>
        </w:rPr>
        <w:t>s</w:t>
      </w:r>
      <w:r w:rsidR="00BB459D" w:rsidRPr="00BA0C11">
        <w:rPr>
          <w:rFonts w:ascii="Times New Roman" w:hAnsi="Times New Roman" w:cs="Times New Roman"/>
          <w:sz w:val="24"/>
          <w:szCs w:val="24"/>
        </w:rPr>
        <w:t xml:space="preserve"> y la </w:t>
      </w:r>
      <w:r w:rsidR="004A6C43" w:rsidRPr="00BA0C11">
        <w:rPr>
          <w:rFonts w:ascii="Times New Roman" w:hAnsi="Times New Roman" w:cs="Times New Roman"/>
          <w:sz w:val="24"/>
          <w:szCs w:val="24"/>
        </w:rPr>
        <w:t>farsa</w:t>
      </w:r>
      <w:r w:rsidR="00BB459D" w:rsidRPr="00BA0C11">
        <w:rPr>
          <w:rFonts w:ascii="Times New Roman" w:hAnsi="Times New Roman" w:cs="Times New Roman"/>
          <w:sz w:val="24"/>
          <w:szCs w:val="24"/>
        </w:rPr>
        <w:t xml:space="preserve"> en </w:t>
      </w:r>
      <w:r w:rsidR="00AD73CC" w:rsidRPr="00BA0C11">
        <w:rPr>
          <w:rFonts w:ascii="Times New Roman" w:hAnsi="Times New Roman" w:cs="Times New Roman"/>
          <w:sz w:val="24"/>
          <w:szCs w:val="24"/>
        </w:rPr>
        <w:t>especial, fueron</w:t>
      </w:r>
      <w:r w:rsidRPr="00BA0C11">
        <w:rPr>
          <w:rFonts w:ascii="Times New Roman" w:hAnsi="Times New Roman" w:cs="Times New Roman"/>
          <w:sz w:val="24"/>
          <w:szCs w:val="24"/>
        </w:rPr>
        <w:t xml:space="preserve"> la tendencia en este periodo. Eran una especie </w:t>
      </w:r>
      <w:r w:rsidR="00100C4E" w:rsidRPr="00BA0C11">
        <w:rPr>
          <w:rFonts w:ascii="Times New Roman" w:hAnsi="Times New Roman" w:cs="Times New Roman"/>
          <w:sz w:val="24"/>
          <w:szCs w:val="24"/>
        </w:rPr>
        <w:t>de fortalecedoras del</w:t>
      </w:r>
      <w:r w:rsidR="00CA2B1A" w:rsidRPr="00BA0C11">
        <w:rPr>
          <w:rFonts w:ascii="Times New Roman" w:hAnsi="Times New Roman" w:cs="Times New Roman"/>
          <w:sz w:val="24"/>
          <w:szCs w:val="24"/>
        </w:rPr>
        <w:t xml:space="preserve"> entusiasmo para seguir creando</w:t>
      </w:r>
      <w:r w:rsidR="00BB459D" w:rsidRPr="00BA0C11">
        <w:rPr>
          <w:rFonts w:ascii="Times New Roman" w:hAnsi="Times New Roman" w:cs="Times New Roman"/>
          <w:sz w:val="24"/>
          <w:szCs w:val="24"/>
        </w:rPr>
        <w:t xml:space="preserve"> y </w:t>
      </w:r>
      <w:r w:rsidR="00CA2B1A" w:rsidRPr="00BA0C11">
        <w:rPr>
          <w:rFonts w:ascii="Times New Roman" w:hAnsi="Times New Roman" w:cs="Times New Roman"/>
          <w:sz w:val="24"/>
          <w:szCs w:val="24"/>
        </w:rPr>
        <w:t>cont</w:t>
      </w:r>
      <w:r w:rsidR="00612C8C" w:rsidRPr="00BA0C11">
        <w:rPr>
          <w:rFonts w:ascii="Times New Roman" w:hAnsi="Times New Roman" w:cs="Times New Roman"/>
          <w:sz w:val="24"/>
          <w:szCs w:val="24"/>
        </w:rPr>
        <w:t xml:space="preserve">inuar en la autogestión teatral. </w:t>
      </w:r>
      <w:r w:rsidR="00BB459D" w:rsidRPr="00BA0C11">
        <w:rPr>
          <w:rFonts w:ascii="Times New Roman" w:hAnsi="Times New Roman" w:cs="Times New Roman"/>
          <w:sz w:val="24"/>
          <w:szCs w:val="24"/>
        </w:rPr>
        <w:t xml:space="preserve"> S</w:t>
      </w:r>
      <w:r w:rsidR="00CA2B1A" w:rsidRPr="00BA0C11">
        <w:rPr>
          <w:rFonts w:ascii="Times New Roman" w:hAnsi="Times New Roman" w:cs="Times New Roman"/>
          <w:sz w:val="24"/>
          <w:szCs w:val="24"/>
        </w:rPr>
        <w:t xml:space="preserve">egún dicen </w:t>
      </w:r>
      <w:r w:rsidR="00612C8C" w:rsidRPr="00BA0C11">
        <w:rPr>
          <w:rFonts w:ascii="Times New Roman" w:hAnsi="Times New Roman" w:cs="Times New Roman"/>
          <w:sz w:val="24"/>
          <w:szCs w:val="24"/>
        </w:rPr>
        <w:t xml:space="preserve">los </w:t>
      </w:r>
      <w:r w:rsidR="00BB459D" w:rsidRPr="00BA0C11">
        <w:rPr>
          <w:rFonts w:ascii="Times New Roman" w:hAnsi="Times New Roman" w:cs="Times New Roman"/>
          <w:sz w:val="24"/>
          <w:szCs w:val="24"/>
        </w:rPr>
        <w:t>propios actores (Leonardo Argudo, Grupo Vanguardia)</w:t>
      </w:r>
      <w:r w:rsidR="004A6C43" w:rsidRPr="00BA0C11">
        <w:rPr>
          <w:rFonts w:ascii="Times New Roman" w:hAnsi="Times New Roman" w:cs="Times New Roman"/>
          <w:sz w:val="24"/>
          <w:szCs w:val="24"/>
        </w:rPr>
        <w:t xml:space="preserve"> “se</w:t>
      </w:r>
      <w:r w:rsidR="00CA2B1A" w:rsidRPr="00BA0C11">
        <w:rPr>
          <w:rFonts w:ascii="Times New Roman" w:hAnsi="Times New Roman" w:cs="Times New Roman"/>
          <w:sz w:val="24"/>
          <w:szCs w:val="24"/>
        </w:rPr>
        <w:t xml:space="preserve"> </w:t>
      </w:r>
      <w:r w:rsidR="00100C4E" w:rsidRPr="00BA0C11">
        <w:rPr>
          <w:rFonts w:ascii="Times New Roman" w:hAnsi="Times New Roman" w:cs="Times New Roman"/>
          <w:sz w:val="24"/>
          <w:szCs w:val="24"/>
        </w:rPr>
        <w:t>produjo en</w:t>
      </w:r>
      <w:r w:rsidR="00CA2B1A" w:rsidRPr="00BA0C11">
        <w:rPr>
          <w:rFonts w:ascii="Times New Roman" w:hAnsi="Times New Roman" w:cs="Times New Roman"/>
          <w:sz w:val="24"/>
          <w:szCs w:val="24"/>
        </w:rPr>
        <w:t xml:space="preserve"> </w:t>
      </w:r>
      <w:r w:rsidR="00612C8C" w:rsidRPr="00BA0C11">
        <w:rPr>
          <w:rFonts w:ascii="Times New Roman" w:hAnsi="Times New Roman" w:cs="Times New Roman"/>
          <w:sz w:val="24"/>
          <w:szCs w:val="24"/>
        </w:rPr>
        <w:t xml:space="preserve">el </w:t>
      </w:r>
      <w:r w:rsidR="00CA2B1A" w:rsidRPr="00BA0C11">
        <w:rPr>
          <w:rFonts w:ascii="Times New Roman" w:hAnsi="Times New Roman" w:cs="Times New Roman"/>
          <w:sz w:val="24"/>
          <w:szCs w:val="24"/>
        </w:rPr>
        <w:t xml:space="preserve">estilo teatral </w:t>
      </w:r>
      <w:r w:rsidR="00612C8C" w:rsidRPr="00BA0C11">
        <w:rPr>
          <w:rFonts w:ascii="Times New Roman" w:hAnsi="Times New Roman" w:cs="Times New Roman"/>
          <w:sz w:val="24"/>
          <w:szCs w:val="24"/>
        </w:rPr>
        <w:t xml:space="preserve">de </w:t>
      </w:r>
      <w:r w:rsidR="00AD73CC" w:rsidRPr="00BA0C11">
        <w:rPr>
          <w:rFonts w:ascii="Times New Roman" w:hAnsi="Times New Roman" w:cs="Times New Roman"/>
          <w:sz w:val="24"/>
          <w:szCs w:val="24"/>
        </w:rPr>
        <w:t>algunas</w:t>
      </w:r>
      <w:r w:rsidR="00612C8C" w:rsidRPr="00BA0C11">
        <w:rPr>
          <w:rFonts w:ascii="Times New Roman" w:hAnsi="Times New Roman" w:cs="Times New Roman"/>
          <w:sz w:val="24"/>
          <w:szCs w:val="24"/>
        </w:rPr>
        <w:t xml:space="preserve"> agrupaciones una especie de </w:t>
      </w:r>
      <w:r w:rsidR="00CA2B1A" w:rsidRPr="00BA0C11">
        <w:rPr>
          <w:rFonts w:ascii="Times New Roman" w:hAnsi="Times New Roman" w:cs="Times New Roman"/>
          <w:sz w:val="24"/>
          <w:szCs w:val="24"/>
        </w:rPr>
        <w:t xml:space="preserve">destape” hacia lo espectacular y </w:t>
      </w:r>
      <w:r w:rsidR="00100C4E" w:rsidRPr="00BA0C11">
        <w:rPr>
          <w:rFonts w:ascii="Times New Roman" w:hAnsi="Times New Roman" w:cs="Times New Roman"/>
          <w:sz w:val="24"/>
          <w:szCs w:val="24"/>
        </w:rPr>
        <w:t>un quiebre</w:t>
      </w:r>
      <w:r w:rsidR="00CA2B1A" w:rsidRPr="00BA0C11">
        <w:rPr>
          <w:rFonts w:ascii="Times New Roman" w:hAnsi="Times New Roman" w:cs="Times New Roman"/>
          <w:sz w:val="24"/>
          <w:szCs w:val="24"/>
        </w:rPr>
        <w:t xml:space="preserve"> en lo ideológico. </w:t>
      </w:r>
      <w:r w:rsidR="004A6C43" w:rsidRPr="00BA0C11">
        <w:rPr>
          <w:rFonts w:ascii="Times New Roman" w:hAnsi="Times New Roman" w:cs="Times New Roman"/>
          <w:sz w:val="24"/>
          <w:szCs w:val="24"/>
        </w:rPr>
        <w:t xml:space="preserve">  </w:t>
      </w:r>
      <w:r w:rsidR="00CA2B1A" w:rsidRPr="00BA0C11">
        <w:rPr>
          <w:rFonts w:ascii="Times New Roman" w:hAnsi="Times New Roman" w:cs="Times New Roman"/>
          <w:sz w:val="24"/>
          <w:szCs w:val="24"/>
        </w:rPr>
        <w:t>Podría ser, pero la</w:t>
      </w:r>
      <w:r w:rsidR="00BB459D" w:rsidRPr="00BA0C11">
        <w:rPr>
          <w:rFonts w:ascii="Times New Roman" w:hAnsi="Times New Roman" w:cs="Times New Roman"/>
          <w:sz w:val="24"/>
          <w:szCs w:val="24"/>
        </w:rPr>
        <w:t xml:space="preserve">s </w:t>
      </w:r>
      <w:r w:rsidR="004A6C43" w:rsidRPr="00BA0C11">
        <w:rPr>
          <w:rFonts w:ascii="Times New Roman" w:hAnsi="Times New Roman" w:cs="Times New Roman"/>
          <w:sz w:val="24"/>
          <w:szCs w:val="24"/>
        </w:rPr>
        <w:t>farsas</w:t>
      </w:r>
      <w:r w:rsidR="00CA2B1A" w:rsidRPr="00BA0C11">
        <w:rPr>
          <w:rFonts w:ascii="Times New Roman" w:hAnsi="Times New Roman" w:cs="Times New Roman"/>
          <w:sz w:val="24"/>
          <w:szCs w:val="24"/>
        </w:rPr>
        <w:t xml:space="preserve"> </w:t>
      </w:r>
      <w:r w:rsidR="00BB459D" w:rsidRPr="00BA0C11">
        <w:rPr>
          <w:rFonts w:ascii="Times New Roman" w:hAnsi="Times New Roman" w:cs="Times New Roman"/>
          <w:sz w:val="24"/>
          <w:szCs w:val="24"/>
        </w:rPr>
        <w:t>presentadas como “La papayita sexi”</w:t>
      </w:r>
      <w:r w:rsidR="00D94E4F">
        <w:rPr>
          <w:rFonts w:ascii="Times New Roman" w:hAnsi="Times New Roman" w:cs="Times New Roman"/>
          <w:sz w:val="24"/>
          <w:szCs w:val="24"/>
        </w:rPr>
        <w:t xml:space="preserve"> de Marcel Burman,</w:t>
      </w:r>
      <w:r w:rsidR="00BB459D" w:rsidRPr="00BA0C11">
        <w:rPr>
          <w:rFonts w:ascii="Times New Roman" w:hAnsi="Times New Roman" w:cs="Times New Roman"/>
          <w:sz w:val="24"/>
          <w:szCs w:val="24"/>
        </w:rPr>
        <w:t xml:space="preserve"> por ejemplo, </w:t>
      </w:r>
      <w:r w:rsidR="00CA2B1A" w:rsidRPr="00BA0C11">
        <w:rPr>
          <w:rFonts w:ascii="Times New Roman" w:hAnsi="Times New Roman" w:cs="Times New Roman"/>
          <w:sz w:val="24"/>
          <w:szCs w:val="24"/>
        </w:rPr>
        <w:t xml:space="preserve">incluía duras críticas al FMI y al sistema en general. </w:t>
      </w:r>
    </w:p>
    <w:p w14:paraId="34868884" w14:textId="49826C17" w:rsidR="00CA2B1A" w:rsidRPr="00BA0C11" w:rsidRDefault="00CA2B1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Sin embargo, </w:t>
      </w:r>
      <w:r w:rsidR="00612C8C" w:rsidRPr="00BA0C11">
        <w:rPr>
          <w:rFonts w:ascii="Times New Roman" w:hAnsi="Times New Roman" w:cs="Times New Roman"/>
          <w:sz w:val="24"/>
          <w:szCs w:val="24"/>
        </w:rPr>
        <w:t xml:space="preserve">estos colectivos teatrales y sus redes comunitarias </w:t>
      </w:r>
      <w:r w:rsidR="00100C4E" w:rsidRPr="00BA0C11">
        <w:rPr>
          <w:rFonts w:ascii="Times New Roman" w:hAnsi="Times New Roman" w:cs="Times New Roman"/>
          <w:sz w:val="24"/>
          <w:szCs w:val="24"/>
        </w:rPr>
        <w:t>estaban convencidos</w:t>
      </w:r>
      <w:r w:rsidR="00612C8C" w:rsidRPr="00BA0C11">
        <w:rPr>
          <w:rFonts w:ascii="Times New Roman" w:hAnsi="Times New Roman" w:cs="Times New Roman"/>
          <w:sz w:val="24"/>
          <w:szCs w:val="24"/>
        </w:rPr>
        <w:t xml:space="preserve"> de que avanzaban en lo social y en lo político, </w:t>
      </w:r>
      <w:r w:rsidR="00100C4E" w:rsidRPr="00BA0C11">
        <w:rPr>
          <w:rFonts w:ascii="Times New Roman" w:hAnsi="Times New Roman" w:cs="Times New Roman"/>
          <w:sz w:val="24"/>
          <w:szCs w:val="24"/>
        </w:rPr>
        <w:t>más</w:t>
      </w:r>
      <w:r w:rsidR="00612C8C" w:rsidRPr="00BA0C11">
        <w:rPr>
          <w:rFonts w:ascii="Times New Roman" w:hAnsi="Times New Roman" w:cs="Times New Roman"/>
          <w:sz w:val="24"/>
          <w:szCs w:val="24"/>
        </w:rPr>
        <w:t xml:space="preserve"> </w:t>
      </w:r>
      <w:r w:rsidR="008D33B1" w:rsidRPr="00BA0C11">
        <w:rPr>
          <w:rFonts w:ascii="Times New Roman" w:hAnsi="Times New Roman" w:cs="Times New Roman"/>
          <w:sz w:val="24"/>
          <w:szCs w:val="24"/>
        </w:rPr>
        <w:t>allá</w:t>
      </w:r>
      <w:r w:rsidR="00612C8C" w:rsidRPr="00BA0C11">
        <w:rPr>
          <w:rFonts w:ascii="Times New Roman" w:hAnsi="Times New Roman" w:cs="Times New Roman"/>
          <w:sz w:val="24"/>
          <w:szCs w:val="24"/>
        </w:rPr>
        <w:t xml:space="preserve"> de lo teatral, </w:t>
      </w:r>
      <w:r w:rsidRPr="00BA0C11">
        <w:rPr>
          <w:rFonts w:ascii="Times New Roman" w:hAnsi="Times New Roman" w:cs="Times New Roman"/>
          <w:sz w:val="24"/>
          <w:szCs w:val="24"/>
        </w:rPr>
        <w:t>y que el desenlace estaba pronto, pues el modelo que estábamos empleand</w:t>
      </w:r>
      <w:r w:rsidR="00612C8C" w:rsidRPr="00BA0C11">
        <w:rPr>
          <w:rFonts w:ascii="Times New Roman" w:hAnsi="Times New Roman" w:cs="Times New Roman"/>
          <w:sz w:val="24"/>
          <w:szCs w:val="24"/>
        </w:rPr>
        <w:t xml:space="preserve">o en lo teatral, consideraban </w:t>
      </w:r>
      <w:r w:rsidRPr="00BA0C11">
        <w:rPr>
          <w:rFonts w:ascii="Times New Roman" w:hAnsi="Times New Roman" w:cs="Times New Roman"/>
          <w:sz w:val="24"/>
          <w:szCs w:val="24"/>
        </w:rPr>
        <w:t>estaba dando resultados</w:t>
      </w:r>
      <w:r w:rsidR="00612C8C" w:rsidRPr="00BA0C11">
        <w:rPr>
          <w:rFonts w:ascii="Times New Roman" w:hAnsi="Times New Roman" w:cs="Times New Roman"/>
          <w:sz w:val="24"/>
          <w:szCs w:val="24"/>
        </w:rPr>
        <w:t>. D</w:t>
      </w:r>
      <w:r w:rsidRPr="00BA0C11">
        <w:rPr>
          <w:rFonts w:ascii="Times New Roman" w:hAnsi="Times New Roman" w:cs="Times New Roman"/>
          <w:sz w:val="24"/>
          <w:szCs w:val="24"/>
        </w:rPr>
        <w:t>ecenas de activistas teatrales convergían en la escena y talleres frente a un público que ya</w:t>
      </w:r>
      <w:r w:rsidR="00AD73CC" w:rsidRPr="00BA0C11">
        <w:rPr>
          <w:rFonts w:ascii="Times New Roman" w:hAnsi="Times New Roman" w:cs="Times New Roman"/>
          <w:sz w:val="24"/>
          <w:szCs w:val="24"/>
        </w:rPr>
        <w:t xml:space="preserve"> lo</w:t>
      </w:r>
      <w:r w:rsidRPr="00BA0C11">
        <w:rPr>
          <w:rFonts w:ascii="Times New Roman" w:hAnsi="Times New Roman" w:cs="Times New Roman"/>
          <w:sz w:val="24"/>
          <w:szCs w:val="24"/>
        </w:rPr>
        <w:t xml:space="preserve"> consider</w:t>
      </w:r>
      <w:r w:rsidR="00AD73CC" w:rsidRPr="00BA0C11">
        <w:rPr>
          <w:rFonts w:ascii="Times New Roman" w:hAnsi="Times New Roman" w:cs="Times New Roman"/>
          <w:sz w:val="24"/>
          <w:szCs w:val="24"/>
        </w:rPr>
        <w:t>aban</w:t>
      </w:r>
      <w:r w:rsidRPr="00BA0C11">
        <w:rPr>
          <w:rFonts w:ascii="Times New Roman" w:hAnsi="Times New Roman" w:cs="Times New Roman"/>
          <w:sz w:val="24"/>
          <w:szCs w:val="24"/>
        </w:rPr>
        <w:t xml:space="preserve"> formado para su emancipación. Pensa</w:t>
      </w:r>
      <w:r w:rsidR="00AD73CC" w:rsidRPr="00BA0C11">
        <w:rPr>
          <w:rFonts w:ascii="Times New Roman" w:hAnsi="Times New Roman" w:cs="Times New Roman"/>
          <w:sz w:val="24"/>
          <w:szCs w:val="24"/>
        </w:rPr>
        <w:t>ban</w:t>
      </w:r>
      <w:r w:rsidRPr="00BA0C11">
        <w:rPr>
          <w:rFonts w:ascii="Times New Roman" w:hAnsi="Times New Roman" w:cs="Times New Roman"/>
          <w:sz w:val="24"/>
          <w:szCs w:val="24"/>
        </w:rPr>
        <w:t xml:space="preserve"> que había</w:t>
      </w:r>
      <w:r w:rsidR="00AD73CC" w:rsidRPr="00BA0C11">
        <w:rPr>
          <w:rFonts w:ascii="Times New Roman" w:hAnsi="Times New Roman" w:cs="Times New Roman"/>
          <w:sz w:val="24"/>
          <w:szCs w:val="24"/>
        </w:rPr>
        <w:t>n</w:t>
      </w:r>
      <w:r w:rsidRPr="00BA0C11">
        <w:rPr>
          <w:rFonts w:ascii="Times New Roman" w:hAnsi="Times New Roman" w:cs="Times New Roman"/>
          <w:sz w:val="24"/>
          <w:szCs w:val="24"/>
        </w:rPr>
        <w:t xml:space="preserve"> conquistado </w:t>
      </w:r>
      <w:r w:rsidR="004A6C43" w:rsidRPr="00BA0C11">
        <w:rPr>
          <w:rFonts w:ascii="Times New Roman" w:hAnsi="Times New Roman" w:cs="Times New Roman"/>
          <w:sz w:val="24"/>
          <w:szCs w:val="24"/>
        </w:rPr>
        <w:t>el gran</w:t>
      </w:r>
      <w:r w:rsidRPr="00BA0C11">
        <w:rPr>
          <w:rFonts w:ascii="Times New Roman" w:hAnsi="Times New Roman" w:cs="Times New Roman"/>
          <w:sz w:val="24"/>
          <w:szCs w:val="24"/>
        </w:rPr>
        <w:t xml:space="preserve"> objetivo como movilizadores de masas concientizadas desde lo teatral. </w:t>
      </w:r>
    </w:p>
    <w:p w14:paraId="282FF2A4" w14:textId="43D77946" w:rsidR="00CA2B1A" w:rsidRPr="00BA0C11" w:rsidRDefault="00CA2B1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lastRenderedPageBreak/>
        <w:t>Pero</w:t>
      </w:r>
      <w:r w:rsidR="00AD73CC" w:rsidRPr="00BA0C11">
        <w:rPr>
          <w:rFonts w:ascii="Times New Roman" w:hAnsi="Times New Roman" w:cs="Times New Roman"/>
          <w:sz w:val="24"/>
          <w:szCs w:val="24"/>
        </w:rPr>
        <w:t xml:space="preserve"> no</w:t>
      </w:r>
      <w:r w:rsidRPr="00BA0C11">
        <w:rPr>
          <w:rFonts w:ascii="Times New Roman" w:hAnsi="Times New Roman" w:cs="Times New Roman"/>
          <w:sz w:val="24"/>
          <w:szCs w:val="24"/>
        </w:rPr>
        <w:t>,  no siempre la  bandera izada fue roja, ya que las contradicciones se dieron incluso al interior de los movimientos culturales, durante los 70’ y 80’ en donde, si bien se logró la consecución de un público orientado, fidelizado y consecuente con los movimientos culturales, así como amplio cuantitativamente, también observamos que su presencia fue fugaz en el tiempo, ya que  frente a la primacía del contenido del teatro vanguardista, se impuso el mercado del espectáculo por el espectáculo, especialmente televisivo y singularmente con un producto arrasador: las telenovelas. Un producto concebido para los 4</w:t>
      </w:r>
      <w:r w:rsidR="00800602">
        <w:rPr>
          <w:rFonts w:ascii="Times New Roman" w:hAnsi="Times New Roman" w:cs="Times New Roman"/>
          <w:sz w:val="24"/>
          <w:szCs w:val="24"/>
        </w:rPr>
        <w:t>4.3</w:t>
      </w:r>
      <w:r w:rsidRPr="00BA0C11">
        <w:rPr>
          <w:rFonts w:ascii="Times New Roman" w:hAnsi="Times New Roman" w:cs="Times New Roman"/>
          <w:sz w:val="24"/>
          <w:szCs w:val="24"/>
        </w:rPr>
        <w:t xml:space="preserve"> millones de latinos que no sabían leer ni escribir (UNESCO</w:t>
      </w:r>
      <w:r w:rsidR="00800602">
        <w:rPr>
          <w:rFonts w:ascii="Times New Roman" w:hAnsi="Times New Roman" w:cs="Times New Roman"/>
          <w:sz w:val="24"/>
          <w:szCs w:val="24"/>
        </w:rPr>
        <w:t>,</w:t>
      </w:r>
      <w:r w:rsidRPr="00BA0C11">
        <w:rPr>
          <w:rFonts w:ascii="Times New Roman" w:hAnsi="Times New Roman" w:cs="Times New Roman"/>
          <w:sz w:val="24"/>
          <w:szCs w:val="24"/>
        </w:rPr>
        <w:t xml:space="preserve"> Inicios de los 80’)</w:t>
      </w:r>
      <w:r w:rsidR="00800602">
        <w:rPr>
          <w:rFonts w:ascii="Times New Roman" w:hAnsi="Times New Roman" w:cs="Times New Roman"/>
          <w:sz w:val="24"/>
          <w:szCs w:val="24"/>
        </w:rPr>
        <w:t>.</w:t>
      </w:r>
      <w:r w:rsidR="00800602">
        <w:rPr>
          <w:rStyle w:val="Refdenotaalpie"/>
          <w:rFonts w:ascii="Times New Roman" w:hAnsi="Times New Roman" w:cs="Times New Roman"/>
          <w:sz w:val="24"/>
          <w:szCs w:val="24"/>
        </w:rPr>
        <w:footnoteReference w:id="10"/>
      </w:r>
      <w:r w:rsidRPr="00BA0C11">
        <w:rPr>
          <w:rFonts w:ascii="Times New Roman" w:hAnsi="Times New Roman" w:cs="Times New Roman"/>
          <w:sz w:val="24"/>
          <w:szCs w:val="24"/>
        </w:rPr>
        <w:t xml:space="preserve"> Muchos de</w:t>
      </w:r>
      <w:r w:rsidR="00AD73CC" w:rsidRPr="00BA0C11">
        <w:rPr>
          <w:rFonts w:ascii="Times New Roman" w:hAnsi="Times New Roman" w:cs="Times New Roman"/>
          <w:sz w:val="24"/>
          <w:szCs w:val="24"/>
        </w:rPr>
        <w:t xml:space="preserve"> los teatristas </w:t>
      </w:r>
      <w:r w:rsidRPr="00BA0C11">
        <w:rPr>
          <w:rFonts w:ascii="Times New Roman" w:hAnsi="Times New Roman" w:cs="Times New Roman"/>
          <w:sz w:val="24"/>
          <w:szCs w:val="24"/>
        </w:rPr>
        <w:t>también sucumbi</w:t>
      </w:r>
      <w:r w:rsidR="00AD73CC" w:rsidRPr="00BA0C11">
        <w:rPr>
          <w:rFonts w:ascii="Times New Roman" w:hAnsi="Times New Roman" w:cs="Times New Roman"/>
          <w:sz w:val="24"/>
          <w:szCs w:val="24"/>
        </w:rPr>
        <w:t>eron</w:t>
      </w:r>
      <w:r w:rsidRPr="00BA0C11">
        <w:rPr>
          <w:rFonts w:ascii="Times New Roman" w:hAnsi="Times New Roman" w:cs="Times New Roman"/>
          <w:sz w:val="24"/>
          <w:szCs w:val="24"/>
        </w:rPr>
        <w:t xml:space="preserve">. </w:t>
      </w:r>
    </w:p>
    <w:p w14:paraId="527C4A61" w14:textId="611677BA" w:rsidR="00CA2B1A" w:rsidRPr="00BA0C11" w:rsidRDefault="00E73100" w:rsidP="00BA0C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un balance sintético, se aprecia por las razones esgrimidas, que </w:t>
      </w:r>
      <w:r w:rsidR="00CA2B1A" w:rsidRPr="00BA0C11">
        <w:rPr>
          <w:rFonts w:ascii="Times New Roman" w:hAnsi="Times New Roman" w:cs="Times New Roman"/>
          <w:sz w:val="24"/>
          <w:szCs w:val="24"/>
        </w:rPr>
        <w:t>el teatro reivindicador, vanguardista, revolucionario</w:t>
      </w:r>
      <w:r>
        <w:rPr>
          <w:rFonts w:ascii="Times New Roman" w:hAnsi="Times New Roman" w:cs="Times New Roman"/>
          <w:sz w:val="24"/>
          <w:szCs w:val="24"/>
        </w:rPr>
        <w:t xml:space="preserve">, había dejado de abrir el </w:t>
      </w:r>
      <w:r w:rsidR="00D76030">
        <w:rPr>
          <w:rFonts w:ascii="Times New Roman" w:hAnsi="Times New Roman" w:cs="Times New Roman"/>
          <w:sz w:val="24"/>
          <w:szCs w:val="24"/>
        </w:rPr>
        <w:t>telón a</w:t>
      </w:r>
      <w:r>
        <w:rPr>
          <w:rFonts w:ascii="Times New Roman" w:hAnsi="Times New Roman" w:cs="Times New Roman"/>
          <w:sz w:val="24"/>
          <w:szCs w:val="24"/>
        </w:rPr>
        <w:t xml:space="preserve"> finales de los 80’ e inicios de los 90’, en toda América Latina y por supuesto en Ecuador. </w:t>
      </w:r>
      <w:r w:rsidR="00CA2B1A" w:rsidRPr="00BA0C11">
        <w:rPr>
          <w:rFonts w:ascii="Times New Roman" w:hAnsi="Times New Roman" w:cs="Times New Roman"/>
          <w:sz w:val="24"/>
          <w:szCs w:val="24"/>
        </w:rPr>
        <w:t xml:space="preserve">  Desapareció el teatro de tesis, el teatro de contenido, el teatro de investigación, el teatro laboratorio, el teatro invisible, el teatro obrero, el teatro social, menos mal que el teatro no desapareció y tampoco </w:t>
      </w:r>
      <w:r w:rsidR="00AD73CC" w:rsidRPr="00BA0C11">
        <w:rPr>
          <w:rFonts w:ascii="Times New Roman" w:hAnsi="Times New Roman" w:cs="Times New Roman"/>
          <w:sz w:val="24"/>
          <w:szCs w:val="24"/>
        </w:rPr>
        <w:t xml:space="preserve">el </w:t>
      </w:r>
      <w:r w:rsidR="00CA2B1A" w:rsidRPr="00BA0C11">
        <w:rPr>
          <w:rFonts w:ascii="Times New Roman" w:hAnsi="Times New Roman" w:cs="Times New Roman"/>
          <w:sz w:val="24"/>
          <w:szCs w:val="24"/>
        </w:rPr>
        <w:t xml:space="preserve">entusiasmo. </w:t>
      </w:r>
    </w:p>
    <w:p w14:paraId="053E4C0D" w14:textId="6507F1EE" w:rsidR="00CA2B1A" w:rsidRPr="00BA0C11" w:rsidRDefault="00CA2B1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Remedios Zafra, tiene una alentadora definición al respecto, escrito precisamente en su trabajo “El Entusiasmo”: “El entusiasmo activa el deseo de crear como algo interno y, en apariencia, poco exigente para su ejercicio: imaginación, entrenamiento, tiempo e instrumento. </w:t>
      </w:r>
      <w:r w:rsidR="00100C4E" w:rsidRPr="00BA0C11">
        <w:rPr>
          <w:rFonts w:ascii="Times New Roman" w:hAnsi="Times New Roman" w:cs="Times New Roman"/>
          <w:sz w:val="24"/>
          <w:szCs w:val="24"/>
        </w:rPr>
        <w:t>“Luego</w:t>
      </w:r>
      <w:r w:rsidRPr="00BA0C11">
        <w:rPr>
          <w:rFonts w:ascii="Times New Roman" w:hAnsi="Times New Roman" w:cs="Times New Roman"/>
          <w:sz w:val="24"/>
          <w:szCs w:val="24"/>
        </w:rPr>
        <w:t>, rematando ese pensamiento dice:</w:t>
      </w:r>
    </w:p>
    <w:p w14:paraId="41F835E9" w14:textId="77777777" w:rsidR="00CA2B1A" w:rsidRPr="00BA0C11" w:rsidRDefault="00CA2B1A" w:rsidP="00BA0C11">
      <w:pPr>
        <w:spacing w:line="360" w:lineRule="auto"/>
        <w:ind w:left="708"/>
        <w:contextualSpacing/>
        <w:jc w:val="both"/>
        <w:rPr>
          <w:rFonts w:ascii="Times New Roman" w:hAnsi="Times New Roman" w:cs="Times New Roman"/>
          <w:sz w:val="24"/>
          <w:szCs w:val="24"/>
        </w:rPr>
      </w:pPr>
      <w:r w:rsidRPr="00BA0C11">
        <w:rPr>
          <w:rFonts w:ascii="Times New Roman" w:hAnsi="Times New Roman" w:cs="Times New Roman"/>
          <w:sz w:val="24"/>
          <w:szCs w:val="24"/>
        </w:rPr>
        <w:t xml:space="preserve">Para quienes lo hayan sentido, este </w:t>
      </w:r>
      <w:r w:rsidRPr="00BA0C11">
        <w:rPr>
          <w:rFonts w:ascii="Times New Roman" w:hAnsi="Times New Roman" w:cs="Times New Roman"/>
          <w:i/>
          <w:sz w:val="24"/>
          <w:szCs w:val="24"/>
        </w:rPr>
        <w:t>entusiasmo</w:t>
      </w:r>
      <w:r w:rsidRPr="00BA0C11">
        <w:rPr>
          <w:rFonts w:ascii="Times New Roman" w:hAnsi="Times New Roman" w:cs="Times New Roman"/>
          <w:sz w:val="24"/>
          <w:szCs w:val="24"/>
        </w:rPr>
        <w:t xml:space="preserve"> propio de la creación siempre vuelve, como motor que anima a la práctica de una pasión o como recuerdo que moviliza por haberla experimentado. Es persistente y merodea cerca, movilizando o doliendo; una y otra vez se filtra como el agua entre las grietas, en hilos finos o en b</w:t>
      </w:r>
      <w:r w:rsidR="00612C8C" w:rsidRPr="00BA0C11">
        <w:rPr>
          <w:rFonts w:ascii="Times New Roman" w:hAnsi="Times New Roman" w:cs="Times New Roman"/>
          <w:sz w:val="24"/>
          <w:szCs w:val="24"/>
        </w:rPr>
        <w:t xml:space="preserve">ocanadas que nos sumergen.  </w:t>
      </w:r>
      <w:r w:rsidR="00612C8C" w:rsidRPr="00BA0C11">
        <w:rPr>
          <w:rStyle w:val="Refdenotaalpie"/>
          <w:rFonts w:ascii="Times New Roman" w:hAnsi="Times New Roman" w:cs="Times New Roman"/>
          <w:sz w:val="24"/>
          <w:szCs w:val="24"/>
        </w:rPr>
        <w:footnoteReference w:id="11"/>
      </w:r>
    </w:p>
    <w:p w14:paraId="6A390568" w14:textId="4D3AE522" w:rsidR="00CA2B1A" w:rsidRPr="00BA0C11" w:rsidRDefault="00CA2B1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Siendo que el entusia</w:t>
      </w:r>
      <w:r w:rsidR="00612C8C" w:rsidRPr="00BA0C11">
        <w:rPr>
          <w:rFonts w:ascii="Times New Roman" w:hAnsi="Times New Roman" w:cs="Times New Roman"/>
          <w:sz w:val="24"/>
          <w:szCs w:val="24"/>
        </w:rPr>
        <w:t>smo era el único capital que les</w:t>
      </w:r>
      <w:r w:rsidRPr="00BA0C11">
        <w:rPr>
          <w:rFonts w:ascii="Times New Roman" w:hAnsi="Times New Roman" w:cs="Times New Roman"/>
          <w:sz w:val="24"/>
          <w:szCs w:val="24"/>
        </w:rPr>
        <w:t xml:space="preserve"> quedaba</w:t>
      </w:r>
      <w:r w:rsidR="00612C8C" w:rsidRPr="00BA0C11">
        <w:rPr>
          <w:rFonts w:ascii="Times New Roman" w:hAnsi="Times New Roman" w:cs="Times New Roman"/>
          <w:sz w:val="24"/>
          <w:szCs w:val="24"/>
        </w:rPr>
        <w:t xml:space="preserve"> a </w:t>
      </w:r>
      <w:r w:rsidR="00100C4E" w:rsidRPr="00BA0C11">
        <w:rPr>
          <w:rFonts w:ascii="Times New Roman" w:hAnsi="Times New Roman" w:cs="Times New Roman"/>
          <w:sz w:val="24"/>
          <w:szCs w:val="24"/>
        </w:rPr>
        <w:t>los grupos</w:t>
      </w:r>
      <w:r w:rsidR="00612C8C" w:rsidRPr="00BA0C11">
        <w:rPr>
          <w:rFonts w:ascii="Times New Roman" w:hAnsi="Times New Roman" w:cs="Times New Roman"/>
          <w:sz w:val="24"/>
          <w:szCs w:val="24"/>
        </w:rPr>
        <w:t xml:space="preserve"> teatrales, continuaban</w:t>
      </w:r>
      <w:r w:rsidRPr="00BA0C11">
        <w:rPr>
          <w:rFonts w:ascii="Times New Roman" w:hAnsi="Times New Roman" w:cs="Times New Roman"/>
          <w:sz w:val="24"/>
          <w:szCs w:val="24"/>
        </w:rPr>
        <w:t xml:space="preserve"> abriendo telones. Esta vez para ver entrar a la escena </w:t>
      </w:r>
      <w:r w:rsidR="00100C4E" w:rsidRPr="00BA0C11">
        <w:rPr>
          <w:rFonts w:ascii="Times New Roman" w:hAnsi="Times New Roman" w:cs="Times New Roman"/>
          <w:sz w:val="24"/>
          <w:szCs w:val="24"/>
        </w:rPr>
        <w:t xml:space="preserve">social, </w:t>
      </w:r>
      <w:r w:rsidR="00100C4E" w:rsidRPr="00BA0C11">
        <w:rPr>
          <w:rFonts w:ascii="Times New Roman" w:hAnsi="Times New Roman" w:cs="Times New Roman"/>
          <w:sz w:val="24"/>
          <w:szCs w:val="24"/>
        </w:rPr>
        <w:lastRenderedPageBreak/>
        <w:t>económica</w:t>
      </w:r>
      <w:r w:rsidRPr="00BA0C11">
        <w:rPr>
          <w:rFonts w:ascii="Times New Roman" w:hAnsi="Times New Roman" w:cs="Times New Roman"/>
          <w:sz w:val="24"/>
          <w:szCs w:val="24"/>
        </w:rPr>
        <w:t xml:space="preserve"> y cultural, al neoliberalismo, en los noventa, arrebatándole al Estado su poder de gestión en todo. </w:t>
      </w:r>
    </w:p>
    <w:p w14:paraId="5D06C7C8" w14:textId="72B81A43" w:rsidR="0056600B" w:rsidRPr="00BA0C11" w:rsidRDefault="00CA2B1A"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Este periodo, los noventa, tiene dos símbolos mundiales como causales para que emerja el neoliberalismo. </w:t>
      </w:r>
      <w:r w:rsidR="00DC0876">
        <w:rPr>
          <w:rFonts w:ascii="Times New Roman" w:hAnsi="Times New Roman" w:cs="Times New Roman"/>
          <w:sz w:val="24"/>
          <w:szCs w:val="24"/>
        </w:rPr>
        <w:t xml:space="preserve"> </w:t>
      </w:r>
      <w:r w:rsidRPr="00BA0C11">
        <w:rPr>
          <w:rFonts w:ascii="Times New Roman" w:hAnsi="Times New Roman" w:cs="Times New Roman"/>
          <w:sz w:val="24"/>
          <w:szCs w:val="24"/>
        </w:rPr>
        <w:t xml:space="preserve">Se trata de la caída del Muro de Berlín (1989) y fin de la Guerra Fría, en donde Europa y Estados Unidos se autoproclaman vencedores. </w:t>
      </w:r>
    </w:p>
    <w:p w14:paraId="289157DA" w14:textId="615DCC80" w:rsidR="00CA2B1A" w:rsidRPr="00BA0C11" w:rsidRDefault="00CA2B1A"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En este </w:t>
      </w:r>
      <w:r w:rsidR="00100C4E" w:rsidRPr="00BA0C11">
        <w:rPr>
          <w:rFonts w:ascii="Times New Roman" w:hAnsi="Times New Roman" w:cs="Times New Roman"/>
          <w:sz w:val="24"/>
          <w:szCs w:val="24"/>
        </w:rPr>
        <w:t>periodo, el</w:t>
      </w:r>
      <w:r w:rsidRPr="00BA0C11">
        <w:rPr>
          <w:rFonts w:ascii="Times New Roman" w:hAnsi="Times New Roman" w:cs="Times New Roman"/>
          <w:sz w:val="24"/>
          <w:szCs w:val="24"/>
        </w:rPr>
        <w:t xml:space="preserve"> mercado y sus representantes como del Grupo español Prisa, por ejemplo, entre otras transnacionales, estratégicamente construye, en 21 países de Iberoamérica, un concepto armonioso dentro de la actividad cultural, se trata del nacimiento de la Gestión Cultural. Para ello había que formar a los Gestores Culturales, incluyendo a la Academia, quien rauda y precisa forma Escuelas de negocios, donde el Marketing le da acogida a la Gestión Cultural como el futuro promisorio globalizado de la humanidad, pues ya se habla de la Industria Creativa y de la Economía Naranja, a cargo de los Gestores Culturales. </w:t>
      </w:r>
    </w:p>
    <w:p w14:paraId="1192BDE6" w14:textId="3C544513" w:rsidR="005929D4" w:rsidRPr="00BA0C11" w:rsidRDefault="00CA2B1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Aquí está el acta de defunción de todos aquellos que </w:t>
      </w:r>
      <w:r w:rsidR="00CA0FA7" w:rsidRPr="00BA0C11">
        <w:rPr>
          <w:rFonts w:ascii="Times New Roman" w:hAnsi="Times New Roman" w:cs="Times New Roman"/>
          <w:sz w:val="24"/>
          <w:szCs w:val="24"/>
        </w:rPr>
        <w:t>activaron como</w:t>
      </w:r>
      <w:r w:rsidRPr="00BA0C11">
        <w:rPr>
          <w:rFonts w:ascii="Times New Roman" w:hAnsi="Times New Roman" w:cs="Times New Roman"/>
          <w:sz w:val="24"/>
          <w:szCs w:val="24"/>
        </w:rPr>
        <w:t xml:space="preserve"> Animadores Teatrales, Trabajadores de la Cultura </w:t>
      </w:r>
      <w:r w:rsidR="00100C4E" w:rsidRPr="00BA0C11">
        <w:rPr>
          <w:rFonts w:ascii="Times New Roman" w:hAnsi="Times New Roman" w:cs="Times New Roman"/>
          <w:sz w:val="24"/>
          <w:szCs w:val="24"/>
        </w:rPr>
        <w:t>y Promotores</w:t>
      </w:r>
      <w:r w:rsidRPr="00BA0C11">
        <w:rPr>
          <w:rFonts w:ascii="Times New Roman" w:hAnsi="Times New Roman" w:cs="Times New Roman"/>
          <w:sz w:val="24"/>
          <w:szCs w:val="24"/>
        </w:rPr>
        <w:t xml:space="preserve"> Artísticos. </w:t>
      </w:r>
      <w:r w:rsidR="00CA0FA7" w:rsidRPr="00BA0C11">
        <w:rPr>
          <w:rFonts w:ascii="Times New Roman" w:hAnsi="Times New Roman" w:cs="Times New Roman"/>
          <w:sz w:val="24"/>
          <w:szCs w:val="24"/>
        </w:rPr>
        <w:t xml:space="preserve"> </w:t>
      </w:r>
      <w:r w:rsidRPr="00BA0C11">
        <w:rPr>
          <w:rFonts w:ascii="Times New Roman" w:hAnsi="Times New Roman" w:cs="Times New Roman"/>
          <w:sz w:val="24"/>
          <w:szCs w:val="24"/>
        </w:rPr>
        <w:t>Las mismas instituciones públicas</w:t>
      </w:r>
      <w:r w:rsidR="00A9686A" w:rsidRPr="00BA0C11">
        <w:rPr>
          <w:rFonts w:ascii="Times New Roman" w:hAnsi="Times New Roman" w:cs="Times New Roman"/>
          <w:sz w:val="24"/>
          <w:szCs w:val="24"/>
        </w:rPr>
        <w:t xml:space="preserve">, incluso </w:t>
      </w:r>
      <w:r w:rsidRPr="00BA0C11">
        <w:rPr>
          <w:rFonts w:ascii="Times New Roman" w:hAnsi="Times New Roman" w:cs="Times New Roman"/>
          <w:sz w:val="24"/>
          <w:szCs w:val="24"/>
        </w:rPr>
        <w:t xml:space="preserve">la Casa de </w:t>
      </w:r>
      <w:r w:rsidR="008A222B" w:rsidRPr="00BA0C11">
        <w:rPr>
          <w:rFonts w:ascii="Times New Roman" w:hAnsi="Times New Roman" w:cs="Times New Roman"/>
          <w:sz w:val="24"/>
          <w:szCs w:val="24"/>
        </w:rPr>
        <w:t>Cultura, bautizaron</w:t>
      </w:r>
      <w:r w:rsidRPr="00BA0C11">
        <w:rPr>
          <w:rFonts w:ascii="Times New Roman" w:hAnsi="Times New Roman" w:cs="Times New Roman"/>
          <w:sz w:val="24"/>
          <w:szCs w:val="24"/>
        </w:rPr>
        <w:t xml:space="preserve"> como Gestores Culturales</w:t>
      </w:r>
      <w:r w:rsidR="00A9686A" w:rsidRPr="00BA0C11">
        <w:rPr>
          <w:rFonts w:ascii="Times New Roman" w:hAnsi="Times New Roman" w:cs="Times New Roman"/>
          <w:sz w:val="24"/>
          <w:szCs w:val="24"/>
        </w:rPr>
        <w:t xml:space="preserve"> a los trabajadores del arte</w:t>
      </w:r>
      <w:r w:rsidRPr="00BA0C11">
        <w:rPr>
          <w:rFonts w:ascii="Times New Roman" w:hAnsi="Times New Roman" w:cs="Times New Roman"/>
          <w:sz w:val="24"/>
          <w:szCs w:val="24"/>
        </w:rPr>
        <w:t xml:space="preserve">. </w:t>
      </w:r>
      <w:r w:rsidR="00A9686A"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Claro, el entusiasmo no se </w:t>
      </w:r>
      <w:r w:rsidR="00100C4E" w:rsidRPr="00BA0C11">
        <w:rPr>
          <w:rFonts w:ascii="Times New Roman" w:hAnsi="Times New Roman" w:cs="Times New Roman"/>
          <w:sz w:val="24"/>
          <w:szCs w:val="24"/>
        </w:rPr>
        <w:t>agotó, más</w:t>
      </w:r>
      <w:r w:rsidRPr="00BA0C11">
        <w:rPr>
          <w:rFonts w:ascii="Times New Roman" w:hAnsi="Times New Roman" w:cs="Times New Roman"/>
          <w:sz w:val="24"/>
          <w:szCs w:val="24"/>
        </w:rPr>
        <w:t xml:space="preserve"> bien</w:t>
      </w:r>
      <w:r w:rsidR="00A9686A" w:rsidRPr="00BA0C11">
        <w:rPr>
          <w:rFonts w:ascii="Times New Roman" w:hAnsi="Times New Roman" w:cs="Times New Roman"/>
          <w:sz w:val="24"/>
          <w:szCs w:val="24"/>
        </w:rPr>
        <w:t xml:space="preserve"> </w:t>
      </w:r>
      <w:r w:rsidR="008A222B" w:rsidRPr="00BA0C11">
        <w:rPr>
          <w:rFonts w:ascii="Times New Roman" w:hAnsi="Times New Roman" w:cs="Times New Roman"/>
          <w:sz w:val="24"/>
          <w:szCs w:val="24"/>
        </w:rPr>
        <w:t>este, fue</w:t>
      </w:r>
      <w:r w:rsidRPr="00BA0C11">
        <w:rPr>
          <w:rFonts w:ascii="Times New Roman" w:hAnsi="Times New Roman" w:cs="Times New Roman"/>
          <w:sz w:val="24"/>
          <w:szCs w:val="24"/>
        </w:rPr>
        <w:t xml:space="preserve"> fuente de explotación en el trabajo cultural formal, sumado a la </w:t>
      </w:r>
      <w:r w:rsidR="008A222B" w:rsidRPr="00BA0C11">
        <w:rPr>
          <w:rFonts w:ascii="Times New Roman" w:hAnsi="Times New Roman" w:cs="Times New Roman"/>
          <w:sz w:val="24"/>
          <w:szCs w:val="24"/>
        </w:rPr>
        <w:t>competencia, que</w:t>
      </w:r>
      <w:r w:rsidRPr="00BA0C11">
        <w:rPr>
          <w:rFonts w:ascii="Times New Roman" w:hAnsi="Times New Roman" w:cs="Times New Roman"/>
          <w:sz w:val="24"/>
          <w:szCs w:val="24"/>
        </w:rPr>
        <w:t xml:space="preserve"> termina siendo cruel, pues </w:t>
      </w:r>
      <w:r w:rsidR="008A222B" w:rsidRPr="00BA0C11">
        <w:rPr>
          <w:rFonts w:ascii="Times New Roman" w:hAnsi="Times New Roman" w:cs="Times New Roman"/>
          <w:sz w:val="24"/>
          <w:szCs w:val="24"/>
        </w:rPr>
        <w:t>esta, exige</w:t>
      </w:r>
      <w:r w:rsidRPr="00BA0C11">
        <w:rPr>
          <w:rFonts w:ascii="Times New Roman" w:hAnsi="Times New Roman" w:cs="Times New Roman"/>
          <w:sz w:val="24"/>
          <w:szCs w:val="24"/>
        </w:rPr>
        <w:t xml:space="preserve"> intensidad laboral y res</w:t>
      </w:r>
      <w:r w:rsidR="00A01BAB" w:rsidRPr="00BA0C11">
        <w:rPr>
          <w:rFonts w:ascii="Times New Roman" w:hAnsi="Times New Roman" w:cs="Times New Roman"/>
          <w:sz w:val="24"/>
          <w:szCs w:val="24"/>
        </w:rPr>
        <w:t xml:space="preserve">ultados exitosos en la gestión. </w:t>
      </w:r>
    </w:p>
    <w:p w14:paraId="50F5D5A3" w14:textId="5B3AF1D3" w:rsidR="00A01BAB" w:rsidRDefault="00067CA3" w:rsidP="00BA0C11">
      <w:pPr>
        <w:spacing w:line="360" w:lineRule="auto"/>
        <w:jc w:val="both"/>
        <w:rPr>
          <w:rFonts w:ascii="Times New Roman" w:hAnsi="Times New Roman" w:cs="Times New Roman"/>
          <w:b/>
          <w:bCs/>
          <w:sz w:val="24"/>
          <w:szCs w:val="24"/>
        </w:rPr>
      </w:pPr>
      <w:r w:rsidRPr="00BA0C11">
        <w:rPr>
          <w:rFonts w:ascii="Times New Roman" w:hAnsi="Times New Roman" w:cs="Times New Roman"/>
          <w:b/>
          <w:bCs/>
          <w:sz w:val="24"/>
          <w:szCs w:val="24"/>
        </w:rPr>
        <w:t xml:space="preserve">1.3.- </w:t>
      </w:r>
      <w:r w:rsidR="009827E4" w:rsidRPr="00BA0C11">
        <w:rPr>
          <w:rFonts w:ascii="Times New Roman" w:hAnsi="Times New Roman" w:cs="Times New Roman"/>
          <w:b/>
          <w:bCs/>
          <w:sz w:val="24"/>
          <w:szCs w:val="24"/>
        </w:rPr>
        <w:t xml:space="preserve">El Teatro guayaquileño y su aporte al aparato productivo. </w:t>
      </w:r>
    </w:p>
    <w:p w14:paraId="6599157D" w14:textId="7F00B5DF" w:rsidR="00F31565" w:rsidRPr="00601975" w:rsidRDefault="00A01BAB" w:rsidP="00BA0C11">
      <w:pPr>
        <w:spacing w:line="360" w:lineRule="auto"/>
        <w:jc w:val="both"/>
        <w:rPr>
          <w:rFonts w:ascii="Times New Roman" w:hAnsi="Times New Roman" w:cs="Times New Roman"/>
          <w:bCs/>
          <w:sz w:val="24"/>
          <w:szCs w:val="24"/>
        </w:rPr>
      </w:pPr>
      <w:r w:rsidRPr="00BA0C11">
        <w:rPr>
          <w:rFonts w:ascii="Times New Roman" w:hAnsi="Times New Roman" w:cs="Times New Roman"/>
          <w:bCs/>
          <w:sz w:val="24"/>
          <w:szCs w:val="24"/>
        </w:rPr>
        <w:t xml:space="preserve">¿Qué es lo que ha pasado en el quehacer histórico teatral guayaquileño? </w:t>
      </w:r>
      <w:r w:rsidR="008A222B" w:rsidRPr="00BA0C11">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El teatro guayaquileño, siempre ha tenido varias </w:t>
      </w:r>
      <w:r w:rsidRPr="00C010B8">
        <w:rPr>
          <w:rFonts w:ascii="Times New Roman" w:hAnsi="Times New Roman" w:cs="Times New Roman"/>
          <w:bCs/>
          <w:sz w:val="24"/>
          <w:szCs w:val="24"/>
        </w:rPr>
        <w:t xml:space="preserve">tendencias teatrales, unas motivadas por lo que ocurre en los grandes mercados del espectáculo, otras por la atmosfera económica, política y social, aunque en </w:t>
      </w:r>
      <w:r w:rsidR="00100C4E" w:rsidRPr="006042E1">
        <w:rPr>
          <w:rFonts w:ascii="Times New Roman" w:hAnsi="Times New Roman" w:cs="Times New Roman"/>
          <w:bCs/>
          <w:sz w:val="24"/>
          <w:szCs w:val="24"/>
        </w:rPr>
        <w:t>esencia, esto</w:t>
      </w:r>
      <w:r w:rsidRPr="006042E1">
        <w:rPr>
          <w:rFonts w:ascii="Times New Roman" w:hAnsi="Times New Roman" w:cs="Times New Roman"/>
          <w:bCs/>
          <w:sz w:val="24"/>
          <w:szCs w:val="24"/>
        </w:rPr>
        <w:t xml:space="preserve"> úl</w:t>
      </w:r>
      <w:r w:rsidRPr="00BE1E55">
        <w:rPr>
          <w:rFonts w:ascii="Times New Roman" w:hAnsi="Times New Roman" w:cs="Times New Roman"/>
          <w:bCs/>
          <w:sz w:val="24"/>
          <w:szCs w:val="24"/>
        </w:rPr>
        <w:t xml:space="preserve">timo ha sido lo </w:t>
      </w:r>
      <w:r w:rsidR="0054117C" w:rsidRPr="00601975">
        <w:rPr>
          <w:rFonts w:ascii="Times New Roman" w:hAnsi="Times New Roman" w:cs="Times New Roman"/>
          <w:bCs/>
          <w:sz w:val="24"/>
          <w:szCs w:val="24"/>
        </w:rPr>
        <w:t xml:space="preserve">determinante. </w:t>
      </w:r>
    </w:p>
    <w:p w14:paraId="7C76FB16" w14:textId="4CDD55A8" w:rsidR="00A01BAB" w:rsidRPr="00BA0C11" w:rsidRDefault="0054117C" w:rsidP="00BA0C11">
      <w:pPr>
        <w:spacing w:line="360" w:lineRule="auto"/>
        <w:ind w:firstLine="708"/>
        <w:jc w:val="both"/>
        <w:rPr>
          <w:rFonts w:ascii="Times New Roman" w:hAnsi="Times New Roman" w:cs="Times New Roman"/>
          <w:bCs/>
          <w:sz w:val="24"/>
          <w:szCs w:val="24"/>
        </w:rPr>
      </w:pPr>
      <w:r w:rsidRPr="00875A3D">
        <w:rPr>
          <w:rFonts w:ascii="Times New Roman" w:hAnsi="Times New Roman" w:cs="Times New Roman"/>
          <w:bCs/>
          <w:sz w:val="24"/>
          <w:szCs w:val="24"/>
        </w:rPr>
        <w:t>D</w:t>
      </w:r>
      <w:r w:rsidRPr="00960798">
        <w:rPr>
          <w:rFonts w:ascii="Times New Roman" w:hAnsi="Times New Roman" w:cs="Times New Roman"/>
          <w:bCs/>
          <w:sz w:val="24"/>
          <w:szCs w:val="24"/>
        </w:rPr>
        <w:t>esde una Sarah Bernhardt (Teatro Olmedo</w:t>
      </w:r>
      <w:r w:rsidRPr="00726DFE">
        <w:rPr>
          <w:rFonts w:ascii="Times New Roman" w:hAnsi="Times New Roman" w:cs="Times New Roman"/>
          <w:bCs/>
          <w:sz w:val="24"/>
          <w:szCs w:val="24"/>
        </w:rPr>
        <w:t>, 1886) pasando por Julio Alemán (Teatro Humeresque 1979)</w:t>
      </w:r>
      <w:r w:rsidRPr="00B34604">
        <w:rPr>
          <w:rFonts w:ascii="Times New Roman" w:hAnsi="Times New Roman" w:cs="Times New Roman"/>
          <w:bCs/>
          <w:sz w:val="24"/>
          <w:szCs w:val="24"/>
        </w:rPr>
        <w:t xml:space="preserve"> hasta llegar a los nuestros como Pipo Martínez Queirolo y su Grupo Dos Caratulas (1969</w:t>
      </w:r>
      <w:r w:rsidR="00100C4E" w:rsidRPr="00C010B8">
        <w:rPr>
          <w:rFonts w:ascii="Times New Roman" w:hAnsi="Times New Roman" w:cs="Times New Roman"/>
          <w:bCs/>
          <w:sz w:val="24"/>
          <w:szCs w:val="24"/>
        </w:rPr>
        <w:t>), Teatro</w:t>
      </w:r>
      <w:r w:rsidRPr="00C010B8">
        <w:rPr>
          <w:rFonts w:ascii="Times New Roman" w:hAnsi="Times New Roman" w:cs="Times New Roman"/>
          <w:bCs/>
          <w:sz w:val="24"/>
          <w:szCs w:val="24"/>
        </w:rPr>
        <w:t xml:space="preserve"> El Juglar (1977</w:t>
      </w:r>
      <w:r w:rsidR="00100C4E" w:rsidRPr="00C010B8">
        <w:rPr>
          <w:rFonts w:ascii="Times New Roman" w:hAnsi="Times New Roman" w:cs="Times New Roman"/>
          <w:bCs/>
          <w:sz w:val="24"/>
          <w:szCs w:val="24"/>
        </w:rPr>
        <w:t>), Cecil</w:t>
      </w:r>
      <w:r w:rsidRPr="00C010B8">
        <w:rPr>
          <w:rFonts w:ascii="Times New Roman" w:hAnsi="Times New Roman" w:cs="Times New Roman"/>
          <w:bCs/>
          <w:sz w:val="24"/>
          <w:szCs w:val="24"/>
        </w:rPr>
        <w:t xml:space="preserve"> Villar (Teatro Candilejas, 1983</w:t>
      </w:r>
      <w:r w:rsidR="00100C4E" w:rsidRPr="00C010B8">
        <w:rPr>
          <w:rFonts w:ascii="Times New Roman" w:hAnsi="Times New Roman" w:cs="Times New Roman"/>
          <w:bCs/>
          <w:sz w:val="24"/>
          <w:szCs w:val="24"/>
        </w:rPr>
        <w:t>) entre</w:t>
      </w:r>
      <w:r w:rsidRPr="00C010B8">
        <w:rPr>
          <w:rFonts w:ascii="Times New Roman" w:hAnsi="Times New Roman" w:cs="Times New Roman"/>
          <w:bCs/>
          <w:sz w:val="24"/>
          <w:szCs w:val="24"/>
        </w:rPr>
        <w:t xml:space="preserve"> otros, han demostrado que el teatro en Guayaquil, ha estado presente, pero no siempre, ya que han existido periodos donde el mutis</w:t>
      </w:r>
      <w:r w:rsidR="00A01BAB" w:rsidRPr="00C010B8">
        <w:rPr>
          <w:rFonts w:ascii="Times New Roman" w:hAnsi="Times New Roman" w:cs="Times New Roman"/>
          <w:bCs/>
          <w:sz w:val="24"/>
          <w:szCs w:val="24"/>
        </w:rPr>
        <w:t xml:space="preserve"> por el foro ha durado décadas. </w:t>
      </w:r>
      <w:r w:rsidR="002C538B" w:rsidRPr="00C010B8">
        <w:rPr>
          <w:rStyle w:val="Refdenotaalpie"/>
          <w:rFonts w:ascii="Times New Roman" w:hAnsi="Times New Roman" w:cs="Times New Roman"/>
          <w:bCs/>
          <w:sz w:val="24"/>
          <w:szCs w:val="24"/>
        </w:rPr>
        <w:footnoteReference w:id="12"/>
      </w:r>
    </w:p>
    <w:p w14:paraId="7B8B87DB" w14:textId="4CF045C6" w:rsidR="00A01BAB" w:rsidRPr="00BA0C11" w:rsidRDefault="0054117C" w:rsidP="00BA0C11">
      <w:pPr>
        <w:spacing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lastRenderedPageBreak/>
        <w:t>Esta descripción preliminar</w:t>
      </w:r>
      <w:r w:rsidR="008A222B" w:rsidRPr="00BA0C11">
        <w:rPr>
          <w:rFonts w:ascii="Times New Roman" w:hAnsi="Times New Roman" w:cs="Times New Roman"/>
          <w:bCs/>
          <w:sz w:val="24"/>
          <w:szCs w:val="24"/>
        </w:rPr>
        <w:t xml:space="preserve">, </w:t>
      </w:r>
      <w:r w:rsidRPr="00BA0C11">
        <w:rPr>
          <w:rFonts w:ascii="Times New Roman" w:hAnsi="Times New Roman" w:cs="Times New Roman"/>
          <w:bCs/>
          <w:sz w:val="24"/>
          <w:szCs w:val="24"/>
        </w:rPr>
        <w:t>pretende resaltar que la actividad teatral, el tipo de obra, ha tenido características variables en cada época.</w:t>
      </w:r>
      <w:r w:rsidR="00543E78" w:rsidRPr="00BA0C11">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 En su momento (1930-50) fue la gran pieza teatral con mínimo dos actos y un entremés. </w:t>
      </w:r>
      <w:r w:rsidR="008A222B" w:rsidRPr="00BA0C11">
        <w:rPr>
          <w:rFonts w:ascii="Times New Roman" w:hAnsi="Times New Roman" w:cs="Times New Roman"/>
          <w:bCs/>
          <w:sz w:val="24"/>
          <w:szCs w:val="24"/>
        </w:rPr>
        <w:t xml:space="preserve">  </w:t>
      </w:r>
      <w:r w:rsidRPr="00BA0C11">
        <w:rPr>
          <w:rFonts w:ascii="Times New Roman" w:hAnsi="Times New Roman" w:cs="Times New Roman"/>
          <w:bCs/>
          <w:sz w:val="24"/>
          <w:szCs w:val="24"/>
        </w:rPr>
        <w:t>Luego para los 70’ las obras de corte social, en escena promediaban los 45 minutos en un solo acto, mientras que para los 90’la trama dramática en teatros convencionales, tenía un aproximado de 1 hora, 30 mi</w:t>
      </w:r>
      <w:r w:rsidR="00A01BAB" w:rsidRPr="00BA0C11">
        <w:rPr>
          <w:rFonts w:ascii="Times New Roman" w:hAnsi="Times New Roman" w:cs="Times New Roman"/>
          <w:bCs/>
          <w:sz w:val="24"/>
          <w:szCs w:val="24"/>
        </w:rPr>
        <w:t xml:space="preserve">nutos, concebida en dos actos. </w:t>
      </w:r>
    </w:p>
    <w:p w14:paraId="1DF731D2" w14:textId="3E5D23E3" w:rsidR="00304DCD" w:rsidRPr="00BA0C11" w:rsidRDefault="0054117C" w:rsidP="00BA0C11">
      <w:pPr>
        <w:spacing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Hoy con el </w:t>
      </w:r>
      <w:r w:rsidR="00100C4E" w:rsidRPr="00BA0C11">
        <w:rPr>
          <w:rFonts w:ascii="Times New Roman" w:hAnsi="Times New Roman" w:cs="Times New Roman"/>
          <w:bCs/>
          <w:sz w:val="24"/>
          <w:szCs w:val="24"/>
        </w:rPr>
        <w:t>Micro teatro</w:t>
      </w:r>
      <w:r w:rsidRPr="00BA0C11">
        <w:rPr>
          <w:rFonts w:ascii="Times New Roman" w:hAnsi="Times New Roman" w:cs="Times New Roman"/>
          <w:bCs/>
          <w:sz w:val="24"/>
          <w:szCs w:val="24"/>
        </w:rPr>
        <w:t xml:space="preserve"> la trama en escena dura 15 minutos.  </w:t>
      </w:r>
      <w:r w:rsidR="00543E78" w:rsidRPr="00BA0C11">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Ahora bien, es cierto que no es el tiempo de </w:t>
      </w:r>
      <w:r w:rsidR="00100C4E" w:rsidRPr="00BA0C11">
        <w:rPr>
          <w:rFonts w:ascii="Times New Roman" w:hAnsi="Times New Roman" w:cs="Times New Roman"/>
          <w:bCs/>
          <w:sz w:val="24"/>
          <w:szCs w:val="24"/>
        </w:rPr>
        <w:t>duración, el</w:t>
      </w:r>
      <w:r w:rsidRPr="00BA0C11">
        <w:rPr>
          <w:rFonts w:ascii="Times New Roman" w:hAnsi="Times New Roman" w:cs="Times New Roman"/>
          <w:bCs/>
          <w:sz w:val="24"/>
          <w:szCs w:val="24"/>
        </w:rPr>
        <w:t xml:space="preserve"> determinante de la calidad de un espectáculo teatral, sino más bien los co</w:t>
      </w:r>
      <w:r w:rsidR="00A01BAB" w:rsidRPr="00BA0C11">
        <w:rPr>
          <w:rFonts w:ascii="Times New Roman" w:hAnsi="Times New Roman" w:cs="Times New Roman"/>
          <w:bCs/>
          <w:sz w:val="24"/>
          <w:szCs w:val="24"/>
        </w:rPr>
        <w:t xml:space="preserve">ntenidos y la puesta en escena. </w:t>
      </w:r>
    </w:p>
    <w:p w14:paraId="048B70E6" w14:textId="4EBD5717" w:rsidR="00A01BAB" w:rsidRPr="00BA0C11" w:rsidRDefault="0054117C" w:rsidP="00BA0C11">
      <w:pPr>
        <w:spacing w:line="360" w:lineRule="auto"/>
        <w:jc w:val="both"/>
        <w:rPr>
          <w:rFonts w:ascii="Times New Roman" w:hAnsi="Times New Roman" w:cs="Times New Roman"/>
          <w:bCs/>
          <w:sz w:val="24"/>
          <w:szCs w:val="24"/>
        </w:rPr>
      </w:pPr>
      <w:r w:rsidRPr="00BA0C11">
        <w:rPr>
          <w:rFonts w:ascii="Times New Roman" w:hAnsi="Times New Roman" w:cs="Times New Roman"/>
          <w:bCs/>
          <w:sz w:val="24"/>
          <w:szCs w:val="24"/>
        </w:rPr>
        <w:t xml:space="preserve">¿Pero, qué ocurrió en la escena teatral guayaquileña, antes de los 90’ y posteriormente a ella, hasta el </w:t>
      </w:r>
      <w:r w:rsidR="008A222B" w:rsidRPr="00BA0C11">
        <w:rPr>
          <w:rFonts w:ascii="Times New Roman" w:hAnsi="Times New Roman" w:cs="Times New Roman"/>
          <w:bCs/>
          <w:sz w:val="24"/>
          <w:szCs w:val="24"/>
        </w:rPr>
        <w:t>2014, año</w:t>
      </w:r>
      <w:r w:rsidRPr="00BA0C11">
        <w:rPr>
          <w:rFonts w:ascii="Times New Roman" w:hAnsi="Times New Roman" w:cs="Times New Roman"/>
          <w:bCs/>
          <w:sz w:val="24"/>
          <w:szCs w:val="24"/>
        </w:rPr>
        <w:t xml:space="preserve"> en que se inicia el microteatro?</w:t>
      </w:r>
    </w:p>
    <w:p w14:paraId="3FD3CD97" w14:textId="77777777" w:rsidR="0056600B" w:rsidRPr="00BA0C11" w:rsidRDefault="0054117C"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bCs/>
          <w:sz w:val="24"/>
          <w:szCs w:val="24"/>
        </w:rPr>
        <w:t>En la época comprendida entre 1970-1980,  producto de una atmosfera social díscola y rebelde, surge la necesidad de encausar los problemas mediante acciones culturales pragmáticas, como el teatro,  que permitan orientar a las masas, sometidas por gobiernos dictatoriales, analfabetismo , pobreza, junto a la demanda estudiantil por el libre ingreso a las Universidades, fueron desencadenantes para el surgimiento de colectivos sociales y culturales que permitieron la formación de un movimiento teatral contesta</w:t>
      </w:r>
      <w:r w:rsidR="00421C9D" w:rsidRPr="00BA0C11">
        <w:rPr>
          <w:rFonts w:ascii="Times New Roman" w:hAnsi="Times New Roman" w:cs="Times New Roman"/>
          <w:bCs/>
          <w:sz w:val="24"/>
          <w:szCs w:val="24"/>
        </w:rPr>
        <w:t xml:space="preserve">tario y </w:t>
      </w:r>
      <w:r w:rsidR="00100C4E" w:rsidRPr="00BA0C11">
        <w:rPr>
          <w:rFonts w:ascii="Times New Roman" w:hAnsi="Times New Roman" w:cs="Times New Roman"/>
          <w:bCs/>
          <w:sz w:val="24"/>
          <w:szCs w:val="24"/>
        </w:rPr>
        <w:t>roturador</w:t>
      </w:r>
      <w:r w:rsidR="00421C9D" w:rsidRPr="00BA0C11">
        <w:rPr>
          <w:rFonts w:ascii="Times New Roman" w:hAnsi="Times New Roman" w:cs="Times New Roman"/>
          <w:bCs/>
          <w:sz w:val="24"/>
          <w:szCs w:val="24"/>
        </w:rPr>
        <w:t xml:space="preserve"> del sistema, tal como </w:t>
      </w:r>
      <w:r w:rsidR="008D33B1" w:rsidRPr="00BA0C11">
        <w:rPr>
          <w:rFonts w:ascii="Times New Roman" w:hAnsi="Times New Roman" w:cs="Times New Roman"/>
          <w:bCs/>
          <w:sz w:val="24"/>
          <w:szCs w:val="24"/>
        </w:rPr>
        <w:t>aconteció</w:t>
      </w:r>
      <w:r w:rsidR="00421C9D" w:rsidRPr="00BA0C11">
        <w:rPr>
          <w:rFonts w:ascii="Times New Roman" w:hAnsi="Times New Roman" w:cs="Times New Roman"/>
          <w:bCs/>
          <w:sz w:val="24"/>
          <w:szCs w:val="24"/>
        </w:rPr>
        <w:t xml:space="preserve"> a nivel nacional.</w:t>
      </w:r>
      <w:r w:rsidR="0056600B" w:rsidRPr="00BA0C11">
        <w:rPr>
          <w:rFonts w:ascii="Times New Roman" w:hAnsi="Times New Roman" w:cs="Times New Roman"/>
          <w:sz w:val="24"/>
          <w:szCs w:val="24"/>
        </w:rPr>
        <w:t xml:space="preserve"> </w:t>
      </w:r>
    </w:p>
    <w:p w14:paraId="44FA6ACB" w14:textId="5C3647BA" w:rsidR="0056600B" w:rsidRPr="00BA0C11" w:rsidRDefault="0054117C"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bCs/>
          <w:sz w:val="24"/>
          <w:szCs w:val="24"/>
        </w:rPr>
        <w:t>Ahora bien.</w:t>
      </w:r>
      <w:r w:rsidR="008A222B" w:rsidRPr="00BA0C11">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 Establecidas las causas políticas para el surgimiento de un nuevo teatro en Guayaquil y Ecuador, </w:t>
      </w:r>
      <w:r w:rsidR="007D6A9E" w:rsidRPr="00BA0C11">
        <w:rPr>
          <w:rFonts w:ascii="Times New Roman" w:hAnsi="Times New Roman" w:cs="Times New Roman"/>
          <w:bCs/>
          <w:sz w:val="24"/>
          <w:szCs w:val="24"/>
        </w:rPr>
        <w:t>la</w:t>
      </w:r>
      <w:r w:rsidRPr="00BA0C11">
        <w:rPr>
          <w:rFonts w:ascii="Times New Roman" w:hAnsi="Times New Roman" w:cs="Times New Roman"/>
          <w:bCs/>
          <w:sz w:val="24"/>
          <w:szCs w:val="24"/>
        </w:rPr>
        <w:t xml:space="preserve"> propia Casa de la Cultura Ecuatoriana, después del remezón al interior de sus estructuras y luego de una reconceptualización cultural que se dio, crea Escuelas de Arte Escénico, dentro de sus núcleos provinciales.</w:t>
      </w:r>
    </w:p>
    <w:p w14:paraId="4EFD889C" w14:textId="06449402" w:rsidR="0056600B" w:rsidRPr="00BA0C11" w:rsidRDefault="0054117C"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bCs/>
          <w:sz w:val="24"/>
          <w:szCs w:val="24"/>
        </w:rPr>
        <w:t xml:space="preserve">Claro está que antes del funcionamiento de la Escuela de Artes Escénicas, ya </w:t>
      </w:r>
      <w:r w:rsidR="008A222B" w:rsidRPr="00BA0C11">
        <w:rPr>
          <w:rFonts w:ascii="Times New Roman" w:hAnsi="Times New Roman" w:cs="Times New Roman"/>
          <w:bCs/>
          <w:sz w:val="24"/>
          <w:szCs w:val="24"/>
        </w:rPr>
        <w:t>existían</w:t>
      </w:r>
      <w:r w:rsidRPr="00BA0C11">
        <w:rPr>
          <w:rFonts w:ascii="Times New Roman" w:hAnsi="Times New Roman" w:cs="Times New Roman"/>
          <w:bCs/>
          <w:sz w:val="24"/>
          <w:szCs w:val="24"/>
        </w:rPr>
        <w:t xml:space="preserve"> brillantes actores como Otón Chávez, Rosa Amelia Alvarado, Antonio Santos, entre otros.   Todos ellos, formaban parte del Grupo </w:t>
      </w:r>
      <w:r w:rsidR="00D94E4F">
        <w:rPr>
          <w:rFonts w:ascii="Times New Roman" w:hAnsi="Times New Roman" w:cs="Times New Roman"/>
          <w:bCs/>
          <w:sz w:val="24"/>
          <w:szCs w:val="24"/>
        </w:rPr>
        <w:t>“</w:t>
      </w:r>
      <w:r w:rsidRPr="00BA0C11">
        <w:rPr>
          <w:rFonts w:ascii="Times New Roman" w:hAnsi="Times New Roman" w:cs="Times New Roman"/>
          <w:bCs/>
          <w:sz w:val="24"/>
          <w:szCs w:val="24"/>
        </w:rPr>
        <w:t>Los Guayacanes</w:t>
      </w:r>
      <w:r w:rsidR="00D94E4F">
        <w:rPr>
          <w:rFonts w:ascii="Times New Roman" w:hAnsi="Times New Roman" w:cs="Times New Roman"/>
          <w:bCs/>
          <w:sz w:val="24"/>
          <w:szCs w:val="24"/>
        </w:rPr>
        <w:t>”</w:t>
      </w:r>
      <w:r w:rsidRPr="00BA0C11">
        <w:rPr>
          <w:rFonts w:ascii="Times New Roman" w:hAnsi="Times New Roman" w:cs="Times New Roman"/>
          <w:bCs/>
          <w:sz w:val="24"/>
          <w:szCs w:val="24"/>
        </w:rPr>
        <w:t>, ganadores del IV Festival Nacional de Teatro organizado por el Patronato Municipal de Bellas Artes (1969)</w:t>
      </w:r>
      <w:r w:rsidR="0056600B" w:rsidRPr="00BA0C11">
        <w:rPr>
          <w:rFonts w:ascii="Times New Roman" w:hAnsi="Times New Roman" w:cs="Times New Roman"/>
          <w:sz w:val="24"/>
          <w:szCs w:val="24"/>
        </w:rPr>
        <w:t>.</w:t>
      </w:r>
    </w:p>
    <w:p w14:paraId="72345F3F" w14:textId="6DBD4D23" w:rsidR="0056600B" w:rsidRPr="00BA0C11" w:rsidRDefault="007D6A9E"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bCs/>
          <w:sz w:val="24"/>
          <w:szCs w:val="24"/>
        </w:rPr>
        <w:t>Ágora, fue</w:t>
      </w:r>
      <w:r w:rsidR="0054117C" w:rsidRPr="00BA0C11">
        <w:rPr>
          <w:rFonts w:ascii="Times New Roman" w:hAnsi="Times New Roman" w:cs="Times New Roman"/>
          <w:bCs/>
          <w:sz w:val="24"/>
          <w:szCs w:val="24"/>
        </w:rPr>
        <w:t xml:space="preserve"> otro Grupo dirigido por Ramón Arias. Un gran referente teatral con montajes de obras de Lope de Vega y de nuestro brillante dramaturgo José (Pipo) Martínez Queirolo.  En esta parte de la reseña </w:t>
      </w:r>
      <w:r w:rsidR="00543E78" w:rsidRPr="00BA0C11">
        <w:rPr>
          <w:rFonts w:ascii="Times New Roman" w:hAnsi="Times New Roman" w:cs="Times New Roman"/>
          <w:bCs/>
          <w:sz w:val="24"/>
          <w:szCs w:val="24"/>
        </w:rPr>
        <w:t>destaca</w:t>
      </w:r>
      <w:r w:rsidR="0054117C" w:rsidRPr="00BA0C11">
        <w:rPr>
          <w:rFonts w:ascii="Times New Roman" w:hAnsi="Times New Roman" w:cs="Times New Roman"/>
          <w:bCs/>
          <w:sz w:val="24"/>
          <w:szCs w:val="24"/>
        </w:rPr>
        <w:t xml:space="preserve"> el trabajo fecundo de Pipo Martínez, </w:t>
      </w:r>
      <w:r w:rsidR="0054117C" w:rsidRPr="00BA0C11">
        <w:rPr>
          <w:rFonts w:ascii="Times New Roman" w:hAnsi="Times New Roman" w:cs="Times New Roman"/>
          <w:bCs/>
          <w:sz w:val="24"/>
          <w:szCs w:val="24"/>
        </w:rPr>
        <w:lastRenderedPageBreak/>
        <w:t xml:space="preserve">especialmente en la dramaturgia.  Todas sus obras </w:t>
      </w:r>
      <w:r w:rsidRPr="00BA0C11">
        <w:rPr>
          <w:rFonts w:ascii="Times New Roman" w:hAnsi="Times New Roman" w:cs="Times New Roman"/>
          <w:bCs/>
          <w:sz w:val="24"/>
          <w:szCs w:val="24"/>
        </w:rPr>
        <w:t>han tenido</w:t>
      </w:r>
      <w:r w:rsidR="0054117C" w:rsidRPr="00BA0C11">
        <w:rPr>
          <w:rFonts w:ascii="Times New Roman" w:hAnsi="Times New Roman" w:cs="Times New Roman"/>
          <w:bCs/>
          <w:sz w:val="24"/>
          <w:szCs w:val="24"/>
        </w:rPr>
        <w:t xml:space="preserve"> resonancia nacional e internacional. </w:t>
      </w:r>
    </w:p>
    <w:p w14:paraId="61B99F23" w14:textId="77777777" w:rsidR="0056600B" w:rsidRPr="00BA0C11" w:rsidRDefault="0054117C"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bCs/>
          <w:sz w:val="24"/>
          <w:szCs w:val="24"/>
        </w:rPr>
        <w:t>En cuanto al tiempo de duración de las obras en escena iban de 30 a 45 minutos.  Los actores se multiplicaban armando una red de activistas teatrales. Ahí estuvieron en la escena, los Grupos: Barricada, Daquilema, Huancavilca, Máscaras</w:t>
      </w:r>
      <w:r w:rsidR="009644EF" w:rsidRPr="00BA0C11">
        <w:rPr>
          <w:rFonts w:ascii="Times New Roman" w:hAnsi="Times New Roman" w:cs="Times New Roman"/>
          <w:bCs/>
          <w:sz w:val="24"/>
          <w:szCs w:val="24"/>
        </w:rPr>
        <w:t>, La Pirueta.</w:t>
      </w:r>
      <w:r w:rsidR="0056600B" w:rsidRPr="00BA0C11">
        <w:rPr>
          <w:rFonts w:ascii="Times New Roman" w:hAnsi="Times New Roman" w:cs="Times New Roman"/>
          <w:sz w:val="24"/>
          <w:szCs w:val="24"/>
        </w:rPr>
        <w:t xml:space="preserve"> </w:t>
      </w:r>
    </w:p>
    <w:p w14:paraId="2600A0FB" w14:textId="7B3B78FB" w:rsidR="0056600B" w:rsidRPr="00BA0C11" w:rsidRDefault="0054117C" w:rsidP="00BA0C11">
      <w:pPr>
        <w:spacing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Sin </w:t>
      </w:r>
      <w:r w:rsidR="007D6A9E" w:rsidRPr="00BA0C11">
        <w:rPr>
          <w:rFonts w:ascii="Times New Roman" w:hAnsi="Times New Roman" w:cs="Times New Roman"/>
          <w:bCs/>
          <w:sz w:val="24"/>
          <w:szCs w:val="24"/>
        </w:rPr>
        <w:t>embargo,</w:t>
      </w:r>
      <w:r w:rsidRPr="00BA0C11">
        <w:rPr>
          <w:rFonts w:ascii="Times New Roman" w:hAnsi="Times New Roman" w:cs="Times New Roman"/>
          <w:bCs/>
          <w:sz w:val="24"/>
          <w:szCs w:val="24"/>
        </w:rPr>
        <w:t xml:space="preserve"> de esta gestión, el sistema hegemónico dominante</w:t>
      </w:r>
      <w:r w:rsidR="00543E78" w:rsidRPr="00BA0C11">
        <w:rPr>
          <w:rFonts w:ascii="Times New Roman" w:hAnsi="Times New Roman" w:cs="Times New Roman"/>
          <w:bCs/>
          <w:sz w:val="24"/>
          <w:szCs w:val="24"/>
        </w:rPr>
        <w:t xml:space="preserve"> se impuso</w:t>
      </w:r>
      <w:r w:rsidRPr="00C010B8">
        <w:rPr>
          <w:rFonts w:ascii="Times New Roman" w:hAnsi="Times New Roman" w:cs="Times New Roman"/>
          <w:bCs/>
          <w:sz w:val="24"/>
          <w:szCs w:val="24"/>
        </w:rPr>
        <w:t>.</w:t>
      </w:r>
      <w:r w:rsidR="00543E78" w:rsidRPr="00C010B8">
        <w:rPr>
          <w:rFonts w:ascii="Times New Roman" w:hAnsi="Times New Roman" w:cs="Times New Roman"/>
          <w:bCs/>
          <w:sz w:val="24"/>
          <w:szCs w:val="24"/>
        </w:rPr>
        <w:t xml:space="preserve">  </w:t>
      </w:r>
      <w:r w:rsidRPr="00C010B8">
        <w:rPr>
          <w:rFonts w:ascii="Times New Roman" w:hAnsi="Times New Roman" w:cs="Times New Roman"/>
          <w:bCs/>
          <w:sz w:val="24"/>
          <w:szCs w:val="24"/>
        </w:rPr>
        <w:t xml:space="preserve"> </w:t>
      </w:r>
      <w:r w:rsidR="00543E78" w:rsidRPr="00C010B8">
        <w:rPr>
          <w:rFonts w:ascii="Times New Roman" w:hAnsi="Times New Roman" w:cs="Times New Roman"/>
          <w:bCs/>
          <w:sz w:val="24"/>
          <w:szCs w:val="24"/>
        </w:rPr>
        <w:t>G</w:t>
      </w:r>
      <w:r w:rsidRPr="00C010B8">
        <w:rPr>
          <w:rFonts w:ascii="Times New Roman" w:hAnsi="Times New Roman" w:cs="Times New Roman"/>
          <w:bCs/>
          <w:sz w:val="24"/>
          <w:szCs w:val="24"/>
        </w:rPr>
        <w:t>anó el espectáculo por el espectáculo, arrastr</w:t>
      </w:r>
      <w:r w:rsidR="00543E78" w:rsidRPr="00C010B8">
        <w:rPr>
          <w:rFonts w:ascii="Times New Roman" w:hAnsi="Times New Roman" w:cs="Times New Roman"/>
          <w:bCs/>
          <w:sz w:val="24"/>
          <w:szCs w:val="24"/>
        </w:rPr>
        <w:t xml:space="preserve">ando </w:t>
      </w:r>
      <w:r w:rsidRPr="00C010B8">
        <w:rPr>
          <w:rFonts w:ascii="Times New Roman" w:hAnsi="Times New Roman" w:cs="Times New Roman"/>
          <w:bCs/>
          <w:sz w:val="24"/>
          <w:szCs w:val="24"/>
        </w:rPr>
        <w:t xml:space="preserve">a </w:t>
      </w:r>
      <w:r w:rsidR="008A222B" w:rsidRPr="00C010B8">
        <w:rPr>
          <w:rFonts w:ascii="Times New Roman" w:hAnsi="Times New Roman" w:cs="Times New Roman"/>
          <w:bCs/>
          <w:sz w:val="24"/>
          <w:szCs w:val="24"/>
        </w:rPr>
        <w:t>algunos teatristas</w:t>
      </w:r>
      <w:r w:rsidR="00543E78" w:rsidRPr="00C010B8">
        <w:rPr>
          <w:rFonts w:ascii="Times New Roman" w:hAnsi="Times New Roman" w:cs="Times New Roman"/>
          <w:bCs/>
          <w:sz w:val="24"/>
          <w:szCs w:val="24"/>
        </w:rPr>
        <w:t xml:space="preserve">, </w:t>
      </w:r>
      <w:r w:rsidRPr="00C010B8">
        <w:rPr>
          <w:rFonts w:ascii="Times New Roman" w:hAnsi="Times New Roman" w:cs="Times New Roman"/>
          <w:bCs/>
          <w:sz w:val="24"/>
          <w:szCs w:val="24"/>
        </w:rPr>
        <w:t xml:space="preserve">al </w:t>
      </w:r>
      <w:r w:rsidR="008A222B" w:rsidRPr="00C010B8">
        <w:rPr>
          <w:rFonts w:ascii="Times New Roman" w:hAnsi="Times New Roman" w:cs="Times New Roman"/>
          <w:bCs/>
          <w:sz w:val="24"/>
          <w:szCs w:val="24"/>
        </w:rPr>
        <w:t>espectáculo</w:t>
      </w:r>
      <w:r w:rsidRPr="00C010B8">
        <w:rPr>
          <w:rFonts w:ascii="Times New Roman" w:hAnsi="Times New Roman" w:cs="Times New Roman"/>
          <w:bCs/>
          <w:sz w:val="24"/>
          <w:szCs w:val="24"/>
        </w:rPr>
        <w:t xml:space="preserve"> dive</w:t>
      </w:r>
      <w:r w:rsidRPr="00BA0C11">
        <w:rPr>
          <w:rFonts w:ascii="Times New Roman" w:hAnsi="Times New Roman" w:cs="Times New Roman"/>
          <w:bCs/>
          <w:sz w:val="24"/>
          <w:szCs w:val="24"/>
        </w:rPr>
        <w:t xml:space="preserve">rtido y sin mensaje.  </w:t>
      </w:r>
      <w:r w:rsidR="00543E78" w:rsidRPr="00BA0C11">
        <w:rPr>
          <w:rFonts w:ascii="Times New Roman" w:hAnsi="Times New Roman" w:cs="Times New Roman"/>
          <w:bCs/>
          <w:sz w:val="24"/>
          <w:szCs w:val="24"/>
        </w:rPr>
        <w:t xml:space="preserve"> </w:t>
      </w:r>
      <w:r w:rsidRPr="00BA0C11">
        <w:rPr>
          <w:rFonts w:ascii="Times New Roman" w:hAnsi="Times New Roman" w:cs="Times New Roman"/>
          <w:bCs/>
          <w:sz w:val="24"/>
          <w:szCs w:val="24"/>
        </w:rPr>
        <w:t>Por lo descrito, hacer teatro en Guayaquil, antes de los 90</w:t>
      </w:r>
      <w:r w:rsidR="000E2520" w:rsidRPr="00BA0C11">
        <w:rPr>
          <w:rFonts w:ascii="Times New Roman" w:hAnsi="Times New Roman" w:cs="Times New Roman"/>
          <w:bCs/>
          <w:sz w:val="24"/>
          <w:szCs w:val="24"/>
        </w:rPr>
        <w:t>’</w:t>
      </w:r>
      <w:r w:rsidR="000E2520">
        <w:rPr>
          <w:rFonts w:ascii="Times New Roman" w:hAnsi="Times New Roman" w:cs="Times New Roman"/>
          <w:bCs/>
          <w:sz w:val="24"/>
          <w:szCs w:val="24"/>
        </w:rPr>
        <w:t xml:space="preserve">, </w:t>
      </w:r>
      <w:r w:rsidR="000E2520" w:rsidRPr="00BA0C11">
        <w:rPr>
          <w:rFonts w:ascii="Times New Roman" w:hAnsi="Times New Roman" w:cs="Times New Roman"/>
          <w:bCs/>
          <w:sz w:val="24"/>
          <w:szCs w:val="24"/>
        </w:rPr>
        <w:t>según</w:t>
      </w:r>
      <w:r w:rsidR="000E2520">
        <w:rPr>
          <w:rFonts w:ascii="Times New Roman" w:hAnsi="Times New Roman" w:cs="Times New Roman"/>
          <w:bCs/>
          <w:sz w:val="24"/>
          <w:szCs w:val="24"/>
        </w:rPr>
        <w:t xml:space="preserve"> la memoria testimonial de Leonardo Argudo, director del Grupo de teatro Vanguardia: </w:t>
      </w:r>
      <w:r w:rsidR="00244400">
        <w:rPr>
          <w:rFonts w:ascii="Times New Roman" w:hAnsi="Times New Roman" w:cs="Times New Roman"/>
          <w:bCs/>
          <w:sz w:val="24"/>
          <w:szCs w:val="24"/>
        </w:rPr>
        <w:t>“</w:t>
      </w:r>
      <w:r w:rsidRPr="00BA0C11">
        <w:rPr>
          <w:rFonts w:ascii="Times New Roman" w:hAnsi="Times New Roman" w:cs="Times New Roman"/>
          <w:bCs/>
          <w:sz w:val="24"/>
          <w:szCs w:val="24"/>
        </w:rPr>
        <w:t>era apasionante.  No importaba tener</w:t>
      </w:r>
      <w:r w:rsidR="00543E78" w:rsidRPr="00BA0C11">
        <w:rPr>
          <w:rFonts w:ascii="Times New Roman" w:hAnsi="Times New Roman" w:cs="Times New Roman"/>
          <w:bCs/>
          <w:sz w:val="24"/>
          <w:szCs w:val="24"/>
        </w:rPr>
        <w:t xml:space="preserve">.  Los actores </w:t>
      </w:r>
      <w:r w:rsidR="008A222B" w:rsidRPr="00BA0C11">
        <w:rPr>
          <w:rFonts w:ascii="Times New Roman" w:hAnsi="Times New Roman" w:cs="Times New Roman"/>
          <w:bCs/>
          <w:sz w:val="24"/>
          <w:szCs w:val="24"/>
        </w:rPr>
        <w:t>solo</w:t>
      </w:r>
      <w:r w:rsidRPr="00BA0C11">
        <w:rPr>
          <w:rFonts w:ascii="Times New Roman" w:hAnsi="Times New Roman" w:cs="Times New Roman"/>
          <w:bCs/>
          <w:sz w:val="24"/>
          <w:szCs w:val="24"/>
        </w:rPr>
        <w:t xml:space="preserve"> querí</w:t>
      </w:r>
      <w:r w:rsidR="00543E78" w:rsidRPr="00BA0C11">
        <w:rPr>
          <w:rFonts w:ascii="Times New Roman" w:hAnsi="Times New Roman" w:cs="Times New Roman"/>
          <w:bCs/>
          <w:sz w:val="24"/>
          <w:szCs w:val="24"/>
        </w:rPr>
        <w:t>an</w:t>
      </w:r>
      <w:r w:rsidRPr="00BA0C11">
        <w:rPr>
          <w:rFonts w:ascii="Times New Roman" w:hAnsi="Times New Roman" w:cs="Times New Roman"/>
          <w:bCs/>
          <w:sz w:val="24"/>
          <w:szCs w:val="24"/>
        </w:rPr>
        <w:t xml:space="preserve"> ser y hacer</w:t>
      </w:r>
      <w:r w:rsidR="008B0111" w:rsidRPr="00BA0C11">
        <w:rPr>
          <w:rFonts w:ascii="Times New Roman" w:hAnsi="Times New Roman" w:cs="Times New Roman"/>
          <w:bCs/>
          <w:sz w:val="24"/>
          <w:szCs w:val="24"/>
        </w:rPr>
        <w:t xml:space="preserve">, para </w:t>
      </w:r>
      <w:r w:rsidRPr="00BA0C11">
        <w:rPr>
          <w:rFonts w:ascii="Times New Roman" w:hAnsi="Times New Roman" w:cs="Times New Roman"/>
          <w:bCs/>
          <w:sz w:val="24"/>
          <w:szCs w:val="24"/>
        </w:rPr>
        <w:t>dejar huellas culturales.</w:t>
      </w:r>
      <w:r w:rsidR="0056600B" w:rsidRPr="00BA0C11">
        <w:rPr>
          <w:rFonts w:ascii="Times New Roman" w:hAnsi="Times New Roman" w:cs="Times New Roman"/>
          <w:bCs/>
          <w:sz w:val="24"/>
          <w:szCs w:val="24"/>
        </w:rPr>
        <w:t xml:space="preserve"> </w:t>
      </w:r>
      <w:r w:rsidR="002E3C03">
        <w:rPr>
          <w:rFonts w:ascii="Times New Roman" w:hAnsi="Times New Roman" w:cs="Times New Roman"/>
          <w:bCs/>
          <w:sz w:val="24"/>
          <w:szCs w:val="24"/>
        </w:rPr>
        <w:t>“</w:t>
      </w:r>
    </w:p>
    <w:p w14:paraId="30226F31" w14:textId="701660F6" w:rsidR="0056600B" w:rsidRPr="00BA0C11" w:rsidRDefault="0054117C" w:rsidP="00BA0C11">
      <w:pPr>
        <w:spacing w:line="360" w:lineRule="auto"/>
        <w:ind w:firstLine="708"/>
        <w:jc w:val="both"/>
        <w:rPr>
          <w:rFonts w:ascii="Times New Roman" w:hAnsi="Times New Roman" w:cs="Times New Roman"/>
          <w:sz w:val="24"/>
          <w:szCs w:val="24"/>
        </w:rPr>
      </w:pPr>
      <w:r w:rsidRPr="00C010B8">
        <w:rPr>
          <w:rFonts w:ascii="Times New Roman" w:hAnsi="Times New Roman" w:cs="Times New Roman"/>
          <w:bCs/>
          <w:sz w:val="24"/>
          <w:szCs w:val="24"/>
        </w:rPr>
        <w:t xml:space="preserve">En la práctica existían tres tipos de Salas teatrales.  La gran Sala, como la del Teatro Centro Cívico (1990) con 1.500 butacas o la del Centro de Arte con 800 asientos (1988); las Salas medianas de </w:t>
      </w:r>
      <w:r w:rsidR="00985186" w:rsidRPr="00C010B8">
        <w:rPr>
          <w:rFonts w:ascii="Times New Roman" w:hAnsi="Times New Roman" w:cs="Times New Roman"/>
          <w:bCs/>
          <w:sz w:val="24"/>
          <w:szCs w:val="24"/>
        </w:rPr>
        <w:t>3</w:t>
      </w:r>
      <w:r w:rsidRPr="00C010B8">
        <w:rPr>
          <w:rFonts w:ascii="Times New Roman" w:hAnsi="Times New Roman" w:cs="Times New Roman"/>
          <w:bCs/>
          <w:sz w:val="24"/>
          <w:szCs w:val="24"/>
        </w:rPr>
        <w:t xml:space="preserve">50 </w:t>
      </w:r>
      <w:r w:rsidR="007D6A9E" w:rsidRPr="00C010B8">
        <w:rPr>
          <w:rFonts w:ascii="Times New Roman" w:hAnsi="Times New Roman" w:cs="Times New Roman"/>
          <w:bCs/>
          <w:sz w:val="24"/>
          <w:szCs w:val="24"/>
        </w:rPr>
        <w:t>butacas, tipo</w:t>
      </w:r>
      <w:r w:rsidRPr="00C010B8">
        <w:rPr>
          <w:rFonts w:ascii="Times New Roman" w:hAnsi="Times New Roman" w:cs="Times New Roman"/>
          <w:bCs/>
          <w:sz w:val="24"/>
          <w:szCs w:val="24"/>
        </w:rPr>
        <w:t xml:space="preserve"> Teatro Candilejas (1983-1987), Humoresque (1979) y Teatro Bolívar (1980) Teatro Casa de la Cultura y las Salas pequeñas como las del Juglar (1978) y El Ángel en Urdesa (1994) El </w:t>
      </w:r>
      <w:r w:rsidR="00152EC1" w:rsidRPr="00C010B8">
        <w:rPr>
          <w:rFonts w:ascii="Times New Roman" w:hAnsi="Times New Roman" w:cs="Times New Roman"/>
          <w:bCs/>
          <w:sz w:val="24"/>
          <w:szCs w:val="24"/>
        </w:rPr>
        <w:t>Quijote</w:t>
      </w:r>
      <w:r w:rsidRPr="00C010B8">
        <w:rPr>
          <w:rFonts w:ascii="Times New Roman" w:hAnsi="Times New Roman" w:cs="Times New Roman"/>
          <w:bCs/>
          <w:sz w:val="24"/>
          <w:szCs w:val="24"/>
        </w:rPr>
        <w:t xml:space="preserve"> en la </w:t>
      </w:r>
      <w:r w:rsidR="007D6A9E" w:rsidRPr="00C010B8">
        <w:rPr>
          <w:rFonts w:ascii="Times New Roman" w:hAnsi="Times New Roman" w:cs="Times New Roman"/>
          <w:bCs/>
          <w:sz w:val="24"/>
          <w:szCs w:val="24"/>
        </w:rPr>
        <w:t>Garzota, El</w:t>
      </w:r>
      <w:r w:rsidRPr="00C010B8">
        <w:rPr>
          <w:rFonts w:ascii="Times New Roman" w:hAnsi="Times New Roman" w:cs="Times New Roman"/>
          <w:bCs/>
          <w:sz w:val="24"/>
          <w:szCs w:val="24"/>
        </w:rPr>
        <w:t xml:space="preserve"> Altillo y el Teatro de Pipo.</w:t>
      </w:r>
    </w:p>
    <w:p w14:paraId="0FFCD1EA" w14:textId="07EAD128" w:rsidR="000B3322" w:rsidRDefault="0054117C"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bCs/>
          <w:sz w:val="24"/>
          <w:szCs w:val="24"/>
        </w:rPr>
        <w:t xml:space="preserve">Igual que ocurrió en la década de los 70 y 80, acá en los 90’ se consolida una </w:t>
      </w:r>
      <w:r w:rsidRPr="000B3322">
        <w:rPr>
          <w:rFonts w:ascii="Times New Roman" w:hAnsi="Times New Roman" w:cs="Times New Roman"/>
          <w:bCs/>
          <w:sz w:val="24"/>
          <w:szCs w:val="24"/>
        </w:rPr>
        <w:t xml:space="preserve">demanda </w:t>
      </w:r>
      <w:r w:rsidR="000B3322" w:rsidRPr="000B3322">
        <w:rPr>
          <w:rFonts w:ascii="Times New Roman" w:hAnsi="Times New Roman" w:cs="Times New Roman"/>
          <w:bCs/>
          <w:sz w:val="24"/>
          <w:szCs w:val="24"/>
        </w:rPr>
        <w:t xml:space="preserve">sostenida </w:t>
      </w:r>
      <w:r w:rsidRPr="000B3322">
        <w:rPr>
          <w:rFonts w:ascii="Times New Roman" w:hAnsi="Times New Roman" w:cs="Times New Roman"/>
          <w:bCs/>
          <w:sz w:val="24"/>
          <w:szCs w:val="24"/>
        </w:rPr>
        <w:t xml:space="preserve">de espectadores </w:t>
      </w:r>
      <w:r w:rsidR="00C012F5" w:rsidRPr="000B3322">
        <w:rPr>
          <w:rFonts w:ascii="Times New Roman" w:hAnsi="Times New Roman" w:cs="Times New Roman"/>
          <w:bCs/>
          <w:sz w:val="24"/>
          <w:szCs w:val="24"/>
        </w:rPr>
        <w:t xml:space="preserve">mensuales, </w:t>
      </w:r>
      <w:r w:rsidRPr="006042E1">
        <w:rPr>
          <w:rFonts w:ascii="Times New Roman" w:hAnsi="Times New Roman" w:cs="Times New Roman"/>
          <w:bCs/>
          <w:sz w:val="24"/>
          <w:szCs w:val="24"/>
        </w:rPr>
        <w:t xml:space="preserve">que asistían a estas salas, </w:t>
      </w:r>
      <w:r w:rsidRPr="00BE1E55">
        <w:rPr>
          <w:rFonts w:ascii="Times New Roman" w:hAnsi="Times New Roman" w:cs="Times New Roman"/>
          <w:bCs/>
          <w:sz w:val="24"/>
          <w:szCs w:val="24"/>
        </w:rPr>
        <w:t>y cuyas obras tenían un promedio de duración en cartelera de dos mese</w:t>
      </w:r>
      <w:r w:rsidR="00CB2A0F" w:rsidRPr="00875A3D">
        <w:rPr>
          <w:rFonts w:ascii="Times New Roman" w:hAnsi="Times New Roman" w:cs="Times New Roman"/>
          <w:sz w:val="24"/>
          <w:szCs w:val="24"/>
        </w:rPr>
        <w:t>s</w:t>
      </w:r>
      <w:r w:rsidR="00985186" w:rsidRPr="00960798">
        <w:rPr>
          <w:rFonts w:ascii="Times New Roman" w:hAnsi="Times New Roman" w:cs="Times New Roman"/>
          <w:sz w:val="24"/>
          <w:szCs w:val="24"/>
        </w:rPr>
        <w:t xml:space="preserve">. </w:t>
      </w:r>
      <w:r w:rsidR="000B3322" w:rsidRPr="000B3322">
        <w:rPr>
          <w:rFonts w:ascii="Times New Roman" w:hAnsi="Times New Roman" w:cs="Times New Roman"/>
          <w:sz w:val="24"/>
          <w:szCs w:val="24"/>
        </w:rPr>
        <w:t xml:space="preserve">Cecil Villar, directora de su compañía teatral, haciendo memoria </w:t>
      </w:r>
      <w:r w:rsidR="00EA23B3" w:rsidRPr="000B3322">
        <w:rPr>
          <w:rFonts w:ascii="Times New Roman" w:hAnsi="Times New Roman" w:cs="Times New Roman"/>
          <w:sz w:val="24"/>
          <w:szCs w:val="24"/>
        </w:rPr>
        <w:t>dice:</w:t>
      </w:r>
      <w:r w:rsidR="000B3322" w:rsidRPr="000B3322">
        <w:rPr>
          <w:rFonts w:ascii="Times New Roman" w:hAnsi="Times New Roman" w:cs="Times New Roman"/>
          <w:sz w:val="24"/>
          <w:szCs w:val="24"/>
        </w:rPr>
        <w:t xml:space="preserve"> </w:t>
      </w:r>
    </w:p>
    <w:p w14:paraId="7B0302C2" w14:textId="03F959F6" w:rsidR="00CB2A0F" w:rsidRPr="00BA0C11" w:rsidRDefault="000B3322" w:rsidP="000B3322">
      <w:pPr>
        <w:spacing w:line="360" w:lineRule="auto"/>
        <w:ind w:left="708"/>
        <w:jc w:val="both"/>
        <w:rPr>
          <w:rFonts w:ascii="Times New Roman" w:hAnsi="Times New Roman" w:cs="Times New Roman"/>
          <w:bCs/>
          <w:sz w:val="24"/>
          <w:szCs w:val="24"/>
        </w:rPr>
      </w:pPr>
      <w:r w:rsidRPr="000B3322">
        <w:rPr>
          <w:rFonts w:ascii="Times New Roman" w:hAnsi="Times New Roman" w:cs="Times New Roman"/>
          <w:sz w:val="24"/>
          <w:szCs w:val="24"/>
        </w:rPr>
        <w:t>“Siempre recuerdo que fue un emprendimiento con Enrique Pacheco y Pancho Falquez. Cuando empezamos el teatro era una actividad esporádica. Nosotros le dimos permanencia, pese a que nos decían que en Guayaquil no había una costumbre teatral.  Sin embargo, noche a noche llenábamos las 400 localidades del teatro”</w:t>
      </w:r>
      <w:r w:rsidRPr="000B3322">
        <w:rPr>
          <w:rStyle w:val="Refdenotaalpie"/>
          <w:rFonts w:ascii="Times New Roman" w:hAnsi="Times New Roman" w:cs="Times New Roman"/>
          <w:sz w:val="24"/>
          <w:szCs w:val="24"/>
        </w:rPr>
        <w:t xml:space="preserve"> </w:t>
      </w:r>
      <w:r w:rsidRPr="000B3322">
        <w:rPr>
          <w:rStyle w:val="Refdenotaalpie"/>
          <w:rFonts w:ascii="Times New Roman" w:hAnsi="Times New Roman" w:cs="Times New Roman"/>
          <w:sz w:val="24"/>
          <w:szCs w:val="24"/>
        </w:rPr>
        <w:footnoteReference w:id="13"/>
      </w:r>
    </w:p>
    <w:p w14:paraId="05629CA7" w14:textId="5DA8CDEE" w:rsidR="0054117C" w:rsidRPr="00BA0C11" w:rsidRDefault="0054117C"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bCs/>
          <w:sz w:val="24"/>
          <w:szCs w:val="24"/>
        </w:rPr>
        <w:t>Finalmente</w:t>
      </w:r>
      <w:r w:rsidR="004B6600" w:rsidRPr="00BA0C11">
        <w:rPr>
          <w:rFonts w:ascii="Times New Roman" w:hAnsi="Times New Roman" w:cs="Times New Roman"/>
          <w:bCs/>
          <w:sz w:val="24"/>
          <w:szCs w:val="24"/>
        </w:rPr>
        <w:t>,</w:t>
      </w:r>
      <w:r w:rsidRPr="00BA0C11">
        <w:rPr>
          <w:rFonts w:ascii="Times New Roman" w:hAnsi="Times New Roman" w:cs="Times New Roman"/>
          <w:bCs/>
          <w:sz w:val="24"/>
          <w:szCs w:val="24"/>
        </w:rPr>
        <w:t xml:space="preserve"> la década de los 90’ tuvo un accionar teatral comercial, enmarcado en una atmosfera económica y social generada por el neoliberalismo, en donde los supuestos de éxito para el teatro están en los emprendimientos, en la gestión, sin el amparo estatal, </w:t>
      </w:r>
      <w:r w:rsidRPr="00BA0C11">
        <w:rPr>
          <w:rFonts w:ascii="Times New Roman" w:hAnsi="Times New Roman" w:cs="Times New Roman"/>
          <w:bCs/>
          <w:sz w:val="24"/>
          <w:szCs w:val="24"/>
        </w:rPr>
        <w:lastRenderedPageBreak/>
        <w:t xml:space="preserve">divorciadas o ausentes de políticas culturales que reconceptualicen, reorienten e impulsen el teatro cualquiera que sea su formato, grande o pequeño, pero que constituya una impronta en la sociedad como signo de buen vivir en lo afectivo y en su desarrollo económico y social.  </w:t>
      </w:r>
      <w:r w:rsidR="007D6A9E" w:rsidRPr="00BA0C11">
        <w:rPr>
          <w:rFonts w:ascii="Times New Roman" w:hAnsi="Times New Roman" w:cs="Times New Roman"/>
          <w:bCs/>
          <w:sz w:val="24"/>
          <w:szCs w:val="24"/>
        </w:rPr>
        <w:t>Transcurre</w:t>
      </w:r>
      <w:r w:rsidRPr="00BA0C11">
        <w:rPr>
          <w:rFonts w:ascii="Times New Roman" w:hAnsi="Times New Roman" w:cs="Times New Roman"/>
          <w:bCs/>
          <w:sz w:val="24"/>
          <w:szCs w:val="24"/>
        </w:rPr>
        <w:t xml:space="preserve"> el tiempo </w:t>
      </w:r>
      <w:r w:rsidR="007D6A9E" w:rsidRPr="00BA0C11">
        <w:rPr>
          <w:rFonts w:ascii="Times New Roman" w:hAnsi="Times New Roman" w:cs="Times New Roman"/>
          <w:bCs/>
          <w:sz w:val="24"/>
          <w:szCs w:val="24"/>
        </w:rPr>
        <w:t>y como</w:t>
      </w:r>
      <w:r w:rsidRPr="00BA0C11">
        <w:rPr>
          <w:rFonts w:ascii="Times New Roman" w:hAnsi="Times New Roman" w:cs="Times New Roman"/>
          <w:bCs/>
          <w:sz w:val="24"/>
          <w:szCs w:val="24"/>
        </w:rPr>
        <w:t xml:space="preserve"> </w:t>
      </w:r>
      <w:r w:rsidR="004B6600" w:rsidRPr="00BA0C11">
        <w:rPr>
          <w:rFonts w:ascii="Times New Roman" w:hAnsi="Times New Roman" w:cs="Times New Roman"/>
          <w:bCs/>
          <w:sz w:val="24"/>
          <w:szCs w:val="24"/>
        </w:rPr>
        <w:t>se mencionó al</w:t>
      </w:r>
      <w:r w:rsidRPr="00BA0C11">
        <w:rPr>
          <w:rFonts w:ascii="Times New Roman" w:hAnsi="Times New Roman" w:cs="Times New Roman"/>
          <w:bCs/>
          <w:sz w:val="24"/>
          <w:szCs w:val="24"/>
        </w:rPr>
        <w:t xml:space="preserve"> inicio, la actividad teatral en Guayaquil ha sido intermitente, no constante, tal como lo evidencian a la </w:t>
      </w:r>
      <w:r w:rsidR="007D6A9E" w:rsidRPr="00BA0C11">
        <w:rPr>
          <w:rFonts w:ascii="Times New Roman" w:hAnsi="Times New Roman" w:cs="Times New Roman"/>
          <w:bCs/>
          <w:sz w:val="24"/>
          <w:szCs w:val="24"/>
        </w:rPr>
        <w:t>fecha, la</w:t>
      </w:r>
      <w:r w:rsidRPr="00BA0C11">
        <w:rPr>
          <w:rFonts w:ascii="Times New Roman" w:hAnsi="Times New Roman" w:cs="Times New Roman"/>
          <w:bCs/>
          <w:sz w:val="24"/>
          <w:szCs w:val="24"/>
        </w:rPr>
        <w:t xml:space="preserve"> desaparición de la mayoría de </w:t>
      </w:r>
      <w:r w:rsidR="007D6A9E" w:rsidRPr="00BA0C11">
        <w:rPr>
          <w:rFonts w:ascii="Times New Roman" w:hAnsi="Times New Roman" w:cs="Times New Roman"/>
          <w:bCs/>
          <w:sz w:val="24"/>
          <w:szCs w:val="24"/>
        </w:rPr>
        <w:t>los grupos</w:t>
      </w:r>
      <w:r w:rsidRPr="00BA0C11">
        <w:rPr>
          <w:rFonts w:ascii="Times New Roman" w:hAnsi="Times New Roman" w:cs="Times New Roman"/>
          <w:bCs/>
          <w:sz w:val="24"/>
          <w:szCs w:val="24"/>
        </w:rPr>
        <w:t xml:space="preserve"> y salas de teatro mencionados.</w:t>
      </w:r>
    </w:p>
    <w:p w14:paraId="33206492" w14:textId="29CF74B5" w:rsidR="0054117C" w:rsidRPr="00BA0C11" w:rsidRDefault="0054117C"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Desde el 2000, año de la dolarización a la fecha, solo</w:t>
      </w:r>
      <w:r w:rsidR="00291034">
        <w:rPr>
          <w:rFonts w:ascii="Times New Roman" w:hAnsi="Times New Roman" w:cs="Times New Roman"/>
          <w:bCs/>
          <w:sz w:val="24"/>
          <w:szCs w:val="24"/>
        </w:rPr>
        <w:t xml:space="preserve"> existen</w:t>
      </w:r>
      <w:r w:rsidR="007D6A9E" w:rsidRPr="00BA0C11">
        <w:rPr>
          <w:rFonts w:ascii="Times New Roman" w:hAnsi="Times New Roman" w:cs="Times New Roman"/>
          <w:bCs/>
          <w:sz w:val="24"/>
          <w:szCs w:val="24"/>
        </w:rPr>
        <w:t xml:space="preserve">, </w:t>
      </w:r>
      <w:r w:rsidRPr="00BA0C11">
        <w:rPr>
          <w:rFonts w:ascii="Times New Roman" w:hAnsi="Times New Roman" w:cs="Times New Roman"/>
          <w:bCs/>
          <w:sz w:val="24"/>
          <w:szCs w:val="24"/>
        </w:rPr>
        <w:t>salas</w:t>
      </w:r>
      <w:r w:rsidR="004E0567" w:rsidRPr="00BA0C11">
        <w:rPr>
          <w:rFonts w:ascii="Times New Roman" w:hAnsi="Times New Roman" w:cs="Times New Roman"/>
          <w:bCs/>
          <w:sz w:val="24"/>
          <w:szCs w:val="24"/>
        </w:rPr>
        <w:t xml:space="preserve"> </w:t>
      </w:r>
      <w:r w:rsidR="00EA7FFC" w:rsidRPr="00BA0C11">
        <w:rPr>
          <w:rFonts w:ascii="Times New Roman" w:hAnsi="Times New Roman" w:cs="Times New Roman"/>
          <w:bCs/>
          <w:sz w:val="24"/>
          <w:szCs w:val="24"/>
        </w:rPr>
        <w:t>medianas de</w:t>
      </w:r>
      <w:r w:rsidRPr="00BA0C11">
        <w:rPr>
          <w:rFonts w:ascii="Times New Roman" w:hAnsi="Times New Roman" w:cs="Times New Roman"/>
          <w:bCs/>
          <w:sz w:val="24"/>
          <w:szCs w:val="24"/>
        </w:rPr>
        <w:t xml:space="preserve"> teatro con parrilla o programación diaria, estos son: Teatro El Ángel, Sarao y Fantoche,</w:t>
      </w:r>
      <w:r w:rsidR="004E0567" w:rsidRPr="00BA0C11">
        <w:rPr>
          <w:rFonts w:ascii="Times New Roman" w:hAnsi="Times New Roman" w:cs="Times New Roman"/>
          <w:bCs/>
          <w:sz w:val="24"/>
          <w:szCs w:val="24"/>
        </w:rPr>
        <w:t xml:space="preserve"> los dos últimos</w:t>
      </w:r>
      <w:r w:rsidR="007C414D" w:rsidRPr="00BA0C11">
        <w:rPr>
          <w:rFonts w:ascii="Times New Roman" w:hAnsi="Times New Roman" w:cs="Times New Roman"/>
          <w:bCs/>
          <w:sz w:val="24"/>
          <w:szCs w:val="24"/>
        </w:rPr>
        <w:t xml:space="preserve"> </w:t>
      </w:r>
      <w:r w:rsidR="00EA7FFC" w:rsidRPr="00BA0C11">
        <w:rPr>
          <w:rFonts w:ascii="Times New Roman" w:hAnsi="Times New Roman" w:cs="Times New Roman"/>
          <w:bCs/>
          <w:sz w:val="24"/>
          <w:szCs w:val="24"/>
        </w:rPr>
        <w:t xml:space="preserve">mencionados, </w:t>
      </w:r>
      <w:r w:rsidR="000D2AF0" w:rsidRPr="00BA0C11">
        <w:rPr>
          <w:rFonts w:ascii="Times New Roman" w:hAnsi="Times New Roman" w:cs="Times New Roman"/>
          <w:bCs/>
          <w:sz w:val="24"/>
          <w:szCs w:val="24"/>
        </w:rPr>
        <w:t>cerraron</w:t>
      </w:r>
      <w:r w:rsidR="009C6C1B" w:rsidRPr="009C6C1B">
        <w:rPr>
          <w:rFonts w:ascii="Times New Roman" w:hAnsi="Times New Roman" w:cs="Times New Roman"/>
          <w:bCs/>
          <w:sz w:val="24"/>
          <w:szCs w:val="24"/>
        </w:rPr>
        <w:t xml:space="preserve"> </w:t>
      </w:r>
      <w:r w:rsidR="009C6C1B" w:rsidRPr="00BA0C11">
        <w:rPr>
          <w:rFonts w:ascii="Times New Roman" w:hAnsi="Times New Roman" w:cs="Times New Roman"/>
          <w:bCs/>
          <w:sz w:val="24"/>
          <w:szCs w:val="24"/>
        </w:rPr>
        <w:t>sus salas</w:t>
      </w:r>
      <w:r w:rsidR="000D2AF0" w:rsidRPr="00BA0C11">
        <w:rPr>
          <w:rFonts w:ascii="Times New Roman" w:hAnsi="Times New Roman" w:cs="Times New Roman"/>
          <w:bCs/>
          <w:sz w:val="24"/>
          <w:szCs w:val="24"/>
        </w:rPr>
        <w:t>,</w:t>
      </w:r>
      <w:r w:rsidR="004E0567" w:rsidRPr="00BA0C11">
        <w:rPr>
          <w:rFonts w:ascii="Times New Roman" w:hAnsi="Times New Roman" w:cs="Times New Roman"/>
          <w:bCs/>
          <w:sz w:val="24"/>
          <w:szCs w:val="24"/>
        </w:rPr>
        <w:t xml:space="preserve"> pero </w:t>
      </w:r>
      <w:r w:rsidR="007C414D" w:rsidRPr="00BA0C11">
        <w:rPr>
          <w:rFonts w:ascii="Times New Roman" w:hAnsi="Times New Roman" w:cs="Times New Roman"/>
          <w:bCs/>
          <w:sz w:val="24"/>
          <w:szCs w:val="24"/>
        </w:rPr>
        <w:t xml:space="preserve">sus grupos siguen vigentes.  </w:t>
      </w:r>
      <w:r w:rsidR="004E0567" w:rsidRPr="00BA0C11">
        <w:rPr>
          <w:rFonts w:ascii="Times New Roman" w:hAnsi="Times New Roman" w:cs="Times New Roman"/>
          <w:bCs/>
          <w:sz w:val="24"/>
          <w:szCs w:val="24"/>
        </w:rPr>
        <w:t xml:space="preserve"> </w:t>
      </w:r>
      <w:r w:rsidR="007C414D" w:rsidRPr="00BA0C11">
        <w:rPr>
          <w:rFonts w:ascii="Times New Roman" w:hAnsi="Times New Roman" w:cs="Times New Roman"/>
          <w:bCs/>
          <w:sz w:val="24"/>
          <w:szCs w:val="24"/>
        </w:rPr>
        <w:t>E</w:t>
      </w:r>
      <w:r w:rsidRPr="00BA0C11">
        <w:rPr>
          <w:rFonts w:ascii="Times New Roman" w:hAnsi="Times New Roman" w:cs="Times New Roman"/>
          <w:bCs/>
          <w:sz w:val="24"/>
          <w:szCs w:val="24"/>
        </w:rPr>
        <w:t xml:space="preserve">n el resto de </w:t>
      </w:r>
      <w:r w:rsidR="007C414D" w:rsidRPr="00BA0C11">
        <w:rPr>
          <w:rFonts w:ascii="Times New Roman" w:hAnsi="Times New Roman" w:cs="Times New Roman"/>
          <w:bCs/>
          <w:sz w:val="24"/>
          <w:szCs w:val="24"/>
        </w:rPr>
        <w:t xml:space="preserve">espacios </w:t>
      </w:r>
      <w:r w:rsidR="00EA7FFC" w:rsidRPr="00BA0C11">
        <w:rPr>
          <w:rFonts w:ascii="Times New Roman" w:hAnsi="Times New Roman" w:cs="Times New Roman"/>
          <w:bCs/>
          <w:sz w:val="24"/>
          <w:szCs w:val="24"/>
        </w:rPr>
        <w:t>escénicos grandes</w:t>
      </w:r>
      <w:r w:rsidRPr="00BA0C11">
        <w:rPr>
          <w:rFonts w:ascii="Times New Roman" w:hAnsi="Times New Roman" w:cs="Times New Roman"/>
          <w:bCs/>
          <w:sz w:val="24"/>
          <w:szCs w:val="24"/>
        </w:rPr>
        <w:t xml:space="preserve"> como l</w:t>
      </w:r>
      <w:r w:rsidR="007C414D" w:rsidRPr="00BA0C11">
        <w:rPr>
          <w:rFonts w:ascii="Times New Roman" w:hAnsi="Times New Roman" w:cs="Times New Roman"/>
          <w:bCs/>
          <w:sz w:val="24"/>
          <w:szCs w:val="24"/>
        </w:rPr>
        <w:t>os</w:t>
      </w:r>
      <w:r w:rsidRPr="00BA0C11">
        <w:rPr>
          <w:rFonts w:ascii="Times New Roman" w:hAnsi="Times New Roman" w:cs="Times New Roman"/>
          <w:bCs/>
          <w:sz w:val="24"/>
          <w:szCs w:val="24"/>
        </w:rPr>
        <w:t xml:space="preserve"> del Teatro Sánchez Aguilar, Centro de Arte y Centro Cívico, </w:t>
      </w:r>
      <w:r w:rsidR="00B53C81" w:rsidRPr="00BA0C11">
        <w:rPr>
          <w:rFonts w:ascii="Times New Roman" w:hAnsi="Times New Roman" w:cs="Times New Roman"/>
          <w:bCs/>
          <w:sz w:val="24"/>
          <w:szCs w:val="24"/>
        </w:rPr>
        <w:t>las artes</w:t>
      </w:r>
      <w:r w:rsidRPr="00BA0C11">
        <w:rPr>
          <w:rFonts w:ascii="Times New Roman" w:hAnsi="Times New Roman" w:cs="Times New Roman"/>
          <w:bCs/>
          <w:sz w:val="24"/>
          <w:szCs w:val="24"/>
        </w:rPr>
        <w:t xml:space="preserve"> escénic</w:t>
      </w:r>
      <w:r w:rsidR="00B53C81" w:rsidRPr="00BA0C11">
        <w:rPr>
          <w:rFonts w:ascii="Times New Roman" w:hAnsi="Times New Roman" w:cs="Times New Roman"/>
          <w:bCs/>
          <w:sz w:val="24"/>
          <w:szCs w:val="24"/>
        </w:rPr>
        <w:t>a</w:t>
      </w:r>
      <w:r w:rsidR="007C414D" w:rsidRPr="00BA0C11">
        <w:rPr>
          <w:rFonts w:ascii="Times New Roman" w:hAnsi="Times New Roman" w:cs="Times New Roman"/>
          <w:bCs/>
          <w:sz w:val="24"/>
          <w:szCs w:val="24"/>
        </w:rPr>
        <w:t>s</w:t>
      </w:r>
      <w:r w:rsidRPr="00BA0C11">
        <w:rPr>
          <w:rFonts w:ascii="Times New Roman" w:hAnsi="Times New Roman" w:cs="Times New Roman"/>
          <w:bCs/>
          <w:sz w:val="24"/>
          <w:szCs w:val="24"/>
        </w:rPr>
        <w:t xml:space="preserve"> </w:t>
      </w:r>
      <w:r w:rsidR="00B53C81" w:rsidRPr="00BA0C11">
        <w:rPr>
          <w:rFonts w:ascii="Times New Roman" w:hAnsi="Times New Roman" w:cs="Times New Roman"/>
          <w:bCs/>
          <w:sz w:val="24"/>
          <w:szCs w:val="24"/>
        </w:rPr>
        <w:t xml:space="preserve">están </w:t>
      </w:r>
      <w:r w:rsidR="004C0947" w:rsidRPr="00BA0C11">
        <w:rPr>
          <w:rFonts w:ascii="Times New Roman" w:hAnsi="Times New Roman" w:cs="Times New Roman"/>
          <w:bCs/>
          <w:sz w:val="24"/>
          <w:szCs w:val="24"/>
        </w:rPr>
        <w:t>presentes</w:t>
      </w:r>
      <w:r w:rsidR="007C414D" w:rsidRPr="00BA0C11">
        <w:rPr>
          <w:rFonts w:ascii="Times New Roman" w:hAnsi="Times New Roman" w:cs="Times New Roman"/>
          <w:bCs/>
          <w:sz w:val="24"/>
          <w:szCs w:val="24"/>
        </w:rPr>
        <w:t xml:space="preserve">, aunque el teatro en especial no tiene una recurrencia escénica semanal. </w:t>
      </w:r>
    </w:p>
    <w:p w14:paraId="5D4C41D2" w14:textId="5666AA8B" w:rsidR="000B3322" w:rsidRPr="00BA0C11" w:rsidRDefault="0054117C" w:rsidP="000B3322">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Es necesario resaltar </w:t>
      </w:r>
      <w:r w:rsidR="007D6A9E" w:rsidRPr="00BA0C11">
        <w:rPr>
          <w:rFonts w:ascii="Times New Roman" w:hAnsi="Times New Roman" w:cs="Times New Roman"/>
          <w:bCs/>
          <w:sz w:val="24"/>
          <w:szCs w:val="24"/>
        </w:rPr>
        <w:t>que,</w:t>
      </w:r>
      <w:r w:rsidRPr="00BA0C11">
        <w:rPr>
          <w:rFonts w:ascii="Times New Roman" w:hAnsi="Times New Roman" w:cs="Times New Roman"/>
          <w:bCs/>
          <w:sz w:val="24"/>
          <w:szCs w:val="24"/>
        </w:rPr>
        <w:t xml:space="preserve"> en estas apariciones y desapariciones temporales del teatro en Guayaquil, se ha perdido el hábito del consumidor, del público asiduo, de una masa crítica importante que constituía un espectador relativamente formado para asistir al espectáculo teatral. </w:t>
      </w:r>
      <w:r w:rsidR="00287EC4">
        <w:rPr>
          <w:rFonts w:ascii="Times New Roman" w:hAnsi="Times New Roman" w:cs="Times New Roman"/>
          <w:bCs/>
          <w:sz w:val="24"/>
          <w:szCs w:val="24"/>
        </w:rPr>
        <w:t xml:space="preserve"> </w:t>
      </w:r>
      <w:r w:rsidR="00D76030">
        <w:rPr>
          <w:rFonts w:ascii="Times New Roman" w:hAnsi="Times New Roman" w:cs="Times New Roman"/>
          <w:bCs/>
          <w:sz w:val="24"/>
          <w:szCs w:val="24"/>
        </w:rPr>
        <w:t xml:space="preserve">  </w:t>
      </w:r>
      <w:r w:rsidR="00287EC4">
        <w:rPr>
          <w:rFonts w:ascii="Times New Roman" w:hAnsi="Times New Roman" w:cs="Times New Roman"/>
          <w:bCs/>
          <w:sz w:val="24"/>
          <w:szCs w:val="24"/>
        </w:rPr>
        <w:t xml:space="preserve">La evidencia de este comportamiento en los espectadores, </w:t>
      </w:r>
      <w:r w:rsidR="00D76030">
        <w:rPr>
          <w:rFonts w:ascii="Times New Roman" w:hAnsi="Times New Roman" w:cs="Times New Roman"/>
          <w:bCs/>
          <w:sz w:val="24"/>
          <w:szCs w:val="24"/>
        </w:rPr>
        <w:t>está</w:t>
      </w:r>
      <w:r w:rsidR="00287EC4">
        <w:rPr>
          <w:rFonts w:ascii="Times New Roman" w:hAnsi="Times New Roman" w:cs="Times New Roman"/>
          <w:bCs/>
          <w:sz w:val="24"/>
          <w:szCs w:val="24"/>
        </w:rPr>
        <w:t xml:space="preserve"> en la desaparición de las salas que tenían cartelera o parrilla fija diaria con presentaciones teatrales.  </w:t>
      </w:r>
      <w:r w:rsidRPr="00BA0C11">
        <w:rPr>
          <w:rFonts w:ascii="Times New Roman" w:hAnsi="Times New Roman" w:cs="Times New Roman"/>
          <w:bCs/>
          <w:sz w:val="24"/>
          <w:szCs w:val="24"/>
        </w:rPr>
        <w:t xml:space="preserve">En consecuencia, pérdida o disminución del capital cultural, por lo </w:t>
      </w:r>
      <w:r w:rsidR="00152EC1" w:rsidRPr="00BA0C11">
        <w:rPr>
          <w:rFonts w:ascii="Times New Roman" w:hAnsi="Times New Roman" w:cs="Times New Roman"/>
          <w:bCs/>
          <w:sz w:val="24"/>
          <w:szCs w:val="24"/>
        </w:rPr>
        <w:t>que,</w:t>
      </w:r>
      <w:r w:rsidRPr="00BA0C11">
        <w:rPr>
          <w:rFonts w:ascii="Times New Roman" w:hAnsi="Times New Roman" w:cs="Times New Roman"/>
          <w:bCs/>
          <w:sz w:val="24"/>
          <w:szCs w:val="24"/>
        </w:rPr>
        <w:t xml:space="preserve"> como parte del diagnóstico actual del teatro de esta ciudad, </w:t>
      </w:r>
      <w:r w:rsidR="004C0947" w:rsidRPr="00BA0C11">
        <w:rPr>
          <w:rFonts w:ascii="Times New Roman" w:hAnsi="Times New Roman" w:cs="Times New Roman"/>
          <w:bCs/>
          <w:sz w:val="24"/>
          <w:szCs w:val="24"/>
        </w:rPr>
        <w:t>se tiene</w:t>
      </w:r>
      <w:r w:rsidRPr="00BA0C11">
        <w:rPr>
          <w:rFonts w:ascii="Times New Roman" w:hAnsi="Times New Roman" w:cs="Times New Roman"/>
          <w:bCs/>
          <w:sz w:val="24"/>
          <w:szCs w:val="24"/>
        </w:rPr>
        <w:t xml:space="preserve"> que señalar la necesidad de atraer y forjar un nuevo público </w:t>
      </w:r>
      <w:r w:rsidR="007D6A9E" w:rsidRPr="00BA0C11">
        <w:rPr>
          <w:rFonts w:ascii="Times New Roman" w:hAnsi="Times New Roman" w:cs="Times New Roman"/>
          <w:bCs/>
          <w:sz w:val="24"/>
          <w:szCs w:val="24"/>
        </w:rPr>
        <w:t>que, a</w:t>
      </w:r>
      <w:r w:rsidRPr="00BA0C11">
        <w:rPr>
          <w:rFonts w:ascii="Times New Roman" w:hAnsi="Times New Roman" w:cs="Times New Roman"/>
          <w:bCs/>
          <w:sz w:val="24"/>
          <w:szCs w:val="24"/>
        </w:rPr>
        <w:t xml:space="preserve"> ojos vista, </w:t>
      </w:r>
      <w:r w:rsidR="007D6A9E" w:rsidRPr="00BA0C11">
        <w:rPr>
          <w:rFonts w:ascii="Times New Roman" w:hAnsi="Times New Roman" w:cs="Times New Roman"/>
          <w:bCs/>
          <w:sz w:val="24"/>
          <w:szCs w:val="24"/>
        </w:rPr>
        <w:t>el actual</w:t>
      </w:r>
      <w:r w:rsidRPr="00BA0C11">
        <w:rPr>
          <w:rFonts w:ascii="Times New Roman" w:hAnsi="Times New Roman" w:cs="Times New Roman"/>
          <w:bCs/>
          <w:sz w:val="24"/>
          <w:szCs w:val="24"/>
        </w:rPr>
        <w:t xml:space="preserve"> no es numeroso si lo comparamos con la población de Guayaquil, y sus potenciales consumidores en función de la población económicamente activa o con su capacidad de compra o consumo. </w:t>
      </w:r>
      <w:r w:rsidR="00C57657">
        <w:rPr>
          <w:rFonts w:ascii="Times New Roman" w:hAnsi="Times New Roman" w:cs="Times New Roman"/>
          <w:bCs/>
          <w:sz w:val="24"/>
          <w:szCs w:val="24"/>
        </w:rPr>
        <w:t xml:space="preserve">Una población </w:t>
      </w:r>
      <w:r w:rsidR="005C0B09">
        <w:rPr>
          <w:rFonts w:ascii="Times New Roman" w:hAnsi="Times New Roman" w:cs="Times New Roman"/>
          <w:bCs/>
          <w:sz w:val="24"/>
          <w:szCs w:val="24"/>
        </w:rPr>
        <w:t xml:space="preserve">que, </w:t>
      </w:r>
      <w:r w:rsidR="00C57657">
        <w:rPr>
          <w:rFonts w:ascii="Times New Roman" w:hAnsi="Times New Roman" w:cs="Times New Roman"/>
          <w:bCs/>
          <w:sz w:val="24"/>
          <w:szCs w:val="24"/>
        </w:rPr>
        <w:t xml:space="preserve">en Guayaquil, ha crecido de 1’570.039 habitantes en 1990 a </w:t>
      </w:r>
      <w:r w:rsidR="00C57657" w:rsidRPr="00C57657">
        <w:rPr>
          <w:rFonts w:ascii="Times New Roman" w:hAnsi="Times New Roman" w:cs="Times New Roman"/>
          <w:bCs/>
          <w:sz w:val="24"/>
          <w:szCs w:val="24"/>
        </w:rPr>
        <w:t>2.723.665</w:t>
      </w:r>
      <w:r w:rsidR="00C57657">
        <w:rPr>
          <w:rFonts w:ascii="Times New Roman" w:hAnsi="Times New Roman" w:cs="Times New Roman"/>
          <w:bCs/>
          <w:sz w:val="24"/>
          <w:szCs w:val="24"/>
        </w:rPr>
        <w:t xml:space="preserve">, según las proyecciones </w:t>
      </w:r>
      <w:r w:rsidR="005C0B09">
        <w:rPr>
          <w:rFonts w:ascii="Times New Roman" w:hAnsi="Times New Roman" w:cs="Times New Roman"/>
          <w:bCs/>
          <w:sz w:val="24"/>
          <w:szCs w:val="24"/>
        </w:rPr>
        <w:t xml:space="preserve">al 2020 </w:t>
      </w:r>
      <w:r w:rsidR="00C57657">
        <w:rPr>
          <w:rFonts w:ascii="Times New Roman" w:hAnsi="Times New Roman" w:cs="Times New Roman"/>
          <w:bCs/>
          <w:sz w:val="24"/>
          <w:szCs w:val="24"/>
        </w:rPr>
        <w:t>del INEN</w:t>
      </w:r>
      <w:r w:rsidR="005C0B09">
        <w:rPr>
          <w:rFonts w:ascii="Times New Roman" w:hAnsi="Times New Roman" w:cs="Times New Roman"/>
          <w:bCs/>
          <w:sz w:val="24"/>
          <w:szCs w:val="24"/>
        </w:rPr>
        <w:t>.</w:t>
      </w:r>
      <w:r w:rsidR="005C0B09">
        <w:rPr>
          <w:rStyle w:val="Refdenotaalpie"/>
          <w:rFonts w:ascii="Times New Roman" w:hAnsi="Times New Roman" w:cs="Times New Roman"/>
          <w:bCs/>
          <w:sz w:val="24"/>
          <w:szCs w:val="24"/>
        </w:rPr>
        <w:footnoteReference w:id="14"/>
      </w:r>
      <w:r w:rsidR="005C0B09">
        <w:rPr>
          <w:rFonts w:ascii="Times New Roman" w:hAnsi="Times New Roman" w:cs="Times New Roman"/>
          <w:bCs/>
          <w:sz w:val="24"/>
          <w:szCs w:val="24"/>
        </w:rPr>
        <w:t xml:space="preserve"> </w:t>
      </w:r>
      <w:r w:rsidR="000B3322" w:rsidRPr="00BA0C11">
        <w:rPr>
          <w:rFonts w:ascii="Times New Roman" w:hAnsi="Times New Roman" w:cs="Times New Roman"/>
          <w:bCs/>
          <w:sz w:val="24"/>
          <w:szCs w:val="24"/>
        </w:rPr>
        <w:t>Así, hasta que emerge el Microteatro (2014), un modelo extranjero, tipo franquicia que privilegia el espectáculo por el espectáculo y donde</w:t>
      </w:r>
      <w:r w:rsidR="000B3322">
        <w:rPr>
          <w:rFonts w:ascii="Times New Roman" w:hAnsi="Times New Roman" w:cs="Times New Roman"/>
          <w:bCs/>
          <w:sz w:val="24"/>
          <w:szCs w:val="24"/>
        </w:rPr>
        <w:t xml:space="preserve">, en la mayoría de montajes, </w:t>
      </w:r>
      <w:r w:rsidR="000B3322" w:rsidRPr="00BA0C11">
        <w:rPr>
          <w:rFonts w:ascii="Times New Roman" w:hAnsi="Times New Roman" w:cs="Times New Roman"/>
          <w:bCs/>
          <w:sz w:val="24"/>
          <w:szCs w:val="24"/>
        </w:rPr>
        <w:t xml:space="preserve">desaparecen conceptos valiosos como los contenidos orientadores y el fortalecimiento del capital cultural de este territorio.  Contenidos ausentes de interculturalidad, carentes de crítica social y con falta de mensaje político.   Es decir, temas que lejos de ayudar a emancipar al público, lo somete ante el fetiche de la mercadería del espectáculo insulso.  </w:t>
      </w:r>
    </w:p>
    <w:p w14:paraId="7CBF0DD3" w14:textId="56C62BE2" w:rsidR="0054117C" w:rsidRPr="00BA0C11" w:rsidRDefault="0054117C" w:rsidP="000B3322">
      <w:pPr>
        <w:spacing w:after="0" w:line="360" w:lineRule="auto"/>
        <w:ind w:firstLine="708"/>
        <w:jc w:val="both"/>
        <w:rPr>
          <w:rFonts w:ascii="Times New Roman" w:hAnsi="Times New Roman" w:cs="Times New Roman"/>
          <w:bCs/>
          <w:sz w:val="24"/>
          <w:szCs w:val="24"/>
        </w:rPr>
      </w:pPr>
    </w:p>
    <w:p w14:paraId="4CD88E10" w14:textId="50664744" w:rsidR="0054117C" w:rsidRPr="000B3322" w:rsidRDefault="0054117C" w:rsidP="00BA0C11">
      <w:pPr>
        <w:spacing w:after="0" w:line="360" w:lineRule="auto"/>
        <w:ind w:firstLine="708"/>
        <w:jc w:val="both"/>
        <w:rPr>
          <w:rFonts w:ascii="Times New Roman" w:hAnsi="Times New Roman" w:cs="Times New Roman"/>
          <w:b/>
          <w:sz w:val="24"/>
          <w:szCs w:val="24"/>
        </w:rPr>
      </w:pPr>
      <w:r w:rsidRPr="000B3322">
        <w:rPr>
          <w:rFonts w:ascii="Times New Roman" w:hAnsi="Times New Roman" w:cs="Times New Roman"/>
          <w:bCs/>
          <w:sz w:val="24"/>
          <w:szCs w:val="24"/>
        </w:rPr>
        <w:lastRenderedPageBreak/>
        <w:t xml:space="preserve">En resumen, se hará un inventario, de los Gestores Culturales, en Guayaquil, dedicados a las Artes Escénicas. </w:t>
      </w:r>
      <w:r w:rsidR="004C0947" w:rsidRPr="000B3322">
        <w:rPr>
          <w:rFonts w:ascii="Times New Roman" w:hAnsi="Times New Roman" w:cs="Times New Roman"/>
          <w:bCs/>
          <w:sz w:val="24"/>
          <w:szCs w:val="24"/>
        </w:rPr>
        <w:t xml:space="preserve"> </w:t>
      </w:r>
      <w:r w:rsidRPr="000B3322">
        <w:rPr>
          <w:rFonts w:ascii="Times New Roman" w:hAnsi="Times New Roman" w:cs="Times New Roman"/>
          <w:bCs/>
          <w:sz w:val="24"/>
          <w:szCs w:val="24"/>
        </w:rPr>
        <w:t xml:space="preserve">Este </w:t>
      </w:r>
      <w:r w:rsidR="004C0947" w:rsidRPr="000B3322">
        <w:rPr>
          <w:rFonts w:ascii="Times New Roman" w:hAnsi="Times New Roman" w:cs="Times New Roman"/>
          <w:bCs/>
          <w:sz w:val="24"/>
          <w:szCs w:val="24"/>
        </w:rPr>
        <w:t>inventario</w:t>
      </w:r>
      <w:r w:rsidRPr="000B3322">
        <w:rPr>
          <w:rFonts w:ascii="Times New Roman" w:hAnsi="Times New Roman" w:cs="Times New Roman"/>
          <w:bCs/>
          <w:sz w:val="24"/>
          <w:szCs w:val="24"/>
        </w:rPr>
        <w:t xml:space="preserve"> </w:t>
      </w:r>
      <w:r w:rsidR="004C0947" w:rsidRPr="000B3322">
        <w:rPr>
          <w:rFonts w:ascii="Times New Roman" w:hAnsi="Times New Roman" w:cs="Times New Roman"/>
          <w:bCs/>
          <w:sz w:val="24"/>
          <w:szCs w:val="24"/>
        </w:rPr>
        <w:t>de</w:t>
      </w:r>
      <w:r w:rsidRPr="000B3322">
        <w:rPr>
          <w:rFonts w:ascii="Times New Roman" w:hAnsi="Times New Roman" w:cs="Times New Roman"/>
          <w:bCs/>
          <w:sz w:val="24"/>
          <w:szCs w:val="24"/>
        </w:rPr>
        <w:t xml:space="preserve"> las unidades de producción teatral, </w:t>
      </w:r>
      <w:r w:rsidR="007D6A9E" w:rsidRPr="000B3322">
        <w:rPr>
          <w:rFonts w:ascii="Times New Roman" w:hAnsi="Times New Roman" w:cs="Times New Roman"/>
          <w:bCs/>
          <w:sz w:val="24"/>
          <w:szCs w:val="24"/>
        </w:rPr>
        <w:t>mostrará</w:t>
      </w:r>
      <w:r w:rsidRPr="000B3322">
        <w:rPr>
          <w:rFonts w:ascii="Times New Roman" w:hAnsi="Times New Roman" w:cs="Times New Roman"/>
          <w:bCs/>
          <w:sz w:val="24"/>
          <w:szCs w:val="24"/>
        </w:rPr>
        <w:t xml:space="preserve"> su trayectoria y una síntesis de su visión, que incluirá una valoración económica, con pr</w:t>
      </w:r>
      <w:r w:rsidRPr="006042E1">
        <w:rPr>
          <w:rFonts w:ascii="Times New Roman" w:hAnsi="Times New Roman" w:cs="Times New Roman"/>
          <w:bCs/>
          <w:sz w:val="24"/>
          <w:szCs w:val="24"/>
        </w:rPr>
        <w:t>oyecciones financieras, en base a planes de corto, mediano y largo plazo, estableciéndose la Relación C</w:t>
      </w:r>
      <w:r w:rsidRPr="00BE1E55">
        <w:rPr>
          <w:rFonts w:ascii="Times New Roman" w:hAnsi="Times New Roman" w:cs="Times New Roman"/>
          <w:bCs/>
          <w:sz w:val="24"/>
          <w:szCs w:val="24"/>
        </w:rPr>
        <w:t>osto/Beneficio de esta p</w:t>
      </w:r>
      <w:r w:rsidRPr="00592FF3">
        <w:rPr>
          <w:rFonts w:ascii="Times New Roman" w:hAnsi="Times New Roman" w:cs="Times New Roman"/>
          <w:bCs/>
          <w:sz w:val="24"/>
          <w:szCs w:val="24"/>
        </w:rPr>
        <w:t>arte de la industria cultural.</w:t>
      </w:r>
      <w:r w:rsidR="004C0947" w:rsidRPr="00592FF3">
        <w:rPr>
          <w:rFonts w:ascii="Times New Roman" w:hAnsi="Times New Roman" w:cs="Times New Roman"/>
          <w:bCs/>
          <w:sz w:val="24"/>
          <w:szCs w:val="24"/>
        </w:rPr>
        <w:t xml:space="preserve"> </w:t>
      </w:r>
      <w:r w:rsidRPr="00592FF3">
        <w:rPr>
          <w:rFonts w:ascii="Times New Roman" w:hAnsi="Times New Roman" w:cs="Times New Roman"/>
          <w:bCs/>
          <w:sz w:val="24"/>
          <w:szCs w:val="24"/>
        </w:rPr>
        <w:t xml:space="preserve"> </w:t>
      </w:r>
      <w:r w:rsidR="004C0947" w:rsidRPr="00592FF3">
        <w:rPr>
          <w:rFonts w:ascii="Times New Roman" w:hAnsi="Times New Roman" w:cs="Times New Roman"/>
          <w:bCs/>
          <w:sz w:val="24"/>
          <w:szCs w:val="24"/>
        </w:rPr>
        <w:t xml:space="preserve"> </w:t>
      </w:r>
      <w:r w:rsidRPr="002056C1">
        <w:rPr>
          <w:rFonts w:ascii="Times New Roman" w:hAnsi="Times New Roman" w:cs="Times New Roman"/>
          <w:bCs/>
          <w:sz w:val="24"/>
          <w:szCs w:val="24"/>
        </w:rPr>
        <w:t>Como se observa, no solo se trata de registrar cuentas si no de valorar el potencial cultural ge</w:t>
      </w:r>
      <w:r w:rsidRPr="00875A3D">
        <w:rPr>
          <w:rFonts w:ascii="Times New Roman" w:hAnsi="Times New Roman" w:cs="Times New Roman"/>
          <w:bCs/>
          <w:sz w:val="24"/>
          <w:szCs w:val="24"/>
        </w:rPr>
        <w:t xml:space="preserve">nerado desde las Artes Escénicas. </w:t>
      </w:r>
      <w:r w:rsidR="004C0947" w:rsidRPr="00960798">
        <w:rPr>
          <w:rFonts w:ascii="Times New Roman" w:hAnsi="Times New Roman" w:cs="Times New Roman"/>
          <w:bCs/>
          <w:sz w:val="24"/>
          <w:szCs w:val="24"/>
        </w:rPr>
        <w:t xml:space="preserve"> </w:t>
      </w:r>
      <w:r w:rsidRPr="00726DFE">
        <w:rPr>
          <w:rFonts w:ascii="Times New Roman" w:hAnsi="Times New Roman" w:cs="Times New Roman"/>
          <w:bCs/>
          <w:sz w:val="24"/>
          <w:szCs w:val="24"/>
        </w:rPr>
        <w:t>Respecto de lo analizado, Néstor García Canclini precisa: “Cultura a</w:t>
      </w:r>
      <w:r w:rsidRPr="00B34604">
        <w:rPr>
          <w:rFonts w:ascii="Times New Roman" w:hAnsi="Times New Roman" w:cs="Times New Roman"/>
          <w:bCs/>
          <w:sz w:val="24"/>
          <w:szCs w:val="24"/>
        </w:rPr>
        <w:t>barca el conjunto de los</w:t>
      </w:r>
      <w:r w:rsidRPr="000B3322">
        <w:rPr>
          <w:rFonts w:ascii="Times New Roman" w:hAnsi="Times New Roman" w:cs="Times New Roman"/>
          <w:bCs/>
          <w:sz w:val="24"/>
          <w:szCs w:val="24"/>
        </w:rPr>
        <w:t xml:space="preserve"> procesos sociales de significación, o, de un modo más complejo, la cultura abarca el conjunto de procesos sociales de producción, circulación y consumo y transformación de la significación en la vida social”    </w:t>
      </w:r>
    </w:p>
    <w:p w14:paraId="2ACEEB28" w14:textId="30E7470F" w:rsidR="00252C10" w:rsidRPr="00BA0C11" w:rsidRDefault="007D6A9E" w:rsidP="00BA0C11">
      <w:pPr>
        <w:spacing w:after="0" w:line="360" w:lineRule="auto"/>
        <w:ind w:firstLine="708"/>
        <w:jc w:val="both"/>
        <w:rPr>
          <w:rFonts w:ascii="Times New Roman" w:hAnsi="Times New Roman" w:cs="Times New Roman"/>
          <w:sz w:val="24"/>
          <w:szCs w:val="24"/>
        </w:rPr>
      </w:pPr>
      <w:r w:rsidRPr="000B3322">
        <w:rPr>
          <w:rFonts w:ascii="Times New Roman" w:hAnsi="Times New Roman" w:cs="Times New Roman"/>
          <w:sz w:val="24"/>
          <w:szCs w:val="24"/>
        </w:rPr>
        <w:t>El interés</w:t>
      </w:r>
      <w:r w:rsidR="00252C10" w:rsidRPr="000B3322">
        <w:rPr>
          <w:rFonts w:ascii="Times New Roman" w:hAnsi="Times New Roman" w:cs="Times New Roman"/>
          <w:sz w:val="24"/>
          <w:szCs w:val="24"/>
        </w:rPr>
        <w:t xml:space="preserve"> de este tema surge de la hipótesis de </w:t>
      </w:r>
      <w:r w:rsidRPr="000B3322">
        <w:rPr>
          <w:rFonts w:ascii="Times New Roman" w:hAnsi="Times New Roman" w:cs="Times New Roman"/>
          <w:sz w:val="24"/>
          <w:szCs w:val="24"/>
        </w:rPr>
        <w:t>que,</w:t>
      </w:r>
      <w:r w:rsidR="00252C10" w:rsidRPr="000B3322">
        <w:rPr>
          <w:rFonts w:ascii="Times New Roman" w:hAnsi="Times New Roman" w:cs="Times New Roman"/>
          <w:sz w:val="24"/>
          <w:szCs w:val="24"/>
        </w:rPr>
        <w:t xml:space="preserve"> si los Grupos de Teatro y Gestores Culturales no conocen la verdadera importancia del aporte de las Artes Escénicas al aparato productivo, su paso por los escenarios, siempre será efímero y en la mayoría de los casos precaria.</w:t>
      </w:r>
      <w:r w:rsidR="004C0947" w:rsidRPr="000B3322">
        <w:rPr>
          <w:rFonts w:ascii="Times New Roman" w:hAnsi="Times New Roman" w:cs="Times New Roman"/>
          <w:sz w:val="24"/>
          <w:szCs w:val="24"/>
        </w:rPr>
        <w:t xml:space="preserve">  </w:t>
      </w:r>
      <w:r w:rsidR="00252C10" w:rsidRPr="000B3322">
        <w:rPr>
          <w:rFonts w:ascii="Times New Roman" w:hAnsi="Times New Roman" w:cs="Times New Roman"/>
          <w:sz w:val="24"/>
          <w:szCs w:val="24"/>
        </w:rPr>
        <w:t xml:space="preserve"> Los supuestos no conocimientos contables y financieros por parte de los teatristas, como por ejemplo la relación Costo-Beneficio, hará que la incertidumbre económica esté presente siempre en el quehacer teatral. </w:t>
      </w:r>
      <w:r w:rsidR="004C0947" w:rsidRPr="000B3322">
        <w:rPr>
          <w:rFonts w:ascii="Times New Roman" w:hAnsi="Times New Roman" w:cs="Times New Roman"/>
          <w:sz w:val="24"/>
          <w:szCs w:val="24"/>
        </w:rPr>
        <w:t xml:space="preserve">  </w:t>
      </w:r>
      <w:r w:rsidR="00252C10" w:rsidRPr="000B3322">
        <w:rPr>
          <w:rFonts w:ascii="Times New Roman" w:hAnsi="Times New Roman" w:cs="Times New Roman"/>
          <w:sz w:val="24"/>
          <w:szCs w:val="24"/>
        </w:rPr>
        <w:t xml:space="preserve">Por tanto, estas restricciones internas, </w:t>
      </w:r>
      <w:r w:rsidR="00BA747D" w:rsidRPr="000B3322">
        <w:rPr>
          <w:rFonts w:ascii="Times New Roman" w:hAnsi="Times New Roman" w:cs="Times New Roman"/>
          <w:sz w:val="24"/>
          <w:szCs w:val="24"/>
        </w:rPr>
        <w:t xml:space="preserve">al existir, </w:t>
      </w:r>
      <w:r w:rsidR="00252C10" w:rsidRPr="000B3322">
        <w:rPr>
          <w:rFonts w:ascii="Times New Roman" w:hAnsi="Times New Roman" w:cs="Times New Roman"/>
          <w:sz w:val="24"/>
          <w:szCs w:val="24"/>
        </w:rPr>
        <w:t>deben ser superadas.</w:t>
      </w:r>
      <w:r w:rsidR="00252C10" w:rsidRPr="00BA0C11">
        <w:rPr>
          <w:rFonts w:ascii="Times New Roman" w:hAnsi="Times New Roman" w:cs="Times New Roman"/>
          <w:sz w:val="24"/>
          <w:szCs w:val="24"/>
        </w:rPr>
        <w:t xml:space="preserve"> </w:t>
      </w:r>
    </w:p>
    <w:p w14:paraId="5F203439" w14:textId="54F625DD" w:rsidR="00252C10" w:rsidRPr="00BA0C11" w:rsidRDefault="005F1F2E" w:rsidP="00BA0C1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Gran </w:t>
      </w:r>
      <w:r w:rsidR="0060728E">
        <w:rPr>
          <w:rFonts w:ascii="Times New Roman" w:hAnsi="Times New Roman" w:cs="Times New Roman"/>
          <w:sz w:val="24"/>
          <w:szCs w:val="24"/>
        </w:rPr>
        <w:t xml:space="preserve">parte </w:t>
      </w:r>
      <w:r w:rsidR="0060728E" w:rsidRPr="00BA0C11">
        <w:rPr>
          <w:rFonts w:ascii="Times New Roman" w:hAnsi="Times New Roman" w:cs="Times New Roman"/>
          <w:sz w:val="24"/>
          <w:szCs w:val="24"/>
        </w:rPr>
        <w:t>de</w:t>
      </w:r>
      <w:r w:rsidR="00252C10" w:rsidRPr="00BA0C11">
        <w:rPr>
          <w:rFonts w:ascii="Times New Roman" w:hAnsi="Times New Roman" w:cs="Times New Roman"/>
          <w:sz w:val="24"/>
          <w:szCs w:val="24"/>
        </w:rPr>
        <w:t xml:space="preserve"> </w:t>
      </w:r>
      <w:r w:rsidR="007D6A9E" w:rsidRPr="00BA0C11">
        <w:rPr>
          <w:rFonts w:ascii="Times New Roman" w:hAnsi="Times New Roman" w:cs="Times New Roman"/>
          <w:sz w:val="24"/>
          <w:szCs w:val="24"/>
        </w:rPr>
        <w:t>las restricciones</w:t>
      </w:r>
      <w:r w:rsidR="00252C10" w:rsidRPr="00BA0C11">
        <w:rPr>
          <w:rFonts w:ascii="Times New Roman" w:hAnsi="Times New Roman" w:cs="Times New Roman"/>
          <w:sz w:val="24"/>
          <w:szCs w:val="24"/>
        </w:rPr>
        <w:t xml:space="preserve"> de </w:t>
      </w:r>
      <w:r>
        <w:rPr>
          <w:rFonts w:ascii="Times New Roman" w:hAnsi="Times New Roman" w:cs="Times New Roman"/>
          <w:sz w:val="24"/>
          <w:szCs w:val="24"/>
        </w:rPr>
        <w:t xml:space="preserve">la gestión teatral son </w:t>
      </w:r>
      <w:r w:rsidR="007D6A9E" w:rsidRPr="00BA0C11">
        <w:rPr>
          <w:rFonts w:ascii="Times New Roman" w:hAnsi="Times New Roman" w:cs="Times New Roman"/>
          <w:sz w:val="24"/>
          <w:szCs w:val="24"/>
        </w:rPr>
        <w:t xml:space="preserve">exógenas, </w:t>
      </w:r>
      <w:r>
        <w:rPr>
          <w:rFonts w:ascii="Times New Roman" w:hAnsi="Times New Roman" w:cs="Times New Roman"/>
          <w:sz w:val="24"/>
          <w:szCs w:val="24"/>
        </w:rPr>
        <w:t xml:space="preserve">es decir no </w:t>
      </w:r>
      <w:r w:rsidR="0060728E">
        <w:rPr>
          <w:rFonts w:ascii="Times New Roman" w:hAnsi="Times New Roman" w:cs="Times New Roman"/>
          <w:sz w:val="24"/>
          <w:szCs w:val="24"/>
        </w:rPr>
        <w:t>están</w:t>
      </w:r>
      <w:r>
        <w:rPr>
          <w:rFonts w:ascii="Times New Roman" w:hAnsi="Times New Roman" w:cs="Times New Roman"/>
          <w:sz w:val="24"/>
          <w:szCs w:val="24"/>
        </w:rPr>
        <w:t xml:space="preserve"> </w:t>
      </w:r>
      <w:r w:rsidR="0060728E">
        <w:rPr>
          <w:rFonts w:ascii="Times New Roman" w:hAnsi="Times New Roman" w:cs="Times New Roman"/>
          <w:sz w:val="24"/>
          <w:szCs w:val="24"/>
        </w:rPr>
        <w:t xml:space="preserve">en el interior de las estructuras teatrales, </w:t>
      </w:r>
      <w:r>
        <w:rPr>
          <w:rFonts w:ascii="Times New Roman" w:hAnsi="Times New Roman" w:cs="Times New Roman"/>
          <w:sz w:val="24"/>
          <w:szCs w:val="24"/>
        </w:rPr>
        <w:t xml:space="preserve">ya que </w:t>
      </w:r>
      <w:r w:rsidR="0060728E">
        <w:rPr>
          <w:rFonts w:ascii="Times New Roman" w:hAnsi="Times New Roman" w:cs="Times New Roman"/>
          <w:sz w:val="24"/>
          <w:szCs w:val="24"/>
        </w:rPr>
        <w:t xml:space="preserve">dependen del </w:t>
      </w:r>
      <w:r w:rsidR="0060728E" w:rsidRPr="00BA0C11">
        <w:rPr>
          <w:rFonts w:ascii="Times New Roman" w:hAnsi="Times New Roman" w:cs="Times New Roman"/>
          <w:sz w:val="24"/>
          <w:szCs w:val="24"/>
        </w:rPr>
        <w:t>mercado</w:t>
      </w:r>
      <w:r w:rsidR="00252C10" w:rsidRPr="00BA0C11">
        <w:rPr>
          <w:rFonts w:ascii="Times New Roman" w:hAnsi="Times New Roman" w:cs="Times New Roman"/>
          <w:sz w:val="24"/>
          <w:szCs w:val="24"/>
        </w:rPr>
        <w:t xml:space="preserve"> cultural, </w:t>
      </w:r>
      <w:r w:rsidR="0060728E">
        <w:rPr>
          <w:rFonts w:ascii="Times New Roman" w:hAnsi="Times New Roman" w:cs="Times New Roman"/>
          <w:sz w:val="24"/>
          <w:szCs w:val="24"/>
        </w:rPr>
        <w:t xml:space="preserve">esto </w:t>
      </w:r>
      <w:r w:rsidR="00EA23B3">
        <w:rPr>
          <w:rFonts w:ascii="Times New Roman" w:hAnsi="Times New Roman" w:cs="Times New Roman"/>
          <w:sz w:val="24"/>
          <w:szCs w:val="24"/>
        </w:rPr>
        <w:t>es,</w:t>
      </w:r>
      <w:r w:rsidR="0060728E">
        <w:rPr>
          <w:rFonts w:ascii="Times New Roman" w:hAnsi="Times New Roman" w:cs="Times New Roman"/>
          <w:sz w:val="24"/>
          <w:szCs w:val="24"/>
        </w:rPr>
        <w:t xml:space="preserve"> </w:t>
      </w:r>
      <w:r w:rsidR="00252C10" w:rsidRPr="00BA0C11">
        <w:rPr>
          <w:rFonts w:ascii="Times New Roman" w:hAnsi="Times New Roman" w:cs="Times New Roman"/>
          <w:sz w:val="24"/>
          <w:szCs w:val="24"/>
        </w:rPr>
        <w:t>de la demanda de gustos y preferencias del público</w:t>
      </w:r>
      <w:r w:rsidR="0060728E">
        <w:rPr>
          <w:rFonts w:ascii="Times New Roman" w:hAnsi="Times New Roman" w:cs="Times New Roman"/>
          <w:sz w:val="24"/>
          <w:szCs w:val="24"/>
        </w:rPr>
        <w:t xml:space="preserve"> </w:t>
      </w:r>
      <w:r w:rsidR="00EA23B3">
        <w:rPr>
          <w:rFonts w:ascii="Times New Roman" w:hAnsi="Times New Roman" w:cs="Times New Roman"/>
          <w:sz w:val="24"/>
          <w:szCs w:val="24"/>
        </w:rPr>
        <w:t xml:space="preserve">y </w:t>
      </w:r>
      <w:r w:rsidR="00EA23B3" w:rsidRPr="00BA0C11">
        <w:rPr>
          <w:rFonts w:ascii="Times New Roman" w:hAnsi="Times New Roman" w:cs="Times New Roman"/>
          <w:sz w:val="24"/>
          <w:szCs w:val="24"/>
        </w:rPr>
        <w:t>que</w:t>
      </w:r>
      <w:r w:rsidR="00252C10" w:rsidRPr="00BA0C11">
        <w:rPr>
          <w:rFonts w:ascii="Times New Roman" w:hAnsi="Times New Roman" w:cs="Times New Roman"/>
          <w:sz w:val="24"/>
          <w:szCs w:val="24"/>
        </w:rPr>
        <w:t xml:space="preserve"> al no conocerse cuáles son las tendencias en base a estudios de mercado, los </w:t>
      </w:r>
      <w:r w:rsidR="00816BFA" w:rsidRPr="00BA0C11">
        <w:rPr>
          <w:rFonts w:ascii="Times New Roman" w:hAnsi="Times New Roman" w:cs="Times New Roman"/>
          <w:sz w:val="24"/>
          <w:szCs w:val="24"/>
        </w:rPr>
        <w:t>g</w:t>
      </w:r>
      <w:r w:rsidR="00252C10" w:rsidRPr="00BA0C11">
        <w:rPr>
          <w:rFonts w:ascii="Times New Roman" w:hAnsi="Times New Roman" w:cs="Times New Roman"/>
          <w:sz w:val="24"/>
          <w:szCs w:val="24"/>
        </w:rPr>
        <w:t xml:space="preserve">rupos </w:t>
      </w:r>
      <w:r w:rsidR="00816BFA" w:rsidRPr="00BA0C11">
        <w:rPr>
          <w:rFonts w:ascii="Times New Roman" w:hAnsi="Times New Roman" w:cs="Times New Roman"/>
          <w:sz w:val="24"/>
          <w:szCs w:val="24"/>
        </w:rPr>
        <w:t>t</w:t>
      </w:r>
      <w:r w:rsidR="00252C10" w:rsidRPr="00BA0C11">
        <w:rPr>
          <w:rFonts w:ascii="Times New Roman" w:hAnsi="Times New Roman" w:cs="Times New Roman"/>
          <w:sz w:val="24"/>
          <w:szCs w:val="24"/>
        </w:rPr>
        <w:t xml:space="preserve">eatrales, no podrán ofertar acertadamente sus productos artísticos. </w:t>
      </w:r>
    </w:p>
    <w:p w14:paraId="69D86003" w14:textId="02177C4F" w:rsidR="00C82574" w:rsidRDefault="00E809F1"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Por otro lado, e</w:t>
      </w:r>
      <w:r w:rsidR="00C82574" w:rsidRPr="00BA0C11">
        <w:rPr>
          <w:rFonts w:ascii="Times New Roman" w:hAnsi="Times New Roman" w:cs="Times New Roman"/>
          <w:sz w:val="24"/>
          <w:szCs w:val="24"/>
        </w:rPr>
        <w:t xml:space="preserve">l </w:t>
      </w:r>
      <w:r w:rsidR="008D33B1" w:rsidRPr="00BA0C11">
        <w:rPr>
          <w:rFonts w:ascii="Times New Roman" w:hAnsi="Times New Roman" w:cs="Times New Roman"/>
          <w:sz w:val="24"/>
          <w:szCs w:val="24"/>
        </w:rPr>
        <w:t>público</w:t>
      </w:r>
      <w:r w:rsidR="00C82574" w:rsidRPr="00BA0C11">
        <w:rPr>
          <w:rFonts w:ascii="Times New Roman" w:hAnsi="Times New Roman" w:cs="Times New Roman"/>
          <w:sz w:val="24"/>
          <w:szCs w:val="24"/>
        </w:rPr>
        <w:t xml:space="preserve"> </w:t>
      </w:r>
      <w:r w:rsidR="006A25A6" w:rsidRPr="00BA0C11">
        <w:rPr>
          <w:rFonts w:ascii="Times New Roman" w:hAnsi="Times New Roman" w:cs="Times New Roman"/>
          <w:sz w:val="24"/>
          <w:szCs w:val="24"/>
        </w:rPr>
        <w:t>siendo</w:t>
      </w:r>
      <w:r w:rsidR="00C82574" w:rsidRPr="00BA0C11">
        <w:rPr>
          <w:rFonts w:ascii="Times New Roman" w:hAnsi="Times New Roman" w:cs="Times New Roman"/>
          <w:sz w:val="24"/>
          <w:szCs w:val="24"/>
        </w:rPr>
        <w:t xml:space="preserve"> una categoría variable, no </w:t>
      </w:r>
      <w:r w:rsidR="006A25A6" w:rsidRPr="00BA0C11">
        <w:rPr>
          <w:rFonts w:ascii="Times New Roman" w:hAnsi="Times New Roman" w:cs="Times New Roman"/>
          <w:sz w:val="24"/>
          <w:szCs w:val="24"/>
        </w:rPr>
        <w:t xml:space="preserve">está </w:t>
      </w:r>
      <w:r w:rsidR="00C82574" w:rsidRPr="00BA0C11">
        <w:rPr>
          <w:rFonts w:ascii="Times New Roman" w:hAnsi="Times New Roman" w:cs="Times New Roman"/>
          <w:sz w:val="24"/>
          <w:szCs w:val="24"/>
        </w:rPr>
        <w:t>considerada</w:t>
      </w:r>
      <w:r w:rsidR="00AF504B">
        <w:rPr>
          <w:rFonts w:ascii="Times New Roman" w:hAnsi="Times New Roman" w:cs="Times New Roman"/>
          <w:sz w:val="24"/>
          <w:szCs w:val="24"/>
        </w:rPr>
        <w:t xml:space="preserve"> en los proyectos, </w:t>
      </w:r>
      <w:r w:rsidR="00C82574" w:rsidRPr="00BA0C11">
        <w:rPr>
          <w:rFonts w:ascii="Times New Roman" w:hAnsi="Times New Roman" w:cs="Times New Roman"/>
          <w:sz w:val="24"/>
          <w:szCs w:val="24"/>
        </w:rPr>
        <w:t>ni en la visión ni en la misión de lo</w:t>
      </w:r>
      <w:r w:rsidRPr="00BA0C11">
        <w:rPr>
          <w:rFonts w:ascii="Times New Roman" w:hAnsi="Times New Roman" w:cs="Times New Roman"/>
          <w:sz w:val="24"/>
          <w:szCs w:val="24"/>
        </w:rPr>
        <w:t xml:space="preserve">s grupos teatrales, ausente incluso, </w:t>
      </w:r>
      <w:r w:rsidR="00C82574" w:rsidRPr="00BA0C11">
        <w:rPr>
          <w:rFonts w:ascii="Times New Roman" w:hAnsi="Times New Roman" w:cs="Times New Roman"/>
          <w:sz w:val="24"/>
          <w:szCs w:val="24"/>
        </w:rPr>
        <w:t>en las pocas estructuras formales de la actividad teatral y cultural en general.</w:t>
      </w:r>
      <w:r w:rsidR="008B016A">
        <w:rPr>
          <w:rFonts w:ascii="Times New Roman" w:hAnsi="Times New Roman" w:cs="Times New Roman"/>
          <w:sz w:val="24"/>
          <w:szCs w:val="24"/>
        </w:rPr>
        <w:t xml:space="preserve">   </w:t>
      </w:r>
      <w:r w:rsidR="00C6099B">
        <w:rPr>
          <w:rFonts w:ascii="Times New Roman" w:hAnsi="Times New Roman" w:cs="Times New Roman"/>
          <w:sz w:val="24"/>
          <w:szCs w:val="24"/>
        </w:rPr>
        <w:t xml:space="preserve">El testimonio de 15 actores, actrices y </w:t>
      </w:r>
      <w:r w:rsidR="00E63C69">
        <w:rPr>
          <w:rFonts w:ascii="Times New Roman" w:hAnsi="Times New Roman" w:cs="Times New Roman"/>
          <w:sz w:val="24"/>
          <w:szCs w:val="24"/>
        </w:rPr>
        <w:t>directores entrevistados</w:t>
      </w:r>
      <w:r w:rsidR="00C6099B">
        <w:rPr>
          <w:rFonts w:ascii="Times New Roman" w:hAnsi="Times New Roman" w:cs="Times New Roman"/>
          <w:sz w:val="24"/>
          <w:szCs w:val="24"/>
        </w:rPr>
        <w:t xml:space="preserve"> en Guayaquil, </w:t>
      </w:r>
      <w:r w:rsidR="00AC4AE1">
        <w:rPr>
          <w:rFonts w:ascii="Times New Roman" w:hAnsi="Times New Roman" w:cs="Times New Roman"/>
          <w:sz w:val="24"/>
          <w:szCs w:val="24"/>
        </w:rPr>
        <w:t>respecto de</w:t>
      </w:r>
      <w:r w:rsidR="00C6099B">
        <w:rPr>
          <w:rFonts w:ascii="Times New Roman" w:hAnsi="Times New Roman" w:cs="Times New Roman"/>
          <w:sz w:val="24"/>
          <w:szCs w:val="24"/>
        </w:rPr>
        <w:t>: ¿</w:t>
      </w:r>
      <w:r w:rsidR="008B016A" w:rsidRPr="008B016A">
        <w:rPr>
          <w:rFonts w:ascii="Times New Roman" w:hAnsi="Times New Roman" w:cs="Times New Roman"/>
          <w:sz w:val="24"/>
          <w:szCs w:val="24"/>
        </w:rPr>
        <w:t>Cuál es la relación entre la gestión cultural, las Artes Escénicas y las Políticas Culturales?</w:t>
      </w:r>
      <w:r w:rsidR="008B016A">
        <w:rPr>
          <w:rFonts w:ascii="Times New Roman" w:hAnsi="Times New Roman" w:cs="Times New Roman"/>
          <w:sz w:val="24"/>
          <w:szCs w:val="24"/>
        </w:rPr>
        <w:t xml:space="preserve"> </w:t>
      </w:r>
      <w:r w:rsidR="00C82574" w:rsidRPr="00BA0C11">
        <w:rPr>
          <w:rFonts w:ascii="Times New Roman" w:hAnsi="Times New Roman" w:cs="Times New Roman"/>
          <w:sz w:val="24"/>
          <w:szCs w:val="24"/>
        </w:rPr>
        <w:t xml:space="preserve"> </w:t>
      </w:r>
      <w:r w:rsidR="00C6099B">
        <w:rPr>
          <w:rFonts w:ascii="Times New Roman" w:hAnsi="Times New Roman" w:cs="Times New Roman"/>
          <w:sz w:val="24"/>
          <w:szCs w:val="24"/>
        </w:rPr>
        <w:t xml:space="preserve">evidencian en sus respuestas falencias en relación al conocimiento del </w:t>
      </w:r>
      <w:r w:rsidR="00E63C69">
        <w:rPr>
          <w:rFonts w:ascii="Times New Roman" w:hAnsi="Times New Roman" w:cs="Times New Roman"/>
          <w:sz w:val="24"/>
          <w:szCs w:val="24"/>
        </w:rPr>
        <w:t>público</w:t>
      </w:r>
      <w:r w:rsidR="00C6099B">
        <w:rPr>
          <w:rFonts w:ascii="Times New Roman" w:hAnsi="Times New Roman" w:cs="Times New Roman"/>
          <w:sz w:val="24"/>
          <w:szCs w:val="24"/>
        </w:rPr>
        <w:t xml:space="preserve">. Desconocen sus apetencias </w:t>
      </w:r>
      <w:r w:rsidR="00C6099B" w:rsidRPr="000B3322">
        <w:rPr>
          <w:rFonts w:ascii="Times New Roman" w:hAnsi="Times New Roman" w:cs="Times New Roman"/>
          <w:sz w:val="24"/>
          <w:szCs w:val="24"/>
        </w:rPr>
        <w:t>y comportamiento, su clasificación por eda</w:t>
      </w:r>
      <w:r w:rsidR="00C6099B" w:rsidRPr="00936050">
        <w:rPr>
          <w:rFonts w:ascii="Times New Roman" w:hAnsi="Times New Roman" w:cs="Times New Roman"/>
          <w:sz w:val="24"/>
          <w:szCs w:val="24"/>
        </w:rPr>
        <w:t xml:space="preserve">d, por </w:t>
      </w:r>
      <w:r w:rsidR="00E63C69" w:rsidRPr="00936050">
        <w:rPr>
          <w:rFonts w:ascii="Times New Roman" w:hAnsi="Times New Roman" w:cs="Times New Roman"/>
          <w:sz w:val="24"/>
          <w:szCs w:val="24"/>
        </w:rPr>
        <w:t>género</w:t>
      </w:r>
      <w:r w:rsidR="00C6099B" w:rsidRPr="002F644B">
        <w:rPr>
          <w:rFonts w:ascii="Times New Roman" w:hAnsi="Times New Roman" w:cs="Times New Roman"/>
          <w:sz w:val="24"/>
          <w:szCs w:val="24"/>
        </w:rPr>
        <w:t xml:space="preserve">, por el target socio </w:t>
      </w:r>
      <w:r w:rsidR="00C6099B" w:rsidRPr="006042E1">
        <w:rPr>
          <w:rFonts w:ascii="Times New Roman" w:hAnsi="Times New Roman" w:cs="Times New Roman"/>
          <w:sz w:val="24"/>
          <w:szCs w:val="24"/>
        </w:rPr>
        <w:t xml:space="preserve">económico. En fin, solo </w:t>
      </w:r>
      <w:r w:rsidR="00E63C69" w:rsidRPr="000B3322">
        <w:rPr>
          <w:rFonts w:ascii="Times New Roman" w:hAnsi="Times New Roman" w:cs="Times New Roman"/>
          <w:sz w:val="24"/>
          <w:szCs w:val="24"/>
        </w:rPr>
        <w:t>asume</w:t>
      </w:r>
      <w:r w:rsidR="00C82574" w:rsidRPr="000B3322">
        <w:rPr>
          <w:rFonts w:ascii="Times New Roman" w:hAnsi="Times New Roman" w:cs="Times New Roman"/>
          <w:sz w:val="24"/>
          <w:szCs w:val="24"/>
        </w:rPr>
        <w:t xml:space="preserve"> que el </w:t>
      </w:r>
      <w:r w:rsidR="008D33B1" w:rsidRPr="000B3322">
        <w:rPr>
          <w:rFonts w:ascii="Times New Roman" w:hAnsi="Times New Roman" w:cs="Times New Roman"/>
          <w:sz w:val="24"/>
          <w:szCs w:val="24"/>
        </w:rPr>
        <w:t>público</w:t>
      </w:r>
      <w:r w:rsidR="00C82574" w:rsidRPr="000B3322">
        <w:rPr>
          <w:rFonts w:ascii="Times New Roman" w:hAnsi="Times New Roman" w:cs="Times New Roman"/>
          <w:sz w:val="24"/>
          <w:szCs w:val="24"/>
        </w:rPr>
        <w:t xml:space="preserve"> asistirá, </w:t>
      </w:r>
      <w:r w:rsidR="007D6A9E" w:rsidRPr="000B3322">
        <w:rPr>
          <w:rFonts w:ascii="Times New Roman" w:hAnsi="Times New Roman" w:cs="Times New Roman"/>
          <w:sz w:val="24"/>
          <w:szCs w:val="24"/>
        </w:rPr>
        <w:t>observará</w:t>
      </w:r>
      <w:r w:rsidR="00C82574" w:rsidRPr="000B3322">
        <w:rPr>
          <w:rFonts w:ascii="Times New Roman" w:hAnsi="Times New Roman" w:cs="Times New Roman"/>
          <w:sz w:val="24"/>
          <w:szCs w:val="24"/>
        </w:rPr>
        <w:t xml:space="preserve">, </w:t>
      </w:r>
      <w:r w:rsidR="007D6A9E" w:rsidRPr="000B3322">
        <w:rPr>
          <w:rFonts w:ascii="Times New Roman" w:hAnsi="Times New Roman" w:cs="Times New Roman"/>
          <w:sz w:val="24"/>
          <w:szCs w:val="24"/>
        </w:rPr>
        <w:t>demandará</w:t>
      </w:r>
      <w:r w:rsidR="00C82574" w:rsidRPr="000B3322">
        <w:rPr>
          <w:rFonts w:ascii="Times New Roman" w:hAnsi="Times New Roman" w:cs="Times New Roman"/>
          <w:sz w:val="24"/>
          <w:szCs w:val="24"/>
        </w:rPr>
        <w:t xml:space="preserve"> el producto, por el solo hecho de concebir la obra de arte puertas adentro.</w:t>
      </w:r>
      <w:r w:rsidR="00725258" w:rsidRPr="000B3322">
        <w:rPr>
          <w:rFonts w:ascii="Times New Roman" w:hAnsi="Times New Roman" w:cs="Times New Roman"/>
          <w:sz w:val="24"/>
          <w:szCs w:val="24"/>
        </w:rPr>
        <w:t xml:space="preserve">  </w:t>
      </w:r>
      <w:r w:rsidR="00C82574" w:rsidRPr="000B3322">
        <w:rPr>
          <w:rFonts w:ascii="Times New Roman" w:hAnsi="Times New Roman" w:cs="Times New Roman"/>
          <w:sz w:val="24"/>
          <w:szCs w:val="24"/>
        </w:rPr>
        <w:t xml:space="preserve"> Los</w:t>
      </w:r>
      <w:r w:rsidR="00C82574" w:rsidRPr="00BA0C11">
        <w:rPr>
          <w:rFonts w:ascii="Times New Roman" w:hAnsi="Times New Roman" w:cs="Times New Roman"/>
          <w:sz w:val="24"/>
          <w:szCs w:val="24"/>
        </w:rPr>
        <w:t xml:space="preserve"> artistas, </w:t>
      </w:r>
      <w:r w:rsidR="00E63C69">
        <w:rPr>
          <w:rFonts w:ascii="Times New Roman" w:hAnsi="Times New Roman" w:cs="Times New Roman"/>
          <w:sz w:val="24"/>
          <w:szCs w:val="24"/>
        </w:rPr>
        <w:t xml:space="preserve">notoriamente han </w:t>
      </w:r>
      <w:r w:rsidR="00C82574" w:rsidRPr="00BA0C11">
        <w:rPr>
          <w:rFonts w:ascii="Times New Roman" w:hAnsi="Times New Roman" w:cs="Times New Roman"/>
          <w:sz w:val="24"/>
          <w:szCs w:val="24"/>
        </w:rPr>
        <w:t>descuidado, desde siempre la formación del</w:t>
      </w:r>
      <w:r w:rsidR="00E63C69">
        <w:rPr>
          <w:rFonts w:ascii="Times New Roman" w:hAnsi="Times New Roman" w:cs="Times New Roman"/>
          <w:sz w:val="24"/>
          <w:szCs w:val="24"/>
        </w:rPr>
        <w:t xml:space="preserve"> público</w:t>
      </w:r>
      <w:r w:rsidR="006A25A6" w:rsidRPr="00BA0C11">
        <w:rPr>
          <w:rFonts w:ascii="Times New Roman" w:hAnsi="Times New Roman" w:cs="Times New Roman"/>
          <w:sz w:val="24"/>
          <w:szCs w:val="24"/>
        </w:rPr>
        <w:t>, e</w:t>
      </w:r>
      <w:r w:rsidR="00C82574" w:rsidRPr="00BA0C11">
        <w:rPr>
          <w:rFonts w:ascii="Times New Roman" w:hAnsi="Times New Roman" w:cs="Times New Roman"/>
          <w:sz w:val="24"/>
          <w:szCs w:val="24"/>
        </w:rPr>
        <w:t xml:space="preserve">sto es, </w:t>
      </w:r>
      <w:r w:rsidR="0022288B" w:rsidRPr="00BA0C11">
        <w:rPr>
          <w:rFonts w:ascii="Times New Roman" w:hAnsi="Times New Roman" w:cs="Times New Roman"/>
          <w:sz w:val="24"/>
          <w:szCs w:val="24"/>
        </w:rPr>
        <w:t xml:space="preserve">el análisis de </w:t>
      </w:r>
      <w:r w:rsidR="00C82574" w:rsidRPr="00BA0C11">
        <w:rPr>
          <w:rFonts w:ascii="Times New Roman" w:hAnsi="Times New Roman" w:cs="Times New Roman"/>
          <w:sz w:val="24"/>
          <w:szCs w:val="24"/>
        </w:rPr>
        <w:t xml:space="preserve">una masa </w:t>
      </w:r>
      <w:r w:rsidR="008D33B1" w:rsidRPr="00BA0C11">
        <w:rPr>
          <w:rFonts w:ascii="Times New Roman" w:hAnsi="Times New Roman" w:cs="Times New Roman"/>
          <w:sz w:val="24"/>
          <w:szCs w:val="24"/>
        </w:rPr>
        <w:t>crítica</w:t>
      </w:r>
      <w:r w:rsidR="00C82574" w:rsidRPr="00BA0C11">
        <w:rPr>
          <w:rFonts w:ascii="Times New Roman" w:hAnsi="Times New Roman" w:cs="Times New Roman"/>
          <w:sz w:val="24"/>
          <w:szCs w:val="24"/>
        </w:rPr>
        <w:t xml:space="preserve"> desde lo cuantitativo y cualitativo. </w:t>
      </w:r>
    </w:p>
    <w:p w14:paraId="0796B33A" w14:textId="77777777" w:rsidR="00A92114" w:rsidRPr="00BA0C11" w:rsidRDefault="00A92114" w:rsidP="00BA0C11">
      <w:pPr>
        <w:spacing w:after="0" w:line="360" w:lineRule="auto"/>
        <w:ind w:firstLine="708"/>
        <w:jc w:val="both"/>
        <w:rPr>
          <w:rFonts w:ascii="Times New Roman" w:hAnsi="Times New Roman" w:cs="Times New Roman"/>
          <w:sz w:val="24"/>
          <w:szCs w:val="24"/>
        </w:rPr>
      </w:pPr>
    </w:p>
    <w:p w14:paraId="1237FC00" w14:textId="2EBCD44A" w:rsidR="00310CF8" w:rsidRDefault="00D04832" w:rsidP="00BA0C1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1.4</w:t>
      </w:r>
      <w:r w:rsidR="004D6D89" w:rsidRPr="00BA0C11">
        <w:rPr>
          <w:rFonts w:ascii="Times New Roman" w:hAnsi="Times New Roman" w:cs="Times New Roman"/>
          <w:b/>
          <w:sz w:val="24"/>
          <w:szCs w:val="24"/>
        </w:rPr>
        <w:t>.-    La dialéctica teatral como generadora de cambios culturales</w:t>
      </w:r>
    </w:p>
    <w:p w14:paraId="63AD4CDD" w14:textId="74F4B2BC" w:rsidR="002F644B" w:rsidRDefault="00381B2F" w:rsidP="000C1BE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0C1BE7">
        <w:rPr>
          <w:rFonts w:ascii="Times New Roman" w:hAnsi="Times New Roman" w:cs="Times New Roman"/>
          <w:bCs/>
          <w:sz w:val="24"/>
          <w:szCs w:val="24"/>
        </w:rPr>
        <w:t xml:space="preserve">Habitualmente </w:t>
      </w:r>
      <w:r w:rsidR="00660D83" w:rsidRPr="000C1BE7">
        <w:rPr>
          <w:rFonts w:ascii="Times New Roman" w:hAnsi="Times New Roman" w:cs="Times New Roman"/>
          <w:bCs/>
          <w:sz w:val="24"/>
          <w:szCs w:val="24"/>
        </w:rPr>
        <w:t xml:space="preserve">los temas culturales y su relación con la sociedad se los asocia con el pasado, </w:t>
      </w:r>
      <w:r w:rsidR="00E210EC" w:rsidRPr="000C1BE7">
        <w:rPr>
          <w:rFonts w:ascii="Times New Roman" w:hAnsi="Times New Roman" w:cs="Times New Roman"/>
          <w:bCs/>
          <w:sz w:val="24"/>
          <w:szCs w:val="24"/>
        </w:rPr>
        <w:t xml:space="preserve">percibiéndose como estáticos e inamovibles. Lo mismo ocurre con las artes escénicas. Tal parecería que el pasado de esta actividad quedo encriptada y sin relacionarse con el presente, pero esto no es </w:t>
      </w:r>
      <w:r w:rsidR="000C1BE7" w:rsidRPr="000C1BE7">
        <w:rPr>
          <w:rFonts w:ascii="Times New Roman" w:hAnsi="Times New Roman" w:cs="Times New Roman"/>
          <w:bCs/>
          <w:sz w:val="24"/>
          <w:szCs w:val="24"/>
        </w:rPr>
        <w:t>así,  puesto</w:t>
      </w:r>
      <w:r w:rsidR="000C1BE7">
        <w:rPr>
          <w:rFonts w:ascii="Times New Roman" w:hAnsi="Times New Roman" w:cs="Times New Roman"/>
          <w:b/>
          <w:sz w:val="24"/>
          <w:szCs w:val="24"/>
        </w:rPr>
        <w:t xml:space="preserve"> </w:t>
      </w:r>
      <w:r w:rsidR="00E210EC">
        <w:rPr>
          <w:rFonts w:ascii="Times New Roman" w:hAnsi="Times New Roman" w:cs="Times New Roman"/>
          <w:b/>
          <w:sz w:val="24"/>
          <w:szCs w:val="24"/>
        </w:rPr>
        <w:t xml:space="preserve"> </w:t>
      </w:r>
      <w:r w:rsidR="000C1BE7" w:rsidRPr="00936050">
        <w:rPr>
          <w:rFonts w:ascii="Times New Roman" w:hAnsi="Times New Roman" w:cs="Times New Roman"/>
          <w:sz w:val="24"/>
          <w:szCs w:val="24"/>
        </w:rPr>
        <w:t>que hay que tener claro que el teatro es dialectico, y que, por tanto, siempre ha estado en constante movimiento, sumando lo cuantitativo y convirtiéndolo en una cualidad superior, tal</w:t>
      </w:r>
      <w:r w:rsidR="000C1BE7" w:rsidRPr="00BA0C11">
        <w:rPr>
          <w:rFonts w:ascii="Times New Roman" w:hAnsi="Times New Roman" w:cs="Times New Roman"/>
          <w:sz w:val="24"/>
          <w:szCs w:val="24"/>
        </w:rPr>
        <w:t xml:space="preserve"> como ha ocurrido con los sistemas y técnicas teatrales, verbigracia el salto de método de Stanislavski al brechtiano en donde se rompe la cuarta pared para encontrarse con el público el mismo que reacciona integrándose a la trama</w:t>
      </w:r>
      <w:r w:rsidR="000C1BE7">
        <w:rPr>
          <w:rFonts w:ascii="Times New Roman" w:hAnsi="Times New Roman" w:cs="Times New Roman"/>
          <w:sz w:val="24"/>
          <w:szCs w:val="24"/>
        </w:rPr>
        <w:t>.</w:t>
      </w:r>
      <w:r w:rsidR="000C1BE7" w:rsidRPr="00BA0C11">
        <w:rPr>
          <w:rFonts w:ascii="Times New Roman" w:hAnsi="Times New Roman" w:cs="Times New Roman"/>
          <w:sz w:val="24"/>
          <w:szCs w:val="24"/>
        </w:rPr>
        <w:t xml:space="preserve"> </w:t>
      </w:r>
      <w:r w:rsidR="000C1BE7">
        <w:rPr>
          <w:rFonts w:ascii="Times New Roman" w:hAnsi="Times New Roman" w:cs="Times New Roman"/>
          <w:sz w:val="24"/>
          <w:szCs w:val="24"/>
        </w:rPr>
        <w:t xml:space="preserve"> </w:t>
      </w:r>
      <w:r w:rsidR="000C1BE7" w:rsidRPr="00BA0C11">
        <w:rPr>
          <w:rFonts w:ascii="Times New Roman" w:hAnsi="Times New Roman" w:cs="Times New Roman"/>
          <w:sz w:val="24"/>
          <w:szCs w:val="24"/>
        </w:rPr>
        <w:t>Esta dialéctica teatral nos ha enseñado a tomar lo bueno y a desestimar lo malo, a entender la necesidad de las contradicciones para avanzar, para crecer y que la unidad y lucha de contrarios como categoría dialéctica también la viven los actores con sus personajes y por supuesto en su relación con la sociedad y el aparato productivo</w:t>
      </w:r>
      <w:r w:rsidR="000C1BE7">
        <w:rPr>
          <w:rFonts w:ascii="Times New Roman" w:hAnsi="Times New Roman" w:cs="Times New Roman"/>
          <w:sz w:val="24"/>
          <w:szCs w:val="24"/>
        </w:rPr>
        <w:t>.</w:t>
      </w:r>
      <w:r w:rsidR="002F644B">
        <w:rPr>
          <w:rFonts w:ascii="Times New Roman" w:hAnsi="Times New Roman" w:cs="Times New Roman"/>
          <w:sz w:val="24"/>
          <w:szCs w:val="24"/>
        </w:rPr>
        <w:t xml:space="preserve">  </w:t>
      </w:r>
      <w:r w:rsidR="002F644B" w:rsidRPr="002F644B">
        <w:rPr>
          <w:rFonts w:ascii="Times New Roman" w:hAnsi="Times New Roman" w:cs="Times New Roman"/>
          <w:sz w:val="24"/>
          <w:szCs w:val="24"/>
        </w:rPr>
        <w:t>Abentofail Pérez</w:t>
      </w:r>
      <w:r w:rsidR="006042E1">
        <w:rPr>
          <w:rFonts w:ascii="Times New Roman" w:hAnsi="Times New Roman" w:cs="Times New Roman"/>
          <w:sz w:val="24"/>
          <w:szCs w:val="24"/>
        </w:rPr>
        <w:t xml:space="preserve">, miembro </w:t>
      </w:r>
      <w:bookmarkStart w:id="12" w:name="_Hlk55765066"/>
      <w:r w:rsidR="006042E1">
        <w:rPr>
          <w:rFonts w:ascii="Times New Roman" w:hAnsi="Times New Roman" w:cs="Times New Roman"/>
          <w:sz w:val="24"/>
          <w:szCs w:val="24"/>
        </w:rPr>
        <w:t xml:space="preserve">del </w:t>
      </w:r>
      <w:r w:rsidR="006042E1" w:rsidRPr="006042E1">
        <w:t>Centro</w:t>
      </w:r>
      <w:r w:rsidR="006042E1" w:rsidRPr="006042E1">
        <w:rPr>
          <w:rFonts w:ascii="Times New Roman" w:hAnsi="Times New Roman" w:cs="Times New Roman"/>
          <w:sz w:val="24"/>
          <w:szCs w:val="24"/>
        </w:rPr>
        <w:t xml:space="preserve"> mexicano de estudios económicos y sociales</w:t>
      </w:r>
      <w:bookmarkEnd w:id="12"/>
      <w:r w:rsidR="006042E1">
        <w:rPr>
          <w:rFonts w:ascii="Times New Roman" w:hAnsi="Times New Roman" w:cs="Times New Roman"/>
          <w:sz w:val="24"/>
          <w:szCs w:val="24"/>
        </w:rPr>
        <w:t>, escribió un artículo sobre “</w:t>
      </w:r>
      <w:r w:rsidR="006042E1" w:rsidRPr="006042E1">
        <w:rPr>
          <w:rFonts w:ascii="Times New Roman" w:hAnsi="Times New Roman" w:cs="Times New Roman"/>
          <w:sz w:val="24"/>
          <w:szCs w:val="24"/>
        </w:rPr>
        <w:t>El teatro dialéctico de Brecht</w:t>
      </w:r>
      <w:r w:rsidR="006042E1">
        <w:rPr>
          <w:rFonts w:ascii="Times New Roman" w:hAnsi="Times New Roman" w:cs="Times New Roman"/>
          <w:sz w:val="24"/>
          <w:szCs w:val="24"/>
        </w:rPr>
        <w:t>” destacando lo siguiente: “</w:t>
      </w:r>
      <w:r w:rsidR="002F644B" w:rsidRPr="002F644B">
        <w:rPr>
          <w:rFonts w:ascii="Times New Roman" w:hAnsi="Times New Roman" w:cs="Times New Roman"/>
          <w:sz w:val="24"/>
          <w:szCs w:val="24"/>
        </w:rPr>
        <w:t>El teatro dialéctico de Brecht contiene una radical crítica social. Es cierto que, como él mismo reconoce, esta forma de comprender y hacer teatro fue transformándose y puliéndose en la medida en que comprendía los fundamentos teóricos del marxismo</w:t>
      </w:r>
      <w:r w:rsidR="006042E1">
        <w:rPr>
          <w:rFonts w:ascii="Times New Roman" w:hAnsi="Times New Roman" w:cs="Times New Roman"/>
          <w:sz w:val="24"/>
          <w:szCs w:val="24"/>
        </w:rPr>
        <w:t>”</w:t>
      </w:r>
    </w:p>
    <w:p w14:paraId="186EDDB9" w14:textId="0203D298" w:rsidR="002F644B" w:rsidRDefault="006042E1" w:rsidP="000C1B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Acto seguido, Pérez A. precisa:</w:t>
      </w:r>
    </w:p>
    <w:p w14:paraId="66EA0B86" w14:textId="6BE91848" w:rsidR="002F644B" w:rsidRPr="00BA0C11" w:rsidRDefault="002F644B" w:rsidP="006042E1">
      <w:pPr>
        <w:spacing w:after="0" w:line="360" w:lineRule="auto"/>
        <w:ind w:left="708"/>
        <w:jc w:val="both"/>
        <w:rPr>
          <w:rFonts w:ascii="Times New Roman" w:hAnsi="Times New Roman" w:cs="Times New Roman"/>
          <w:sz w:val="24"/>
          <w:szCs w:val="24"/>
        </w:rPr>
      </w:pPr>
      <w:r w:rsidRPr="002F644B">
        <w:rPr>
          <w:rFonts w:ascii="Times New Roman" w:hAnsi="Times New Roman" w:cs="Times New Roman"/>
          <w:sz w:val="24"/>
          <w:szCs w:val="24"/>
        </w:rPr>
        <w:t>La crítica social es el arma más importante del teatro dialéctico. El teatro, como Brecht insiste constantemente, “no debe ser un espejo de la realidad, sino una herramienta para darle forma”. Debe existir un compromiso de clase evidente y claro, sin que eso signifique abandonar el componente estético, despojar de su belleza y su entretenimiento al arte dejando solo el mensaje político.</w:t>
      </w:r>
      <w:r w:rsidR="006042E1">
        <w:rPr>
          <w:rStyle w:val="Refdenotaalpie"/>
          <w:rFonts w:ascii="Times New Roman" w:hAnsi="Times New Roman" w:cs="Times New Roman"/>
          <w:sz w:val="24"/>
          <w:szCs w:val="24"/>
        </w:rPr>
        <w:footnoteReference w:id="15"/>
      </w:r>
    </w:p>
    <w:p w14:paraId="592C0F7F" w14:textId="24199C23" w:rsidR="00A01BAB" w:rsidRPr="00BA0C11" w:rsidRDefault="006B2B3A"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Las m</w:t>
      </w:r>
      <w:r w:rsidR="008257D4" w:rsidRPr="00BA0C11">
        <w:rPr>
          <w:rFonts w:ascii="Times New Roman" w:hAnsi="Times New Roman" w:cs="Times New Roman"/>
          <w:sz w:val="24"/>
          <w:szCs w:val="24"/>
        </w:rPr>
        <w:t xml:space="preserve">utaciones </w:t>
      </w:r>
      <w:r w:rsidR="002B2361">
        <w:rPr>
          <w:rFonts w:ascii="Times New Roman" w:hAnsi="Times New Roman" w:cs="Times New Roman"/>
          <w:sz w:val="24"/>
          <w:szCs w:val="24"/>
        </w:rPr>
        <w:t xml:space="preserve">dialécticas, </w:t>
      </w:r>
      <w:r w:rsidR="008257D4" w:rsidRPr="00BA0C11">
        <w:rPr>
          <w:rFonts w:ascii="Times New Roman" w:hAnsi="Times New Roman" w:cs="Times New Roman"/>
          <w:sz w:val="24"/>
          <w:szCs w:val="24"/>
        </w:rPr>
        <w:t xml:space="preserve">evidentemente se han dado en función del comportamiento social, de la temperatura moral y de la </w:t>
      </w:r>
      <w:r w:rsidR="007D2A85" w:rsidRPr="00BA0C11">
        <w:rPr>
          <w:rFonts w:ascii="Times New Roman" w:hAnsi="Times New Roman" w:cs="Times New Roman"/>
          <w:sz w:val="24"/>
          <w:szCs w:val="24"/>
        </w:rPr>
        <w:t>modernidad</w:t>
      </w:r>
      <w:r w:rsidR="008257D4" w:rsidRPr="00BA0C11">
        <w:rPr>
          <w:rFonts w:ascii="Times New Roman" w:hAnsi="Times New Roman" w:cs="Times New Roman"/>
          <w:sz w:val="24"/>
          <w:szCs w:val="24"/>
        </w:rPr>
        <w:t xml:space="preserve"> </w:t>
      </w:r>
      <w:r w:rsidR="00E63C64" w:rsidRPr="00936050">
        <w:rPr>
          <w:rFonts w:ascii="Times New Roman" w:hAnsi="Times New Roman" w:cs="Times New Roman"/>
          <w:sz w:val="24"/>
          <w:szCs w:val="24"/>
        </w:rPr>
        <w:t>cíclica</w:t>
      </w:r>
      <w:r w:rsidR="008257D4" w:rsidRPr="00936050">
        <w:rPr>
          <w:rFonts w:ascii="Times New Roman" w:hAnsi="Times New Roman" w:cs="Times New Roman"/>
          <w:sz w:val="24"/>
          <w:szCs w:val="24"/>
        </w:rPr>
        <w:t>.</w:t>
      </w:r>
      <w:r w:rsidR="008257D4" w:rsidRPr="00BA0C11">
        <w:rPr>
          <w:rFonts w:ascii="Times New Roman" w:hAnsi="Times New Roman" w:cs="Times New Roman"/>
          <w:sz w:val="24"/>
          <w:szCs w:val="24"/>
        </w:rPr>
        <w:t xml:space="preserve"> </w:t>
      </w:r>
      <w:r w:rsidR="00F34D75" w:rsidRPr="00BA0C11">
        <w:rPr>
          <w:rFonts w:ascii="Times New Roman" w:hAnsi="Times New Roman" w:cs="Times New Roman"/>
          <w:sz w:val="24"/>
          <w:szCs w:val="24"/>
        </w:rPr>
        <w:t xml:space="preserve">  </w:t>
      </w:r>
      <w:r w:rsidR="008D33B1" w:rsidRPr="00BA0C11">
        <w:rPr>
          <w:rFonts w:ascii="Times New Roman" w:hAnsi="Times New Roman" w:cs="Times New Roman"/>
          <w:sz w:val="24"/>
          <w:szCs w:val="24"/>
        </w:rPr>
        <w:t>Así</w:t>
      </w:r>
      <w:r w:rsidR="008257D4" w:rsidRPr="00BA0C11">
        <w:rPr>
          <w:rFonts w:ascii="Times New Roman" w:hAnsi="Times New Roman" w:cs="Times New Roman"/>
          <w:sz w:val="24"/>
          <w:szCs w:val="24"/>
        </w:rPr>
        <w:t xml:space="preserve"> en los pasajes de la historia vemos que el teatro se vio amenazado cuando surge la Radio y la narrativa se impone en la audiencia, pero es</w:t>
      </w:r>
      <w:r w:rsidR="00A01BAB" w:rsidRPr="00BA0C11">
        <w:rPr>
          <w:rFonts w:ascii="Times New Roman" w:hAnsi="Times New Roman" w:cs="Times New Roman"/>
          <w:sz w:val="24"/>
          <w:szCs w:val="24"/>
        </w:rPr>
        <w:t xml:space="preserve"> la</w:t>
      </w:r>
      <w:r w:rsidR="008257D4" w:rsidRPr="00BA0C11">
        <w:rPr>
          <w:rFonts w:ascii="Times New Roman" w:hAnsi="Times New Roman" w:cs="Times New Roman"/>
          <w:sz w:val="24"/>
          <w:szCs w:val="24"/>
        </w:rPr>
        <w:t xml:space="preserve"> Radio misma quien recluta a los teatristas de la época y nace el Radioteatro.  Luego surge </w:t>
      </w:r>
      <w:r w:rsidR="00A01BAB" w:rsidRPr="00BA0C11">
        <w:rPr>
          <w:rFonts w:ascii="Times New Roman" w:hAnsi="Times New Roman" w:cs="Times New Roman"/>
          <w:sz w:val="24"/>
          <w:szCs w:val="24"/>
        </w:rPr>
        <w:t xml:space="preserve">el cine y </w:t>
      </w:r>
      <w:r w:rsidR="008257D4" w:rsidRPr="00BA0C11">
        <w:rPr>
          <w:rFonts w:ascii="Times New Roman" w:hAnsi="Times New Roman" w:cs="Times New Roman"/>
          <w:sz w:val="24"/>
          <w:szCs w:val="24"/>
        </w:rPr>
        <w:t>la televisión</w:t>
      </w:r>
      <w:r w:rsidR="00A01BAB" w:rsidRPr="00BA0C11">
        <w:rPr>
          <w:rFonts w:ascii="Times New Roman" w:hAnsi="Times New Roman" w:cs="Times New Roman"/>
          <w:sz w:val="24"/>
          <w:szCs w:val="24"/>
        </w:rPr>
        <w:t xml:space="preserve">, y nuevamente la “amenaza” de desaparición del teatro. </w:t>
      </w:r>
      <w:r w:rsidR="00F34D75" w:rsidRPr="00BA0C11">
        <w:rPr>
          <w:rFonts w:ascii="Times New Roman" w:hAnsi="Times New Roman" w:cs="Times New Roman"/>
          <w:sz w:val="24"/>
          <w:szCs w:val="24"/>
        </w:rPr>
        <w:t xml:space="preserve"> </w:t>
      </w:r>
      <w:r w:rsidR="00A01BAB" w:rsidRPr="00BA0C11">
        <w:rPr>
          <w:rFonts w:ascii="Times New Roman" w:hAnsi="Times New Roman" w:cs="Times New Roman"/>
          <w:sz w:val="24"/>
          <w:szCs w:val="24"/>
        </w:rPr>
        <w:t xml:space="preserve">Hoy </w:t>
      </w:r>
      <w:r w:rsidR="00775666" w:rsidRPr="00BA0C11">
        <w:rPr>
          <w:rFonts w:ascii="Times New Roman" w:hAnsi="Times New Roman" w:cs="Times New Roman"/>
          <w:sz w:val="24"/>
          <w:szCs w:val="24"/>
        </w:rPr>
        <w:t xml:space="preserve">millones de espectadores </w:t>
      </w:r>
      <w:r w:rsidR="008D33B1" w:rsidRPr="00BA0C11">
        <w:rPr>
          <w:rFonts w:ascii="Times New Roman" w:hAnsi="Times New Roman" w:cs="Times New Roman"/>
          <w:sz w:val="24"/>
          <w:szCs w:val="24"/>
        </w:rPr>
        <w:t>están</w:t>
      </w:r>
      <w:r w:rsidR="00775666" w:rsidRPr="00BA0C11">
        <w:rPr>
          <w:rFonts w:ascii="Times New Roman" w:hAnsi="Times New Roman" w:cs="Times New Roman"/>
          <w:sz w:val="24"/>
          <w:szCs w:val="24"/>
        </w:rPr>
        <w:t xml:space="preserve"> en libertad de escoger la </w:t>
      </w:r>
      <w:r w:rsidR="008D33B1" w:rsidRPr="00BA0C11">
        <w:rPr>
          <w:rFonts w:ascii="Times New Roman" w:hAnsi="Times New Roman" w:cs="Times New Roman"/>
          <w:sz w:val="24"/>
          <w:szCs w:val="24"/>
        </w:rPr>
        <w:t>producción</w:t>
      </w:r>
      <w:r w:rsidR="00775666" w:rsidRPr="00BA0C11">
        <w:rPr>
          <w:rFonts w:ascii="Times New Roman" w:hAnsi="Times New Roman" w:cs="Times New Roman"/>
          <w:sz w:val="24"/>
          <w:szCs w:val="24"/>
        </w:rPr>
        <w:t xml:space="preserve"> dramática que se exh</w:t>
      </w:r>
      <w:r w:rsidR="00A01BAB" w:rsidRPr="00BA0C11">
        <w:rPr>
          <w:rFonts w:ascii="Times New Roman" w:hAnsi="Times New Roman" w:cs="Times New Roman"/>
          <w:sz w:val="24"/>
          <w:szCs w:val="24"/>
        </w:rPr>
        <w:t xml:space="preserve">ibe desde plataformas digitales, circunstancia </w:t>
      </w:r>
      <w:r w:rsidR="00A01BAB" w:rsidRPr="00BA0C11">
        <w:rPr>
          <w:rFonts w:ascii="Times New Roman" w:hAnsi="Times New Roman" w:cs="Times New Roman"/>
          <w:sz w:val="24"/>
          <w:szCs w:val="24"/>
        </w:rPr>
        <w:lastRenderedPageBreak/>
        <w:t xml:space="preserve">que ha dado inicio a un repensar de la industria </w:t>
      </w:r>
      <w:r w:rsidR="008D33B1" w:rsidRPr="00BA0C11">
        <w:rPr>
          <w:rFonts w:ascii="Times New Roman" w:hAnsi="Times New Roman" w:cs="Times New Roman"/>
          <w:sz w:val="24"/>
          <w:szCs w:val="24"/>
        </w:rPr>
        <w:t>cinematográfica</w:t>
      </w:r>
      <w:r w:rsidR="00A01BAB" w:rsidRPr="00BA0C11">
        <w:rPr>
          <w:rFonts w:ascii="Times New Roman" w:hAnsi="Times New Roman" w:cs="Times New Roman"/>
          <w:sz w:val="24"/>
          <w:szCs w:val="24"/>
        </w:rPr>
        <w:t xml:space="preserve"> y televisiva.</w:t>
      </w:r>
      <w:r w:rsidR="00F34D75" w:rsidRPr="00BA0C11">
        <w:rPr>
          <w:rFonts w:ascii="Times New Roman" w:hAnsi="Times New Roman" w:cs="Times New Roman"/>
          <w:sz w:val="24"/>
          <w:szCs w:val="24"/>
        </w:rPr>
        <w:t xml:space="preserve">  </w:t>
      </w:r>
      <w:r w:rsidR="00A01BAB" w:rsidRPr="00BA0C11">
        <w:rPr>
          <w:rFonts w:ascii="Times New Roman" w:hAnsi="Times New Roman" w:cs="Times New Roman"/>
          <w:sz w:val="24"/>
          <w:szCs w:val="24"/>
        </w:rPr>
        <w:t xml:space="preserve"> Pero lo que siempre estará incólume, es el arte teatral como tal, en donde la sustancia </w:t>
      </w:r>
      <w:r w:rsidR="007D6A9E" w:rsidRPr="00BA0C11">
        <w:rPr>
          <w:rFonts w:ascii="Times New Roman" w:hAnsi="Times New Roman" w:cs="Times New Roman"/>
          <w:sz w:val="24"/>
          <w:szCs w:val="24"/>
        </w:rPr>
        <w:t>está</w:t>
      </w:r>
      <w:r w:rsidR="00A01BAB" w:rsidRPr="00BA0C11">
        <w:rPr>
          <w:rFonts w:ascii="Times New Roman" w:hAnsi="Times New Roman" w:cs="Times New Roman"/>
          <w:sz w:val="24"/>
          <w:szCs w:val="24"/>
        </w:rPr>
        <w:t xml:space="preserve"> en los actores y los espectadores, sin pasarnos por alto a los dramaturgos. </w:t>
      </w:r>
    </w:p>
    <w:p w14:paraId="0A5B65EA" w14:textId="23D40ED6" w:rsidR="00775666" w:rsidRPr="00BA0C11" w:rsidRDefault="00775666"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 Aquí </w:t>
      </w:r>
      <w:r w:rsidR="008D33B1" w:rsidRPr="00BA0C11">
        <w:rPr>
          <w:rFonts w:ascii="Times New Roman" w:hAnsi="Times New Roman" w:cs="Times New Roman"/>
          <w:sz w:val="24"/>
          <w:szCs w:val="24"/>
        </w:rPr>
        <w:t>está</w:t>
      </w:r>
      <w:r w:rsidRPr="00BA0C11">
        <w:rPr>
          <w:rFonts w:ascii="Times New Roman" w:hAnsi="Times New Roman" w:cs="Times New Roman"/>
          <w:sz w:val="24"/>
          <w:szCs w:val="24"/>
        </w:rPr>
        <w:t xml:space="preserve"> presente una vez </w:t>
      </w:r>
      <w:r w:rsidR="008D33B1" w:rsidRPr="00BA0C11">
        <w:rPr>
          <w:rFonts w:ascii="Times New Roman" w:hAnsi="Times New Roman" w:cs="Times New Roman"/>
          <w:sz w:val="24"/>
          <w:szCs w:val="24"/>
        </w:rPr>
        <w:t>más</w:t>
      </w:r>
      <w:r w:rsidR="0065315F" w:rsidRPr="00BA0C11">
        <w:rPr>
          <w:rFonts w:ascii="Times New Roman" w:hAnsi="Times New Roman" w:cs="Times New Roman"/>
          <w:sz w:val="24"/>
          <w:szCs w:val="24"/>
        </w:rPr>
        <w:t>,</w:t>
      </w:r>
      <w:r w:rsidRPr="00BA0C11">
        <w:rPr>
          <w:rFonts w:ascii="Times New Roman" w:hAnsi="Times New Roman" w:cs="Times New Roman"/>
          <w:sz w:val="24"/>
          <w:szCs w:val="24"/>
        </w:rPr>
        <w:t xml:space="preserve"> el carácter </w:t>
      </w:r>
      <w:r w:rsidR="0065315F" w:rsidRPr="00BA0C11">
        <w:rPr>
          <w:rFonts w:ascii="Times New Roman" w:hAnsi="Times New Roman" w:cs="Times New Roman"/>
          <w:sz w:val="24"/>
          <w:szCs w:val="24"/>
        </w:rPr>
        <w:t>dialéctico</w:t>
      </w:r>
      <w:r w:rsidRPr="00BA0C11">
        <w:rPr>
          <w:rFonts w:ascii="Times New Roman" w:hAnsi="Times New Roman" w:cs="Times New Roman"/>
          <w:sz w:val="24"/>
          <w:szCs w:val="24"/>
        </w:rPr>
        <w:t xml:space="preserve"> de lo teatral</w:t>
      </w:r>
      <w:r w:rsidR="00F34D75" w:rsidRPr="00BA0C11">
        <w:rPr>
          <w:rFonts w:ascii="Times New Roman" w:hAnsi="Times New Roman" w:cs="Times New Roman"/>
          <w:sz w:val="24"/>
          <w:szCs w:val="24"/>
        </w:rPr>
        <w:t>,</w:t>
      </w:r>
      <w:r w:rsidRPr="00BA0C11">
        <w:rPr>
          <w:rFonts w:ascii="Times New Roman" w:hAnsi="Times New Roman" w:cs="Times New Roman"/>
          <w:sz w:val="24"/>
          <w:szCs w:val="24"/>
        </w:rPr>
        <w:t xml:space="preserve"> esta vez en </w:t>
      </w:r>
      <w:r w:rsidR="008D33B1" w:rsidRPr="00BA0C11">
        <w:rPr>
          <w:rFonts w:ascii="Times New Roman" w:hAnsi="Times New Roman" w:cs="Times New Roman"/>
          <w:sz w:val="24"/>
          <w:szCs w:val="24"/>
        </w:rPr>
        <w:t>relación</w:t>
      </w:r>
      <w:r w:rsidRPr="00BA0C11">
        <w:rPr>
          <w:rFonts w:ascii="Times New Roman" w:hAnsi="Times New Roman" w:cs="Times New Roman"/>
          <w:sz w:val="24"/>
          <w:szCs w:val="24"/>
        </w:rPr>
        <w:t xml:space="preserve"> con la comunicación digital. </w:t>
      </w:r>
      <w:r w:rsidR="00F34D75"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Aquí, en este nuevo escenario comunicacional, el teatro una vez </w:t>
      </w:r>
      <w:r w:rsidR="008D33B1" w:rsidRPr="00BA0C11">
        <w:rPr>
          <w:rFonts w:ascii="Times New Roman" w:hAnsi="Times New Roman" w:cs="Times New Roman"/>
          <w:sz w:val="24"/>
          <w:szCs w:val="24"/>
        </w:rPr>
        <w:t>más</w:t>
      </w:r>
      <w:r w:rsidRPr="00BA0C11">
        <w:rPr>
          <w:rFonts w:ascii="Times New Roman" w:hAnsi="Times New Roman" w:cs="Times New Roman"/>
          <w:sz w:val="24"/>
          <w:szCs w:val="24"/>
        </w:rPr>
        <w:t xml:space="preserve"> </w:t>
      </w:r>
      <w:r w:rsidR="008D33B1" w:rsidRPr="00BA0C11">
        <w:rPr>
          <w:rFonts w:ascii="Times New Roman" w:hAnsi="Times New Roman" w:cs="Times New Roman"/>
          <w:sz w:val="24"/>
          <w:szCs w:val="24"/>
        </w:rPr>
        <w:t>deberá</w:t>
      </w:r>
      <w:r w:rsidRPr="00BA0C11">
        <w:rPr>
          <w:rFonts w:ascii="Times New Roman" w:hAnsi="Times New Roman" w:cs="Times New Roman"/>
          <w:sz w:val="24"/>
          <w:szCs w:val="24"/>
        </w:rPr>
        <w:t xml:space="preserve"> tener un rol </w:t>
      </w:r>
      <w:r w:rsidR="008D33B1" w:rsidRPr="00BA0C11">
        <w:rPr>
          <w:rFonts w:ascii="Times New Roman" w:hAnsi="Times New Roman" w:cs="Times New Roman"/>
          <w:sz w:val="24"/>
          <w:szCs w:val="24"/>
        </w:rPr>
        <w:t>protagónico</w:t>
      </w:r>
      <w:r w:rsidRPr="00BA0C11">
        <w:rPr>
          <w:rFonts w:ascii="Times New Roman" w:hAnsi="Times New Roman" w:cs="Times New Roman"/>
          <w:sz w:val="24"/>
          <w:szCs w:val="24"/>
        </w:rPr>
        <w:t xml:space="preserve">. </w:t>
      </w:r>
    </w:p>
    <w:p w14:paraId="6F616F43" w14:textId="648CB043" w:rsidR="00613BC4" w:rsidRPr="00BA0C11" w:rsidRDefault="00775666"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La educación es otro campo cuyos territorios no han sido abordados p</w:t>
      </w:r>
      <w:r w:rsidR="00613BC4" w:rsidRPr="00BA0C11">
        <w:rPr>
          <w:rFonts w:ascii="Times New Roman" w:hAnsi="Times New Roman" w:cs="Times New Roman"/>
          <w:sz w:val="24"/>
          <w:szCs w:val="24"/>
        </w:rPr>
        <w:t xml:space="preserve">or el teatro, o al contrario es la educación la que no ha transversalizado el campo dramático. </w:t>
      </w:r>
      <w:r w:rsidR="00F34D75" w:rsidRPr="00BA0C11">
        <w:rPr>
          <w:rFonts w:ascii="Times New Roman" w:hAnsi="Times New Roman" w:cs="Times New Roman"/>
          <w:sz w:val="24"/>
          <w:szCs w:val="24"/>
        </w:rPr>
        <w:t xml:space="preserve">  </w:t>
      </w:r>
      <w:r w:rsidR="00613BC4" w:rsidRPr="00BA0C11">
        <w:rPr>
          <w:rFonts w:ascii="Times New Roman" w:hAnsi="Times New Roman" w:cs="Times New Roman"/>
          <w:sz w:val="24"/>
          <w:szCs w:val="24"/>
        </w:rPr>
        <w:t xml:space="preserve">Hoy, en Ecuador, en plena pandemia por el Covid </w:t>
      </w:r>
      <w:r w:rsidR="00206C56" w:rsidRPr="00BA0C11">
        <w:rPr>
          <w:rFonts w:ascii="Times New Roman" w:hAnsi="Times New Roman" w:cs="Times New Roman"/>
          <w:sz w:val="24"/>
          <w:szCs w:val="24"/>
        </w:rPr>
        <w:t>19, somos</w:t>
      </w:r>
      <w:r w:rsidR="00613BC4" w:rsidRPr="00BA0C11">
        <w:rPr>
          <w:rFonts w:ascii="Times New Roman" w:hAnsi="Times New Roman" w:cs="Times New Roman"/>
          <w:sz w:val="24"/>
          <w:szCs w:val="24"/>
        </w:rPr>
        <w:t xml:space="preserve"> testigos de las limitaciones angustiosas de miles de profesores, que desde sus hogares se esfuerzan por llegar a audiencias infantiles con pedagogías divorciadas de lo semántico, en donde el lenguaje no verbal es imprescindible y la expresión </w:t>
      </w:r>
      <w:r w:rsidR="00F34D75" w:rsidRPr="00BA0C11">
        <w:rPr>
          <w:rFonts w:ascii="Times New Roman" w:hAnsi="Times New Roman" w:cs="Times New Roman"/>
          <w:sz w:val="24"/>
          <w:szCs w:val="24"/>
        </w:rPr>
        <w:t>oral interpretativa en los contenidos es una necesidad</w:t>
      </w:r>
      <w:r w:rsidR="00613BC4" w:rsidRPr="00BA0C11">
        <w:rPr>
          <w:rFonts w:ascii="Times New Roman" w:hAnsi="Times New Roman" w:cs="Times New Roman"/>
          <w:sz w:val="24"/>
          <w:szCs w:val="24"/>
        </w:rPr>
        <w:t>.</w:t>
      </w:r>
      <w:r w:rsidR="00F34D75" w:rsidRPr="00BA0C11">
        <w:rPr>
          <w:rFonts w:ascii="Times New Roman" w:hAnsi="Times New Roman" w:cs="Times New Roman"/>
          <w:sz w:val="24"/>
          <w:szCs w:val="24"/>
        </w:rPr>
        <w:t xml:space="preserve"> </w:t>
      </w:r>
      <w:r w:rsidR="00613BC4" w:rsidRPr="00BA0C11">
        <w:rPr>
          <w:rFonts w:ascii="Times New Roman" w:hAnsi="Times New Roman" w:cs="Times New Roman"/>
          <w:sz w:val="24"/>
          <w:szCs w:val="24"/>
        </w:rPr>
        <w:t xml:space="preserve"> Pero la inexistencia de la pedagogía teatral hace que media hora de transmisión de clases virtuales por internet sean densas y desmotivadoras. </w:t>
      </w:r>
    </w:p>
    <w:p w14:paraId="4F40ADEA" w14:textId="4372EDCF" w:rsidR="009630CA" w:rsidRDefault="00EE26A4"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bCs/>
          <w:sz w:val="24"/>
          <w:szCs w:val="24"/>
        </w:rPr>
        <w:t xml:space="preserve">Ahora bien, frente a esta panorámica de las artes </w:t>
      </w:r>
      <w:r w:rsidR="007D6A9E" w:rsidRPr="00BA0C11">
        <w:rPr>
          <w:rFonts w:ascii="Times New Roman" w:hAnsi="Times New Roman" w:cs="Times New Roman"/>
          <w:bCs/>
          <w:sz w:val="24"/>
          <w:szCs w:val="24"/>
        </w:rPr>
        <w:t xml:space="preserve">escénicas se establece, </w:t>
      </w:r>
      <w:r w:rsidR="007D6A9E" w:rsidRPr="00BA0C11">
        <w:rPr>
          <w:rFonts w:ascii="Times New Roman" w:hAnsi="Times New Roman" w:cs="Times New Roman"/>
          <w:sz w:val="24"/>
          <w:szCs w:val="24"/>
        </w:rPr>
        <w:t>que</w:t>
      </w:r>
      <w:r w:rsidR="004C5ED3" w:rsidRPr="00BA0C11">
        <w:rPr>
          <w:rFonts w:ascii="Times New Roman" w:hAnsi="Times New Roman" w:cs="Times New Roman"/>
          <w:sz w:val="24"/>
          <w:szCs w:val="24"/>
        </w:rPr>
        <w:t xml:space="preserve"> la actividad teatral guayaquileña y por inferencias, la nacional, adolecen de estructuras empresariales profesionales que </w:t>
      </w:r>
      <w:r w:rsidR="007D6A9E" w:rsidRPr="00BA0C11">
        <w:rPr>
          <w:rFonts w:ascii="Times New Roman" w:hAnsi="Times New Roman" w:cs="Times New Roman"/>
          <w:sz w:val="24"/>
          <w:szCs w:val="24"/>
        </w:rPr>
        <w:t>le</w:t>
      </w:r>
      <w:r w:rsidR="004C5ED3" w:rsidRPr="00BA0C11">
        <w:rPr>
          <w:rFonts w:ascii="Times New Roman" w:hAnsi="Times New Roman" w:cs="Times New Roman"/>
          <w:sz w:val="24"/>
          <w:szCs w:val="24"/>
        </w:rPr>
        <w:t xml:space="preserve"> permitan una producción sostenida y exitosa a largo plazo. Por </w:t>
      </w:r>
      <w:r w:rsidR="00F31956" w:rsidRPr="00BA0C11">
        <w:rPr>
          <w:rFonts w:ascii="Times New Roman" w:hAnsi="Times New Roman" w:cs="Times New Roman"/>
          <w:sz w:val="24"/>
          <w:szCs w:val="24"/>
        </w:rPr>
        <w:t>tanto,</w:t>
      </w:r>
      <w:r w:rsidR="004C5ED3" w:rsidRPr="00BA0C11">
        <w:rPr>
          <w:rFonts w:ascii="Times New Roman" w:hAnsi="Times New Roman" w:cs="Times New Roman"/>
          <w:sz w:val="24"/>
          <w:szCs w:val="24"/>
        </w:rPr>
        <w:t xml:space="preserve"> se deduce, que esta carencia de conocimientos administrativos, financieros, contables, y de marketing vuelven frágil y riesgosa la actividad teatral. </w:t>
      </w:r>
      <w:r w:rsidR="00472A05" w:rsidRPr="00BA0C11">
        <w:rPr>
          <w:rFonts w:ascii="Times New Roman" w:hAnsi="Times New Roman" w:cs="Times New Roman"/>
          <w:sz w:val="24"/>
          <w:szCs w:val="24"/>
        </w:rPr>
        <w:t xml:space="preserve">  </w:t>
      </w:r>
      <w:r w:rsidR="004C5ED3" w:rsidRPr="00BA0C11">
        <w:rPr>
          <w:rFonts w:ascii="Times New Roman" w:hAnsi="Times New Roman" w:cs="Times New Roman"/>
          <w:sz w:val="24"/>
          <w:szCs w:val="24"/>
        </w:rPr>
        <w:t>Pero lo fundamental de la hipótesis central, está en la relación causa- efecto dentro de la inversión en Cultura, la misma que se visualiza en la ecuación Costo-Beneficio</w:t>
      </w:r>
      <w:r w:rsidR="009630CA" w:rsidRPr="00BA0C11">
        <w:rPr>
          <w:rFonts w:ascii="Times New Roman" w:hAnsi="Times New Roman" w:cs="Times New Roman"/>
          <w:sz w:val="24"/>
          <w:szCs w:val="24"/>
        </w:rPr>
        <w:t xml:space="preserve"> </w:t>
      </w:r>
    </w:p>
    <w:p w14:paraId="5E601B6C" w14:textId="181C9B04" w:rsidR="009630CA" w:rsidRPr="000625C7" w:rsidRDefault="00212540" w:rsidP="00050B32">
      <w:pPr>
        <w:spacing w:after="0" w:line="360" w:lineRule="auto"/>
        <w:ind w:firstLine="708"/>
        <w:jc w:val="both"/>
        <w:rPr>
          <w:rFonts w:ascii="Times New Roman" w:hAnsi="Times New Roman" w:cs="Times New Roman"/>
          <w:sz w:val="24"/>
          <w:szCs w:val="24"/>
        </w:rPr>
      </w:pPr>
      <w:r w:rsidRPr="00B3380A">
        <w:rPr>
          <w:rFonts w:ascii="Times New Roman" w:hAnsi="Times New Roman" w:cs="Times New Roman"/>
          <w:bCs/>
          <w:sz w:val="24"/>
          <w:szCs w:val="24"/>
        </w:rPr>
        <w:t xml:space="preserve">En consecuencia, la dialéctica teatral como generadora de cambios culturales, </w:t>
      </w:r>
      <w:r w:rsidR="00EA23B3" w:rsidRPr="00B3380A">
        <w:rPr>
          <w:rFonts w:ascii="Times New Roman" w:hAnsi="Times New Roman" w:cs="Times New Roman"/>
          <w:bCs/>
          <w:sz w:val="24"/>
          <w:szCs w:val="24"/>
        </w:rPr>
        <w:t>está</w:t>
      </w:r>
      <w:r w:rsidRPr="00B3380A">
        <w:rPr>
          <w:rFonts w:ascii="Times New Roman" w:hAnsi="Times New Roman" w:cs="Times New Roman"/>
          <w:bCs/>
          <w:sz w:val="24"/>
          <w:szCs w:val="24"/>
        </w:rPr>
        <w:t xml:space="preserve"> presente en el Capital Cultural de una sociedad</w:t>
      </w:r>
      <w:r>
        <w:rPr>
          <w:rFonts w:ascii="Times New Roman" w:hAnsi="Times New Roman" w:cs="Times New Roman"/>
          <w:bCs/>
          <w:sz w:val="24"/>
          <w:szCs w:val="24"/>
        </w:rPr>
        <w:t xml:space="preserve">, </w:t>
      </w:r>
      <w:r w:rsidR="006E4B5C">
        <w:rPr>
          <w:rFonts w:ascii="Times New Roman" w:hAnsi="Times New Roman" w:cs="Times New Roman"/>
          <w:bCs/>
          <w:sz w:val="24"/>
          <w:szCs w:val="24"/>
        </w:rPr>
        <w:t>que contiene</w:t>
      </w:r>
      <w:r>
        <w:rPr>
          <w:rFonts w:ascii="Times New Roman" w:hAnsi="Times New Roman" w:cs="Times New Roman"/>
          <w:bCs/>
          <w:sz w:val="24"/>
          <w:szCs w:val="24"/>
        </w:rPr>
        <w:t xml:space="preserve"> el aporte de este campo. </w:t>
      </w:r>
      <w:r w:rsidR="006E4B5C">
        <w:rPr>
          <w:rFonts w:ascii="Times New Roman" w:hAnsi="Times New Roman" w:cs="Times New Roman"/>
          <w:bCs/>
          <w:sz w:val="24"/>
          <w:szCs w:val="24"/>
        </w:rPr>
        <w:t xml:space="preserve">Un capital cultural que refleja bienestar en la sociedad donde </w:t>
      </w:r>
      <w:r w:rsidR="00B3380A">
        <w:rPr>
          <w:rFonts w:ascii="Times New Roman" w:hAnsi="Times New Roman" w:cs="Times New Roman"/>
          <w:bCs/>
          <w:sz w:val="24"/>
          <w:szCs w:val="24"/>
        </w:rPr>
        <w:t>están</w:t>
      </w:r>
      <w:r w:rsidR="006E4B5C">
        <w:rPr>
          <w:rFonts w:ascii="Times New Roman" w:hAnsi="Times New Roman" w:cs="Times New Roman"/>
          <w:bCs/>
          <w:sz w:val="24"/>
          <w:szCs w:val="24"/>
        </w:rPr>
        <w:t xml:space="preserve"> </w:t>
      </w:r>
      <w:r w:rsidR="00B06E0D">
        <w:rPr>
          <w:rFonts w:ascii="Times New Roman" w:hAnsi="Times New Roman" w:cs="Times New Roman"/>
          <w:bCs/>
          <w:sz w:val="24"/>
          <w:szCs w:val="24"/>
        </w:rPr>
        <w:t xml:space="preserve">presentes </w:t>
      </w:r>
      <w:r w:rsidR="00B06E0D" w:rsidRPr="00BA0C11">
        <w:rPr>
          <w:rFonts w:ascii="Times New Roman" w:hAnsi="Times New Roman" w:cs="Times New Roman"/>
          <w:sz w:val="24"/>
          <w:szCs w:val="24"/>
        </w:rPr>
        <w:t>el</w:t>
      </w:r>
      <w:r w:rsidR="004C5ED3" w:rsidRPr="00BA0C11">
        <w:rPr>
          <w:rFonts w:ascii="Times New Roman" w:hAnsi="Times New Roman" w:cs="Times New Roman"/>
          <w:sz w:val="24"/>
          <w:szCs w:val="24"/>
        </w:rPr>
        <w:t xml:space="preserve"> derecho al trabajo y a espacios de recreación, al derecho alimentario, </w:t>
      </w:r>
      <w:r w:rsidR="006E4B5C">
        <w:rPr>
          <w:rFonts w:ascii="Times New Roman" w:hAnsi="Times New Roman" w:cs="Times New Roman"/>
          <w:sz w:val="24"/>
          <w:szCs w:val="24"/>
        </w:rPr>
        <w:t xml:space="preserve">y respeto a la naturaleza, </w:t>
      </w:r>
      <w:r w:rsidR="004C5ED3" w:rsidRPr="00BA0C11">
        <w:rPr>
          <w:rFonts w:ascii="Times New Roman" w:hAnsi="Times New Roman" w:cs="Times New Roman"/>
          <w:sz w:val="24"/>
          <w:szCs w:val="24"/>
        </w:rPr>
        <w:t>entre otros</w:t>
      </w:r>
      <w:r w:rsidR="00B06E0D">
        <w:rPr>
          <w:rFonts w:ascii="Times New Roman" w:hAnsi="Times New Roman" w:cs="Times New Roman"/>
          <w:sz w:val="24"/>
          <w:szCs w:val="24"/>
        </w:rPr>
        <w:t xml:space="preserve"> </w:t>
      </w:r>
      <w:r w:rsidR="00D81104">
        <w:rPr>
          <w:rFonts w:ascii="Times New Roman" w:hAnsi="Times New Roman" w:cs="Times New Roman"/>
          <w:sz w:val="24"/>
          <w:szCs w:val="24"/>
        </w:rPr>
        <w:t xml:space="preserve">derechos </w:t>
      </w:r>
      <w:r w:rsidR="00D81104" w:rsidRPr="00BA0C11">
        <w:rPr>
          <w:rFonts w:ascii="Times New Roman" w:hAnsi="Times New Roman" w:cs="Times New Roman"/>
          <w:sz w:val="24"/>
          <w:szCs w:val="24"/>
        </w:rPr>
        <w:t>que</w:t>
      </w:r>
      <w:r w:rsidR="004C5ED3" w:rsidRPr="00BA0C11">
        <w:rPr>
          <w:rFonts w:ascii="Times New Roman" w:hAnsi="Times New Roman" w:cs="Times New Roman"/>
          <w:sz w:val="24"/>
          <w:szCs w:val="24"/>
        </w:rPr>
        <w:t xml:space="preserve"> dan el soporte al verdadero bienestar individual y colectivo</w:t>
      </w:r>
      <w:r w:rsidR="00B06E0D">
        <w:rPr>
          <w:rFonts w:ascii="Times New Roman" w:hAnsi="Times New Roman" w:cs="Times New Roman"/>
          <w:sz w:val="24"/>
          <w:szCs w:val="24"/>
        </w:rPr>
        <w:t xml:space="preserve">, tal como lo establece la Constitución del 2008 en el </w:t>
      </w:r>
      <w:r w:rsidR="00B06E0D" w:rsidRPr="00B06E0D">
        <w:rPr>
          <w:rFonts w:ascii="Times New Roman" w:hAnsi="Times New Roman" w:cs="Times New Roman"/>
          <w:sz w:val="24"/>
          <w:szCs w:val="24"/>
        </w:rPr>
        <w:t xml:space="preserve">Capítulo </w:t>
      </w:r>
      <w:r w:rsidR="002B2361" w:rsidRPr="00B06E0D">
        <w:rPr>
          <w:rFonts w:ascii="Times New Roman" w:hAnsi="Times New Roman" w:cs="Times New Roman"/>
          <w:sz w:val="24"/>
          <w:szCs w:val="24"/>
        </w:rPr>
        <w:t>segundo</w:t>
      </w:r>
      <w:r w:rsidR="002B2361">
        <w:rPr>
          <w:rFonts w:ascii="Times New Roman" w:hAnsi="Times New Roman" w:cs="Times New Roman"/>
          <w:sz w:val="24"/>
          <w:szCs w:val="24"/>
        </w:rPr>
        <w:t>, sobre</w:t>
      </w:r>
      <w:r w:rsidR="00B06E0D">
        <w:rPr>
          <w:rFonts w:ascii="Times New Roman" w:hAnsi="Times New Roman" w:cs="Times New Roman"/>
          <w:sz w:val="24"/>
          <w:szCs w:val="24"/>
        </w:rPr>
        <w:t xml:space="preserve"> los </w:t>
      </w:r>
      <w:r w:rsidR="00B06E0D" w:rsidRPr="00B06E0D">
        <w:rPr>
          <w:rFonts w:ascii="Times New Roman" w:hAnsi="Times New Roman" w:cs="Times New Roman"/>
          <w:sz w:val="24"/>
          <w:szCs w:val="24"/>
        </w:rPr>
        <w:t>Derechos del buen vivir</w:t>
      </w:r>
      <w:r w:rsidR="00B06E0D">
        <w:rPr>
          <w:rStyle w:val="Refdenotaalpie"/>
          <w:rFonts w:ascii="Times New Roman" w:hAnsi="Times New Roman" w:cs="Times New Roman"/>
          <w:sz w:val="24"/>
          <w:szCs w:val="24"/>
        </w:rPr>
        <w:footnoteReference w:id="16"/>
      </w:r>
      <w:r w:rsidR="00B06E0D">
        <w:rPr>
          <w:rFonts w:ascii="Times New Roman" w:hAnsi="Times New Roman" w:cs="Times New Roman"/>
          <w:sz w:val="24"/>
          <w:szCs w:val="24"/>
        </w:rPr>
        <w:t xml:space="preserve"> </w:t>
      </w:r>
      <w:r w:rsidR="004C5ED3" w:rsidRPr="00BA0C11">
        <w:rPr>
          <w:rFonts w:ascii="Times New Roman" w:hAnsi="Times New Roman" w:cs="Times New Roman"/>
          <w:sz w:val="24"/>
          <w:szCs w:val="24"/>
        </w:rPr>
        <w:t>Por tanto, la relación Costo-</w:t>
      </w:r>
      <w:r w:rsidR="00B06E0D" w:rsidRPr="00BA0C11">
        <w:rPr>
          <w:rFonts w:ascii="Times New Roman" w:hAnsi="Times New Roman" w:cs="Times New Roman"/>
          <w:sz w:val="24"/>
          <w:szCs w:val="24"/>
        </w:rPr>
        <w:t>Beneficio</w:t>
      </w:r>
      <w:r w:rsidR="00B06E0D">
        <w:rPr>
          <w:rFonts w:ascii="Times New Roman" w:hAnsi="Times New Roman" w:cs="Times New Roman"/>
          <w:sz w:val="24"/>
          <w:szCs w:val="24"/>
        </w:rPr>
        <w:t xml:space="preserve">, </w:t>
      </w:r>
      <w:r w:rsidR="00B06E0D" w:rsidRPr="00BA0C11">
        <w:rPr>
          <w:rFonts w:ascii="Times New Roman" w:hAnsi="Times New Roman" w:cs="Times New Roman"/>
          <w:sz w:val="24"/>
          <w:szCs w:val="24"/>
        </w:rPr>
        <w:t>no</w:t>
      </w:r>
      <w:r w:rsidR="004C5ED3" w:rsidRPr="00BA0C11">
        <w:rPr>
          <w:rFonts w:ascii="Times New Roman" w:hAnsi="Times New Roman" w:cs="Times New Roman"/>
          <w:sz w:val="24"/>
          <w:szCs w:val="24"/>
        </w:rPr>
        <w:t xml:space="preserve"> solo mide lo económico, sino </w:t>
      </w:r>
      <w:r w:rsidR="004C5ED3" w:rsidRPr="000625C7">
        <w:rPr>
          <w:rFonts w:ascii="Times New Roman" w:hAnsi="Times New Roman" w:cs="Times New Roman"/>
          <w:sz w:val="24"/>
          <w:szCs w:val="24"/>
        </w:rPr>
        <w:t>principalmente pretende revelar beneficios sociales, afectivos, y por supuesto culturales</w:t>
      </w:r>
      <w:r w:rsidR="000625C7">
        <w:rPr>
          <w:rFonts w:ascii="Times New Roman" w:hAnsi="Times New Roman" w:cs="Times New Roman"/>
          <w:sz w:val="24"/>
          <w:szCs w:val="24"/>
        </w:rPr>
        <w:t>, denominado desarrollo.</w:t>
      </w:r>
    </w:p>
    <w:p w14:paraId="47457B2D" w14:textId="4CB04850" w:rsidR="00573B4D" w:rsidRPr="00B06E0D" w:rsidRDefault="00573B4D" w:rsidP="000625C7">
      <w:pPr>
        <w:spacing w:after="0" w:line="360" w:lineRule="auto"/>
        <w:ind w:firstLine="708"/>
        <w:jc w:val="both"/>
        <w:rPr>
          <w:rFonts w:ascii="Times New Roman" w:hAnsi="Times New Roman" w:cs="Times New Roman"/>
          <w:sz w:val="24"/>
          <w:szCs w:val="24"/>
        </w:rPr>
      </w:pPr>
      <w:r w:rsidRPr="00B06E0D">
        <w:rPr>
          <w:rFonts w:ascii="Times New Roman" w:hAnsi="Times New Roman" w:cs="Times New Roman"/>
          <w:sz w:val="24"/>
          <w:szCs w:val="24"/>
        </w:rPr>
        <w:t xml:space="preserve">Es oportuno en esta parte del trabajo hacer diferencias </w:t>
      </w:r>
      <w:r w:rsidR="006D433B" w:rsidRPr="00B06E0D">
        <w:rPr>
          <w:rFonts w:ascii="Times New Roman" w:hAnsi="Times New Roman" w:cs="Times New Roman"/>
          <w:sz w:val="24"/>
          <w:szCs w:val="24"/>
        </w:rPr>
        <w:t>entre desarrollo</w:t>
      </w:r>
      <w:r w:rsidRPr="00B06E0D">
        <w:rPr>
          <w:rFonts w:ascii="Times New Roman" w:hAnsi="Times New Roman" w:cs="Times New Roman"/>
          <w:sz w:val="24"/>
          <w:szCs w:val="24"/>
        </w:rPr>
        <w:t xml:space="preserve"> y crecimiento, pues en términos generales generan confusión, al punto de creer que son </w:t>
      </w:r>
      <w:r w:rsidRPr="00B06E0D">
        <w:rPr>
          <w:rFonts w:ascii="Times New Roman" w:hAnsi="Times New Roman" w:cs="Times New Roman"/>
          <w:sz w:val="24"/>
          <w:szCs w:val="24"/>
        </w:rPr>
        <w:lastRenderedPageBreak/>
        <w:t xml:space="preserve">sinónimos. </w:t>
      </w:r>
      <w:r w:rsidR="000625C7" w:rsidRPr="00B06E0D">
        <w:rPr>
          <w:rFonts w:ascii="Times New Roman" w:hAnsi="Times New Roman" w:cs="Times New Roman"/>
          <w:sz w:val="24"/>
          <w:szCs w:val="24"/>
        </w:rPr>
        <w:t xml:space="preserve">  </w:t>
      </w:r>
      <w:r w:rsidRPr="00B06E0D">
        <w:rPr>
          <w:rFonts w:ascii="Times New Roman" w:hAnsi="Times New Roman" w:cs="Times New Roman"/>
          <w:sz w:val="24"/>
          <w:szCs w:val="24"/>
        </w:rPr>
        <w:t xml:space="preserve">Mientras el crecimiento económico </w:t>
      </w:r>
      <w:r w:rsidR="000625C7" w:rsidRPr="00B06E0D">
        <w:rPr>
          <w:rFonts w:ascii="Times New Roman" w:hAnsi="Times New Roman" w:cs="Times New Roman"/>
          <w:sz w:val="24"/>
          <w:szCs w:val="24"/>
        </w:rPr>
        <w:t xml:space="preserve">tiene </w:t>
      </w:r>
      <w:r w:rsidRPr="00B06E0D">
        <w:rPr>
          <w:rFonts w:ascii="Times New Roman" w:hAnsi="Times New Roman" w:cs="Times New Roman"/>
          <w:sz w:val="24"/>
          <w:szCs w:val="24"/>
        </w:rPr>
        <w:t xml:space="preserve">movimientos cíclicos, el desarrollo </w:t>
      </w:r>
      <w:r w:rsidR="000625C7" w:rsidRPr="00B06E0D">
        <w:rPr>
          <w:rFonts w:ascii="Times New Roman" w:hAnsi="Times New Roman" w:cs="Times New Roman"/>
          <w:sz w:val="24"/>
          <w:szCs w:val="24"/>
        </w:rPr>
        <w:t xml:space="preserve">lo hace en línea </w:t>
      </w:r>
      <w:r w:rsidR="00B06E0D" w:rsidRPr="00B06E0D">
        <w:rPr>
          <w:rFonts w:ascii="Times New Roman" w:hAnsi="Times New Roman" w:cs="Times New Roman"/>
          <w:sz w:val="24"/>
          <w:szCs w:val="24"/>
        </w:rPr>
        <w:t xml:space="preserve">espiral </w:t>
      </w:r>
      <w:r w:rsidR="006D433B" w:rsidRPr="00B06E0D">
        <w:rPr>
          <w:rFonts w:ascii="Times New Roman" w:hAnsi="Times New Roman" w:cs="Times New Roman"/>
          <w:sz w:val="24"/>
          <w:szCs w:val="24"/>
        </w:rPr>
        <w:t>ascendente, dado</w:t>
      </w:r>
      <w:r w:rsidR="000625C7" w:rsidRPr="00B06E0D">
        <w:rPr>
          <w:rFonts w:ascii="Times New Roman" w:hAnsi="Times New Roman" w:cs="Times New Roman"/>
          <w:sz w:val="24"/>
          <w:szCs w:val="24"/>
        </w:rPr>
        <w:t xml:space="preserve"> su esencia sostenible y </w:t>
      </w:r>
      <w:r w:rsidR="00B06E0D" w:rsidRPr="00B06E0D">
        <w:rPr>
          <w:rFonts w:ascii="Times New Roman" w:hAnsi="Times New Roman" w:cs="Times New Roman"/>
          <w:sz w:val="24"/>
          <w:szCs w:val="24"/>
        </w:rPr>
        <w:t>dialéctica</w:t>
      </w:r>
      <w:r w:rsidR="000625C7" w:rsidRPr="00B06E0D">
        <w:rPr>
          <w:rFonts w:ascii="Times New Roman" w:hAnsi="Times New Roman" w:cs="Times New Roman"/>
          <w:sz w:val="24"/>
          <w:szCs w:val="24"/>
        </w:rPr>
        <w:t xml:space="preserve">. </w:t>
      </w:r>
    </w:p>
    <w:p w14:paraId="019EE1B5" w14:textId="45759497" w:rsidR="00573B4D" w:rsidRPr="00B06E0D" w:rsidRDefault="00573B4D" w:rsidP="00B06E0D">
      <w:pPr>
        <w:spacing w:line="360" w:lineRule="auto"/>
        <w:jc w:val="both"/>
        <w:rPr>
          <w:rFonts w:ascii="Times New Roman" w:hAnsi="Times New Roman" w:cs="Times New Roman"/>
          <w:sz w:val="24"/>
          <w:szCs w:val="24"/>
          <w:lang w:val="es-ES"/>
        </w:rPr>
      </w:pPr>
      <w:r w:rsidRPr="00B06E0D">
        <w:rPr>
          <w:rFonts w:ascii="Times New Roman" w:hAnsi="Times New Roman" w:cs="Times New Roman"/>
          <w:sz w:val="24"/>
          <w:szCs w:val="24"/>
        </w:rPr>
        <w:t>Así, mientras la economía de un pueblo o nación se mida cuantitativamente por su producción -PIB- (Producto Interno Bruto) estamos hablando de crecimiento, ligado sustancialmente a lo económico y/o material de ese conglomerado.  Pero si a ese crecimiento de la producción, le adicionamos conceptos de bienestar, no necesariamente medidos por el (IP) Ingreso Per cápita, sino más bien, por categorías cualitativas como el goce de los derechos culturales y el disfrute sostenible de la naturaleza, basados en el concepto de libertad, estamos entonces frente al desarrollo.   Por supuesto, este desarrollo depende de otros conceptos como la ética o valores morales de cada persona o grupo</w:t>
      </w:r>
    </w:p>
    <w:p w14:paraId="56B5C218" w14:textId="1C739424" w:rsidR="0043012B" w:rsidRPr="00B06E0D" w:rsidRDefault="0043012B" w:rsidP="00B06E0D">
      <w:pPr>
        <w:spacing w:after="0" w:line="360" w:lineRule="auto"/>
        <w:ind w:firstLine="708"/>
        <w:jc w:val="both"/>
        <w:rPr>
          <w:rFonts w:ascii="Times New Roman" w:hAnsi="Times New Roman" w:cs="Times New Roman"/>
          <w:sz w:val="24"/>
          <w:szCs w:val="24"/>
        </w:rPr>
      </w:pPr>
      <w:r w:rsidRPr="00B06E0D">
        <w:rPr>
          <w:rFonts w:ascii="Times New Roman" w:hAnsi="Times New Roman" w:cs="Times New Roman"/>
          <w:sz w:val="24"/>
          <w:szCs w:val="24"/>
        </w:rPr>
        <w:t xml:space="preserve">La revista </w:t>
      </w:r>
      <w:r w:rsidR="00573B4D" w:rsidRPr="00B06E0D">
        <w:rPr>
          <w:rFonts w:ascii="Times New Roman" w:hAnsi="Times New Roman" w:cs="Times New Roman"/>
          <w:sz w:val="24"/>
          <w:szCs w:val="24"/>
        </w:rPr>
        <w:t>especializada</w:t>
      </w:r>
      <w:r w:rsidR="00573B4D" w:rsidRPr="006D433B">
        <w:rPr>
          <w:rFonts w:ascii="Times New Roman" w:hAnsi="Times New Roman" w:cs="Times New Roman"/>
          <w:sz w:val="24"/>
          <w:szCs w:val="24"/>
        </w:rPr>
        <w:t xml:space="preserve"> en </w:t>
      </w:r>
      <w:r w:rsidR="00EA23B3" w:rsidRPr="006D433B">
        <w:rPr>
          <w:rFonts w:ascii="Times New Roman" w:hAnsi="Times New Roman" w:cs="Times New Roman"/>
          <w:sz w:val="24"/>
          <w:szCs w:val="24"/>
        </w:rPr>
        <w:t>economía “</w:t>
      </w:r>
      <w:r w:rsidR="00573B4D" w:rsidRPr="00307C4A">
        <w:rPr>
          <w:rFonts w:ascii="Times New Roman" w:hAnsi="Times New Roman" w:cs="Times New Roman"/>
          <w:sz w:val="24"/>
          <w:szCs w:val="24"/>
        </w:rPr>
        <w:t xml:space="preserve">Tuinviertes” precisa en uno de sus </w:t>
      </w:r>
      <w:r w:rsidR="00573B4D" w:rsidRPr="00751D74">
        <w:rPr>
          <w:rFonts w:ascii="Times New Roman" w:hAnsi="Times New Roman" w:cs="Times New Roman"/>
          <w:sz w:val="24"/>
          <w:szCs w:val="24"/>
        </w:rPr>
        <w:t>artículos</w:t>
      </w:r>
      <w:r w:rsidR="000625C7" w:rsidRPr="00751D74">
        <w:rPr>
          <w:rFonts w:ascii="Times New Roman" w:hAnsi="Times New Roman" w:cs="Times New Roman"/>
          <w:sz w:val="24"/>
          <w:szCs w:val="24"/>
        </w:rPr>
        <w:t xml:space="preserve"> el siguiente pensamiento</w:t>
      </w:r>
      <w:r w:rsidR="00573B4D" w:rsidRPr="00D81104">
        <w:rPr>
          <w:rFonts w:ascii="Times New Roman" w:hAnsi="Times New Roman" w:cs="Times New Roman"/>
          <w:sz w:val="24"/>
          <w:szCs w:val="24"/>
        </w:rPr>
        <w:t>:</w:t>
      </w:r>
    </w:p>
    <w:p w14:paraId="6997118A" w14:textId="24186452" w:rsidR="0043012B" w:rsidRPr="00751D74" w:rsidRDefault="004C5ED3" w:rsidP="00751D74">
      <w:pPr>
        <w:spacing w:after="0" w:line="360" w:lineRule="auto"/>
        <w:ind w:left="708"/>
        <w:jc w:val="both"/>
        <w:rPr>
          <w:rFonts w:ascii="Times New Roman" w:hAnsi="Times New Roman" w:cs="Times New Roman"/>
          <w:sz w:val="24"/>
          <w:szCs w:val="24"/>
        </w:rPr>
      </w:pPr>
      <w:r w:rsidRPr="006D433B">
        <w:rPr>
          <w:rFonts w:ascii="Times New Roman" w:hAnsi="Times New Roman" w:cs="Times New Roman"/>
          <w:sz w:val="24"/>
          <w:szCs w:val="24"/>
        </w:rPr>
        <w:t xml:space="preserve">El economista estadounidense, Michael Todaro lo define como un aumento en la calidad de vida e incluso en la autoestima del individuo. </w:t>
      </w:r>
      <w:r w:rsidR="00691A5C" w:rsidRPr="006D433B">
        <w:rPr>
          <w:rFonts w:ascii="Times New Roman" w:hAnsi="Times New Roman" w:cs="Times New Roman"/>
          <w:sz w:val="24"/>
          <w:szCs w:val="24"/>
        </w:rPr>
        <w:t xml:space="preserve">  </w:t>
      </w:r>
      <w:r w:rsidRPr="006D433B">
        <w:rPr>
          <w:rFonts w:ascii="Times New Roman" w:hAnsi="Times New Roman" w:cs="Times New Roman"/>
          <w:sz w:val="24"/>
          <w:szCs w:val="24"/>
        </w:rPr>
        <w:t xml:space="preserve">Este desarrollo también conlleva una necesidad de liberación (de cualquier tipo de opresión). </w:t>
      </w:r>
      <w:r w:rsidR="00691A5C" w:rsidRPr="006D433B">
        <w:rPr>
          <w:rFonts w:ascii="Times New Roman" w:hAnsi="Times New Roman" w:cs="Times New Roman"/>
          <w:sz w:val="24"/>
          <w:szCs w:val="24"/>
        </w:rPr>
        <w:t xml:space="preserve">  </w:t>
      </w:r>
      <w:r w:rsidRPr="006D433B">
        <w:rPr>
          <w:rFonts w:ascii="Times New Roman" w:hAnsi="Times New Roman" w:cs="Times New Roman"/>
          <w:sz w:val="24"/>
          <w:szCs w:val="24"/>
        </w:rPr>
        <w:t>El método más exacto para medir el desarrollo, es el Índice de Desarrollo Humano (IDH) porque toma en cuenta los niveles de alfabetismo y la esperanza de vida.</w:t>
      </w:r>
      <w:r w:rsidRPr="006D433B">
        <w:rPr>
          <w:rFonts w:ascii="Times New Roman" w:hAnsi="Times New Roman" w:cs="Times New Roman"/>
          <w:sz w:val="24"/>
          <w:szCs w:val="24"/>
          <w:vertAlign w:val="superscript"/>
        </w:rPr>
        <w:footnoteReference w:id="17"/>
      </w:r>
    </w:p>
    <w:p w14:paraId="6D4967C4" w14:textId="6998A146" w:rsidR="004C5ED3" w:rsidRPr="00751D74" w:rsidRDefault="004C5ED3" w:rsidP="00BA0C11">
      <w:pPr>
        <w:spacing w:after="0" w:line="360" w:lineRule="auto"/>
        <w:ind w:firstLine="708"/>
        <w:jc w:val="both"/>
        <w:rPr>
          <w:rFonts w:ascii="Times New Roman" w:hAnsi="Times New Roman" w:cs="Times New Roman"/>
          <w:sz w:val="24"/>
          <w:szCs w:val="24"/>
        </w:rPr>
      </w:pPr>
      <w:r w:rsidRPr="00751D74">
        <w:rPr>
          <w:rFonts w:ascii="Times New Roman" w:hAnsi="Times New Roman" w:cs="Times New Roman"/>
          <w:sz w:val="24"/>
          <w:szCs w:val="24"/>
        </w:rPr>
        <w:t xml:space="preserve">Siempre que ese desarrollo se </w:t>
      </w:r>
      <w:r w:rsidR="00F31956" w:rsidRPr="00751D74">
        <w:rPr>
          <w:rFonts w:ascii="Times New Roman" w:hAnsi="Times New Roman" w:cs="Times New Roman"/>
          <w:sz w:val="24"/>
          <w:szCs w:val="24"/>
        </w:rPr>
        <w:t>refleje en</w:t>
      </w:r>
      <w:r w:rsidRPr="00751D74">
        <w:rPr>
          <w:rFonts w:ascii="Times New Roman" w:hAnsi="Times New Roman" w:cs="Times New Roman"/>
          <w:sz w:val="24"/>
          <w:szCs w:val="24"/>
        </w:rPr>
        <w:t xml:space="preserve"> bienestar, felicidad, respeto y solidaridad, </w:t>
      </w:r>
      <w:r w:rsidR="006418F4" w:rsidRPr="00751D74">
        <w:rPr>
          <w:rFonts w:ascii="Times New Roman" w:hAnsi="Times New Roman" w:cs="Times New Roman"/>
          <w:sz w:val="24"/>
          <w:szCs w:val="24"/>
        </w:rPr>
        <w:t>se habrá</w:t>
      </w:r>
      <w:r w:rsidRPr="00751D74">
        <w:rPr>
          <w:rFonts w:ascii="Times New Roman" w:hAnsi="Times New Roman" w:cs="Times New Roman"/>
          <w:sz w:val="24"/>
          <w:szCs w:val="24"/>
        </w:rPr>
        <w:t xml:space="preserve"> obtenido resultados en función de los intereses colectivos y no de los intereses hegemónicos de poder. </w:t>
      </w:r>
      <w:r w:rsidR="006418F4" w:rsidRPr="00751D74">
        <w:rPr>
          <w:rFonts w:ascii="Times New Roman" w:hAnsi="Times New Roman" w:cs="Times New Roman"/>
          <w:sz w:val="24"/>
          <w:szCs w:val="24"/>
        </w:rPr>
        <w:t xml:space="preserve"> </w:t>
      </w:r>
      <w:r w:rsidRPr="00751D74">
        <w:rPr>
          <w:rFonts w:ascii="Times New Roman" w:hAnsi="Times New Roman" w:cs="Times New Roman"/>
          <w:sz w:val="24"/>
          <w:szCs w:val="24"/>
        </w:rPr>
        <w:t xml:space="preserve">Es válido recordar, que </w:t>
      </w:r>
      <w:r w:rsidR="00F31956" w:rsidRPr="00751D74">
        <w:rPr>
          <w:rFonts w:ascii="Times New Roman" w:hAnsi="Times New Roman" w:cs="Times New Roman"/>
          <w:sz w:val="24"/>
          <w:szCs w:val="24"/>
        </w:rPr>
        <w:t>hace poco más de treinta años, la Asamblea General de las Naciones</w:t>
      </w:r>
      <w:r w:rsidRPr="00751D74">
        <w:rPr>
          <w:rFonts w:ascii="Times New Roman" w:hAnsi="Times New Roman" w:cs="Times New Roman"/>
          <w:sz w:val="24"/>
          <w:szCs w:val="24"/>
        </w:rPr>
        <w:t xml:space="preserve"> Unidas –con el voto de apoyo de Ecuador– reconoció el desarrollo como un derecho humano. </w:t>
      </w:r>
    </w:p>
    <w:p w14:paraId="4AE6C362" w14:textId="1E44E1C0" w:rsidR="00751D74" w:rsidRDefault="004C5ED3" w:rsidP="00BA0C11">
      <w:pPr>
        <w:spacing w:after="0" w:line="360" w:lineRule="auto"/>
        <w:ind w:firstLine="708"/>
        <w:jc w:val="both"/>
        <w:rPr>
          <w:rFonts w:ascii="Times New Roman" w:hAnsi="Times New Roman" w:cs="Times New Roman"/>
          <w:sz w:val="24"/>
          <w:szCs w:val="24"/>
        </w:rPr>
      </w:pPr>
      <w:r w:rsidRPr="00751D74">
        <w:rPr>
          <w:rFonts w:ascii="Times New Roman" w:hAnsi="Times New Roman" w:cs="Times New Roman"/>
          <w:sz w:val="24"/>
          <w:szCs w:val="24"/>
        </w:rPr>
        <w:t xml:space="preserve">Se trata de un proceso </w:t>
      </w:r>
      <w:r w:rsidR="00F31956" w:rsidRPr="00751D74">
        <w:rPr>
          <w:rFonts w:ascii="Times New Roman" w:hAnsi="Times New Roman" w:cs="Times New Roman"/>
          <w:sz w:val="24"/>
          <w:szCs w:val="24"/>
        </w:rPr>
        <w:t xml:space="preserve">integral de carácter económico, social, cultural y político, </w:t>
      </w:r>
      <w:r w:rsidR="00D81104">
        <w:rPr>
          <w:rFonts w:ascii="Times New Roman" w:hAnsi="Times New Roman" w:cs="Times New Roman"/>
          <w:sz w:val="24"/>
          <w:szCs w:val="24"/>
        </w:rPr>
        <w:t xml:space="preserve">en constante cambio, </w:t>
      </w:r>
      <w:r w:rsidR="00F31956" w:rsidRPr="00751D74">
        <w:rPr>
          <w:rFonts w:ascii="Times New Roman" w:hAnsi="Times New Roman" w:cs="Times New Roman"/>
          <w:sz w:val="24"/>
          <w:szCs w:val="24"/>
        </w:rPr>
        <w:t xml:space="preserve">cuyo objetivo es </w:t>
      </w:r>
      <w:r w:rsidR="00D81104">
        <w:rPr>
          <w:rFonts w:ascii="Times New Roman" w:hAnsi="Times New Roman" w:cs="Times New Roman"/>
          <w:sz w:val="24"/>
          <w:szCs w:val="24"/>
        </w:rPr>
        <w:t xml:space="preserve">mejorar </w:t>
      </w:r>
      <w:r w:rsidR="00000DF3">
        <w:rPr>
          <w:rFonts w:ascii="Times New Roman" w:hAnsi="Times New Roman" w:cs="Times New Roman"/>
          <w:sz w:val="24"/>
          <w:szCs w:val="24"/>
        </w:rPr>
        <w:t xml:space="preserve">el </w:t>
      </w:r>
      <w:r w:rsidR="00000DF3" w:rsidRPr="00751D74">
        <w:rPr>
          <w:rFonts w:ascii="Times New Roman" w:hAnsi="Times New Roman" w:cs="Times New Roman"/>
          <w:sz w:val="24"/>
          <w:szCs w:val="24"/>
        </w:rPr>
        <w:t>bienestar</w:t>
      </w:r>
      <w:r w:rsidR="00F31956" w:rsidRPr="00751D74">
        <w:rPr>
          <w:rFonts w:ascii="Times New Roman" w:hAnsi="Times New Roman" w:cs="Times New Roman"/>
          <w:sz w:val="24"/>
          <w:szCs w:val="24"/>
        </w:rPr>
        <w:t xml:space="preserve"> de todas las</w:t>
      </w:r>
      <w:r w:rsidRPr="00751D74">
        <w:rPr>
          <w:rFonts w:ascii="Times New Roman" w:hAnsi="Times New Roman" w:cs="Times New Roman"/>
          <w:sz w:val="24"/>
          <w:szCs w:val="24"/>
        </w:rPr>
        <w:t xml:space="preserve"> personas, sobre la base de su participación activa, libre y significativa en el desarrollo y en la distribución justa de los beneficios. </w:t>
      </w:r>
      <w:r w:rsidR="00F340F8" w:rsidRPr="00751D74">
        <w:rPr>
          <w:rFonts w:ascii="Times New Roman" w:hAnsi="Times New Roman" w:cs="Times New Roman"/>
          <w:sz w:val="24"/>
          <w:szCs w:val="24"/>
        </w:rPr>
        <w:t xml:space="preserve"> </w:t>
      </w:r>
      <w:r w:rsidRPr="00751D74">
        <w:rPr>
          <w:rFonts w:ascii="Times New Roman" w:hAnsi="Times New Roman" w:cs="Times New Roman"/>
          <w:sz w:val="24"/>
          <w:szCs w:val="24"/>
        </w:rPr>
        <w:t xml:space="preserve">Obviamente, que para que se cristalice de manera pragmática el desarrollo, exige   libertad y principalmente la libertad cultural, mencionada como condición sine qua non. </w:t>
      </w:r>
      <w:r w:rsidR="0056600B" w:rsidRPr="00751D74">
        <w:rPr>
          <w:rFonts w:ascii="Times New Roman" w:hAnsi="Times New Roman" w:cs="Times New Roman"/>
          <w:sz w:val="24"/>
          <w:szCs w:val="24"/>
        </w:rPr>
        <w:t xml:space="preserve">  </w:t>
      </w:r>
      <w:r w:rsidR="00307C4A" w:rsidRPr="00751D74">
        <w:rPr>
          <w:rFonts w:ascii="Times New Roman" w:hAnsi="Times New Roman" w:cs="Times New Roman"/>
          <w:sz w:val="24"/>
          <w:szCs w:val="24"/>
        </w:rPr>
        <w:t xml:space="preserve">Dentro de este proceso dialectico, está el teatro como campo en constante movimiento y cuyos aportes se </w:t>
      </w:r>
      <w:r w:rsidR="003D2057" w:rsidRPr="00751D74">
        <w:rPr>
          <w:rFonts w:ascii="Times New Roman" w:hAnsi="Times New Roman" w:cs="Times New Roman"/>
          <w:sz w:val="24"/>
          <w:szCs w:val="24"/>
        </w:rPr>
        <w:t>evidenciarán</w:t>
      </w:r>
      <w:r w:rsidR="00307C4A" w:rsidRPr="00751D74">
        <w:rPr>
          <w:rFonts w:ascii="Times New Roman" w:hAnsi="Times New Roman" w:cs="Times New Roman"/>
          <w:sz w:val="24"/>
          <w:szCs w:val="24"/>
        </w:rPr>
        <w:t xml:space="preserve">, siempre y cuando supere sus propias </w:t>
      </w:r>
      <w:r w:rsidR="00751D74" w:rsidRPr="00751D74">
        <w:rPr>
          <w:rFonts w:ascii="Times New Roman" w:hAnsi="Times New Roman" w:cs="Times New Roman"/>
          <w:sz w:val="24"/>
          <w:szCs w:val="24"/>
        </w:rPr>
        <w:t>contradicciones</w:t>
      </w:r>
      <w:r w:rsidR="00307C4A" w:rsidRPr="00751D74">
        <w:rPr>
          <w:rFonts w:ascii="Times New Roman" w:hAnsi="Times New Roman" w:cs="Times New Roman"/>
          <w:sz w:val="24"/>
          <w:szCs w:val="24"/>
        </w:rPr>
        <w:t xml:space="preserve">, y explote sus naturales fortalezas. </w:t>
      </w:r>
    </w:p>
    <w:p w14:paraId="70DCBE7B" w14:textId="1906D896" w:rsidR="0056600B" w:rsidRPr="00751D74" w:rsidRDefault="0056600B" w:rsidP="00BA0C11">
      <w:pPr>
        <w:spacing w:after="0" w:line="360" w:lineRule="auto"/>
        <w:ind w:firstLine="708"/>
        <w:jc w:val="both"/>
        <w:rPr>
          <w:rFonts w:ascii="Times New Roman" w:hAnsi="Times New Roman" w:cs="Times New Roman"/>
          <w:sz w:val="24"/>
          <w:szCs w:val="24"/>
        </w:rPr>
      </w:pPr>
    </w:p>
    <w:p w14:paraId="2B40D4EB" w14:textId="0C6AA22A" w:rsidR="005C544B" w:rsidRDefault="005C544B" w:rsidP="00B365C3">
      <w:pPr>
        <w:rPr>
          <w:rFonts w:ascii="Times New Roman" w:eastAsia="Calibri" w:hAnsi="Times New Roman" w:cs="Times New Roman"/>
          <w:sz w:val="24"/>
          <w:szCs w:val="24"/>
          <w:lang w:val="es-MX"/>
        </w:rPr>
      </w:pPr>
      <w:bookmarkStart w:id="13" w:name="_Hlk55954767"/>
      <w:bookmarkStart w:id="14" w:name="_Hlk53505521"/>
      <w:bookmarkStart w:id="15" w:name="_Hlk53505833"/>
      <w:r>
        <w:rPr>
          <w:rFonts w:ascii="Times New Roman" w:hAnsi="Times New Roman" w:cs="Times New Roman"/>
          <w:b/>
          <w:bCs/>
          <w:sz w:val="24"/>
          <w:szCs w:val="24"/>
        </w:rPr>
        <w:br w:type="page"/>
      </w:r>
      <w:r w:rsidR="000D2AF0" w:rsidRPr="00BA0C11">
        <w:rPr>
          <w:rFonts w:ascii="Times New Roman" w:hAnsi="Times New Roman" w:cs="Times New Roman"/>
          <w:b/>
          <w:bCs/>
          <w:sz w:val="24"/>
          <w:szCs w:val="24"/>
        </w:rPr>
        <w:lastRenderedPageBreak/>
        <w:t>Capítulo</w:t>
      </w:r>
      <w:r w:rsidR="00FB497E" w:rsidRPr="00BA0C11">
        <w:rPr>
          <w:rFonts w:ascii="Times New Roman" w:hAnsi="Times New Roman" w:cs="Times New Roman"/>
          <w:b/>
          <w:bCs/>
          <w:sz w:val="24"/>
          <w:szCs w:val="24"/>
        </w:rPr>
        <w:t xml:space="preserve"> 2.- Tipo de teatralidades </w:t>
      </w:r>
      <w:r w:rsidR="00067CA3" w:rsidRPr="00BA0C11">
        <w:rPr>
          <w:rFonts w:ascii="Times New Roman" w:hAnsi="Times New Roman" w:cs="Times New Roman"/>
          <w:b/>
          <w:bCs/>
          <w:sz w:val="24"/>
          <w:szCs w:val="24"/>
        </w:rPr>
        <w:t>en territorio guayaquileño</w:t>
      </w:r>
      <w:r w:rsidR="002C0171" w:rsidRPr="00BA0C11">
        <w:rPr>
          <w:rFonts w:ascii="Times New Roman" w:hAnsi="Times New Roman" w:cs="Times New Roman"/>
          <w:b/>
          <w:bCs/>
          <w:sz w:val="24"/>
          <w:szCs w:val="24"/>
        </w:rPr>
        <w:t>.</w:t>
      </w:r>
      <w:r w:rsidR="00462D04" w:rsidRPr="00BA0C11">
        <w:rPr>
          <w:rFonts w:ascii="Times New Roman" w:hAnsi="Times New Roman" w:cs="Times New Roman"/>
          <w:b/>
          <w:bCs/>
          <w:sz w:val="24"/>
          <w:szCs w:val="24"/>
        </w:rPr>
        <w:t xml:space="preserve">  </w:t>
      </w:r>
      <w:bookmarkEnd w:id="13"/>
    </w:p>
    <w:p w14:paraId="746B90C9" w14:textId="77777777" w:rsidR="00675ABC" w:rsidRPr="00BA0C11" w:rsidRDefault="00675ABC" w:rsidP="00675ABC">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Una estructura teatral no solo la conforman los elementos físicos, como el local</w:t>
      </w:r>
      <w:r>
        <w:rPr>
          <w:rFonts w:ascii="Times New Roman" w:eastAsia="Calibri" w:hAnsi="Times New Roman" w:cs="Times New Roman"/>
          <w:sz w:val="24"/>
          <w:szCs w:val="24"/>
          <w:lang w:val="es-MX"/>
        </w:rPr>
        <w:t xml:space="preserve"> del </w:t>
      </w:r>
      <w:r w:rsidRPr="00BA0C11">
        <w:rPr>
          <w:rFonts w:ascii="Times New Roman" w:eastAsia="Calibri" w:hAnsi="Times New Roman" w:cs="Times New Roman"/>
          <w:sz w:val="24"/>
          <w:szCs w:val="24"/>
          <w:lang w:val="es-MX"/>
        </w:rPr>
        <w:t xml:space="preserve">teatro, el escenario, la escenografía, el vestuario, la utilería, maquinaria de luces efectos y sonidos. Una estructura teatral es un cuerpo integral planificador, creador, dinámico, orientado a la producción de obras dramáticas y otros productos derivados de la función principal de la estructura teatral.   Esta estructura teatral, como toda unidad productiva, aunque singular por su naturaleza artística, debe tener un organigrama funcional, por muy pequeña que sea.   Esta estructura debe responder a un plan general de actividades, que incluya por lo menos una “parrilla” de productos teatrales durante un año. </w:t>
      </w:r>
    </w:p>
    <w:p w14:paraId="5D9E66AE" w14:textId="5D9DC66D" w:rsidR="00675ABC" w:rsidRPr="00BA0C11" w:rsidRDefault="00675ABC" w:rsidP="00675ABC">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Es necesario concebir una plataforma de difusión utilizando las TIC</w:t>
      </w:r>
      <w:r>
        <w:rPr>
          <w:rFonts w:ascii="Times New Roman" w:eastAsia="Calibri" w:hAnsi="Times New Roman" w:cs="Times New Roman"/>
          <w:sz w:val="24"/>
          <w:szCs w:val="24"/>
          <w:lang w:val="es-MX"/>
        </w:rPr>
        <w:t>S (Tecnologías de la información y la comunicación)</w:t>
      </w:r>
      <w:r w:rsidRPr="00BA0C11">
        <w:rPr>
          <w:rFonts w:ascii="Times New Roman" w:eastAsia="Calibri" w:hAnsi="Times New Roman" w:cs="Times New Roman"/>
          <w:sz w:val="24"/>
          <w:szCs w:val="24"/>
          <w:lang w:val="es-MX"/>
        </w:rPr>
        <w:t xml:space="preserve"> e incluso los mismos recursos de las artes escénicas como el “convite” hoy olvidado y en la mayoría de casos prohibido por las autoridades municipales, pues se trata de un desfile o caravana con algunos de los personajes de una obra de teatro, invitando al público a asistir a las funciones.   Algunos consideran este recurso fuera de tiempo, aun así, este concepto de difusión se lo puede adaptar o reconceptualizar, tal como lo hacen las agencias de publicidad dentro de la categoría de los BTL (Below the line). </w:t>
      </w:r>
    </w:p>
    <w:p w14:paraId="20D5FE33" w14:textId="1B1EEA13" w:rsidR="00675ABC" w:rsidRDefault="00675ABC" w:rsidP="00704695">
      <w:pPr>
        <w:spacing w:after="0" w:line="360" w:lineRule="auto"/>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ab/>
        <w:t>Una estructura teatral debe estar conectada con otras estructuras tanto teatrales, como en general, vinculada con los gestores culturales, empresas privadas e instituciones públicas</w:t>
      </w:r>
      <w:r w:rsidR="00BA70E5">
        <w:rPr>
          <w:rFonts w:ascii="Times New Roman" w:eastAsia="Calibri" w:hAnsi="Times New Roman" w:cs="Times New Roman"/>
          <w:sz w:val="24"/>
          <w:szCs w:val="24"/>
          <w:lang w:val="es-MX"/>
        </w:rPr>
        <w:t>, sindicatos, academia</w:t>
      </w:r>
      <w:r w:rsidR="00704695">
        <w:rPr>
          <w:rFonts w:ascii="Times New Roman" w:eastAsia="Calibri" w:hAnsi="Times New Roman" w:cs="Times New Roman"/>
          <w:sz w:val="24"/>
          <w:szCs w:val="24"/>
          <w:lang w:val="es-MX"/>
        </w:rPr>
        <w:t>, colectivos sociales y el campo de la comunicación</w:t>
      </w:r>
      <w:r w:rsidRPr="00BA0C11">
        <w:rPr>
          <w:rFonts w:ascii="Times New Roman" w:eastAsia="Calibri" w:hAnsi="Times New Roman" w:cs="Times New Roman"/>
          <w:sz w:val="24"/>
          <w:szCs w:val="24"/>
          <w:lang w:val="es-MX"/>
        </w:rPr>
        <w:t xml:space="preserve">   Por supuesto, es necesario el conocimiento de normativas reguladoras del espacio público, derechos de autor y principalmente el conocimiento de las Políticas Culturales</w:t>
      </w:r>
      <w:r w:rsidR="00BA70E5">
        <w:rPr>
          <w:rFonts w:ascii="Times New Roman" w:eastAsia="Calibri" w:hAnsi="Times New Roman" w:cs="Times New Roman"/>
          <w:sz w:val="24"/>
          <w:szCs w:val="24"/>
          <w:lang w:val="es-MX"/>
        </w:rPr>
        <w:t>. Lo preocupante es que cuando</w:t>
      </w:r>
      <w:r w:rsidR="000F0A6C">
        <w:rPr>
          <w:rFonts w:ascii="Times New Roman" w:eastAsia="Calibri" w:hAnsi="Times New Roman" w:cs="Times New Roman"/>
          <w:sz w:val="24"/>
          <w:szCs w:val="24"/>
          <w:lang w:val="es-MX"/>
        </w:rPr>
        <w:t xml:space="preserve"> se las conoce se desconfía. </w:t>
      </w:r>
      <w:r w:rsidR="00704695">
        <w:rPr>
          <w:rFonts w:ascii="Times New Roman" w:eastAsia="Calibri" w:hAnsi="Times New Roman" w:cs="Times New Roman"/>
          <w:sz w:val="24"/>
          <w:szCs w:val="24"/>
          <w:lang w:val="es-MX"/>
        </w:rPr>
        <w:t xml:space="preserve"> </w:t>
      </w:r>
      <w:r w:rsidR="000F0A6C">
        <w:rPr>
          <w:rFonts w:ascii="Times New Roman" w:eastAsia="Calibri" w:hAnsi="Times New Roman" w:cs="Times New Roman"/>
          <w:sz w:val="24"/>
          <w:szCs w:val="24"/>
          <w:lang w:val="es-MX"/>
        </w:rPr>
        <w:t xml:space="preserve">Ese es el caso </w:t>
      </w:r>
      <w:r w:rsidR="00BA70E5">
        <w:rPr>
          <w:rFonts w:ascii="Times New Roman" w:eastAsia="Calibri" w:hAnsi="Times New Roman" w:cs="Times New Roman"/>
          <w:sz w:val="24"/>
          <w:szCs w:val="24"/>
          <w:lang w:val="es-MX"/>
        </w:rPr>
        <w:t xml:space="preserve">de </w:t>
      </w:r>
      <w:r w:rsidR="000F0A6C">
        <w:rPr>
          <w:rFonts w:ascii="Times New Roman" w:eastAsia="Calibri" w:hAnsi="Times New Roman" w:cs="Times New Roman"/>
          <w:sz w:val="24"/>
          <w:szCs w:val="24"/>
          <w:lang w:val="es-MX"/>
        </w:rPr>
        <w:t xml:space="preserve">varios teatristas profesionales entre ellos Martha Ontaneda, quien al ser consultada sobre la </w:t>
      </w:r>
      <w:r w:rsidR="00BA70E5">
        <w:rPr>
          <w:rFonts w:ascii="Times New Roman" w:eastAsia="Calibri" w:hAnsi="Times New Roman" w:cs="Times New Roman"/>
          <w:sz w:val="24"/>
          <w:szCs w:val="24"/>
          <w:lang w:val="es-MX"/>
        </w:rPr>
        <w:t>relación</w:t>
      </w:r>
      <w:r w:rsidR="000F0A6C">
        <w:rPr>
          <w:rFonts w:ascii="Times New Roman" w:eastAsia="Calibri" w:hAnsi="Times New Roman" w:cs="Times New Roman"/>
          <w:sz w:val="24"/>
          <w:szCs w:val="24"/>
          <w:lang w:val="es-MX"/>
        </w:rPr>
        <w:t xml:space="preserve"> entre las Artes </w:t>
      </w:r>
      <w:r w:rsidR="00BA70E5">
        <w:rPr>
          <w:rFonts w:ascii="Times New Roman" w:eastAsia="Calibri" w:hAnsi="Times New Roman" w:cs="Times New Roman"/>
          <w:sz w:val="24"/>
          <w:szCs w:val="24"/>
          <w:lang w:val="es-MX"/>
        </w:rPr>
        <w:t>Escénicas</w:t>
      </w:r>
      <w:r w:rsidR="000F0A6C">
        <w:rPr>
          <w:rFonts w:ascii="Times New Roman" w:eastAsia="Calibri" w:hAnsi="Times New Roman" w:cs="Times New Roman"/>
          <w:sz w:val="24"/>
          <w:szCs w:val="24"/>
          <w:lang w:val="es-MX"/>
        </w:rPr>
        <w:t xml:space="preserve"> y las</w:t>
      </w:r>
      <w:r w:rsidRPr="00BA0C11">
        <w:rPr>
          <w:rFonts w:ascii="Times New Roman" w:eastAsia="Calibri" w:hAnsi="Times New Roman" w:cs="Times New Roman"/>
          <w:sz w:val="24"/>
          <w:szCs w:val="24"/>
          <w:lang w:val="es-MX"/>
        </w:rPr>
        <w:t xml:space="preserve"> </w:t>
      </w:r>
      <w:r w:rsidR="00BA70E5">
        <w:rPr>
          <w:rFonts w:ascii="Times New Roman" w:eastAsia="Calibri" w:hAnsi="Times New Roman" w:cs="Times New Roman"/>
          <w:sz w:val="24"/>
          <w:szCs w:val="24"/>
          <w:lang w:val="es-MX"/>
        </w:rPr>
        <w:t>Políticas</w:t>
      </w:r>
      <w:r w:rsidR="000F0A6C">
        <w:rPr>
          <w:rFonts w:ascii="Times New Roman" w:eastAsia="Calibri" w:hAnsi="Times New Roman" w:cs="Times New Roman"/>
          <w:sz w:val="24"/>
          <w:szCs w:val="24"/>
          <w:lang w:val="es-MX"/>
        </w:rPr>
        <w:t xml:space="preserve"> culturales manifestó lo siguiente:</w:t>
      </w:r>
    </w:p>
    <w:p w14:paraId="5DF89865" w14:textId="0C069294" w:rsidR="00704695" w:rsidRDefault="000F0A6C" w:rsidP="00704695">
      <w:pPr>
        <w:spacing w:after="0" w:line="360" w:lineRule="auto"/>
        <w:ind w:left="708"/>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“La </w:t>
      </w:r>
      <w:r w:rsidR="00BA70E5">
        <w:rPr>
          <w:rFonts w:ascii="Times New Roman" w:eastAsia="Calibri" w:hAnsi="Times New Roman" w:cs="Times New Roman"/>
          <w:sz w:val="24"/>
          <w:szCs w:val="24"/>
          <w:lang w:val="es-MX"/>
        </w:rPr>
        <w:t>c</w:t>
      </w:r>
      <w:r w:rsidR="00BA70E5" w:rsidRPr="000F0A6C">
        <w:rPr>
          <w:rFonts w:ascii="Times New Roman" w:eastAsia="Calibri" w:hAnsi="Times New Roman" w:cs="Times New Roman"/>
          <w:sz w:val="24"/>
          <w:szCs w:val="24"/>
          <w:lang w:val="es-MX"/>
        </w:rPr>
        <w:t>ultura</w:t>
      </w:r>
      <w:r w:rsidR="00BA70E5">
        <w:rPr>
          <w:rFonts w:ascii="Times New Roman" w:eastAsia="Calibri" w:hAnsi="Times New Roman" w:cs="Times New Roman"/>
          <w:sz w:val="24"/>
          <w:szCs w:val="24"/>
          <w:lang w:val="es-MX"/>
        </w:rPr>
        <w:t xml:space="preserve">, </w:t>
      </w:r>
      <w:r w:rsidR="00BA70E5" w:rsidRPr="000F0A6C">
        <w:rPr>
          <w:rFonts w:ascii="Times New Roman" w:eastAsia="Calibri" w:hAnsi="Times New Roman" w:cs="Times New Roman"/>
          <w:sz w:val="24"/>
          <w:szCs w:val="24"/>
          <w:lang w:val="es-MX"/>
        </w:rPr>
        <w:t>las</w:t>
      </w:r>
      <w:r w:rsidRPr="000F0A6C">
        <w:rPr>
          <w:rFonts w:ascii="Times New Roman" w:eastAsia="Calibri" w:hAnsi="Times New Roman" w:cs="Times New Roman"/>
          <w:sz w:val="24"/>
          <w:szCs w:val="24"/>
          <w:lang w:val="es-MX"/>
        </w:rPr>
        <w:t xml:space="preserve"> artes escénicas</w:t>
      </w:r>
      <w:r>
        <w:rPr>
          <w:rFonts w:ascii="Times New Roman" w:eastAsia="Calibri" w:hAnsi="Times New Roman" w:cs="Times New Roman"/>
          <w:sz w:val="24"/>
          <w:szCs w:val="24"/>
          <w:lang w:val="es-MX"/>
        </w:rPr>
        <w:t xml:space="preserve"> </w:t>
      </w:r>
      <w:r w:rsidR="00BA70E5">
        <w:rPr>
          <w:rFonts w:ascii="Times New Roman" w:eastAsia="Calibri" w:hAnsi="Times New Roman" w:cs="Times New Roman"/>
          <w:sz w:val="24"/>
          <w:szCs w:val="24"/>
          <w:lang w:val="es-MX"/>
        </w:rPr>
        <w:t xml:space="preserve">y </w:t>
      </w:r>
      <w:r w:rsidR="00BA70E5" w:rsidRPr="000F0A6C">
        <w:rPr>
          <w:rFonts w:ascii="Times New Roman" w:eastAsia="Calibri" w:hAnsi="Times New Roman" w:cs="Times New Roman"/>
          <w:sz w:val="24"/>
          <w:szCs w:val="24"/>
          <w:lang w:val="es-MX"/>
        </w:rPr>
        <w:t>las</w:t>
      </w:r>
      <w:r w:rsidRPr="000F0A6C">
        <w:rPr>
          <w:rFonts w:ascii="Times New Roman" w:eastAsia="Calibri" w:hAnsi="Times New Roman" w:cs="Times New Roman"/>
          <w:sz w:val="24"/>
          <w:szCs w:val="24"/>
          <w:lang w:val="es-MX"/>
        </w:rPr>
        <w:t xml:space="preserve"> políticas </w:t>
      </w:r>
      <w:r w:rsidR="00BA70E5" w:rsidRPr="000F0A6C">
        <w:rPr>
          <w:rFonts w:ascii="Times New Roman" w:eastAsia="Calibri" w:hAnsi="Times New Roman" w:cs="Times New Roman"/>
          <w:sz w:val="24"/>
          <w:szCs w:val="24"/>
          <w:lang w:val="es-MX"/>
        </w:rPr>
        <w:t>culturales</w:t>
      </w:r>
      <w:r w:rsidR="00BA70E5">
        <w:rPr>
          <w:rFonts w:ascii="Times New Roman" w:eastAsia="Calibri" w:hAnsi="Times New Roman" w:cs="Times New Roman"/>
          <w:sz w:val="24"/>
          <w:szCs w:val="24"/>
          <w:lang w:val="es-MX"/>
        </w:rPr>
        <w:t xml:space="preserve">, </w:t>
      </w:r>
      <w:r w:rsidR="00BA70E5" w:rsidRPr="000F0A6C">
        <w:rPr>
          <w:rFonts w:ascii="Times New Roman" w:eastAsia="Calibri" w:hAnsi="Times New Roman" w:cs="Times New Roman"/>
          <w:sz w:val="24"/>
          <w:szCs w:val="24"/>
          <w:lang w:val="es-MX"/>
        </w:rPr>
        <w:t>están</w:t>
      </w:r>
      <w:r w:rsidRPr="000F0A6C">
        <w:rPr>
          <w:rFonts w:ascii="Times New Roman" w:eastAsia="Calibri" w:hAnsi="Times New Roman" w:cs="Times New Roman"/>
          <w:sz w:val="24"/>
          <w:szCs w:val="24"/>
          <w:lang w:val="es-MX"/>
        </w:rPr>
        <w:t xml:space="preserve"> perdidas en este país.  Lamentablemente tenemos muchos años tratando de que la cultura se la </w:t>
      </w:r>
      <w:r w:rsidR="00BA70E5" w:rsidRPr="000F0A6C">
        <w:rPr>
          <w:rFonts w:ascii="Times New Roman" w:eastAsia="Calibri" w:hAnsi="Times New Roman" w:cs="Times New Roman"/>
          <w:sz w:val="24"/>
          <w:szCs w:val="24"/>
          <w:lang w:val="es-MX"/>
        </w:rPr>
        <w:t>maneje como</w:t>
      </w:r>
      <w:r w:rsidRPr="000F0A6C">
        <w:rPr>
          <w:rFonts w:ascii="Times New Roman" w:eastAsia="Calibri" w:hAnsi="Times New Roman" w:cs="Times New Roman"/>
          <w:sz w:val="24"/>
          <w:szCs w:val="24"/>
          <w:lang w:val="es-MX"/>
        </w:rPr>
        <w:t xml:space="preserve"> </w:t>
      </w:r>
      <w:r w:rsidR="00BA70E5" w:rsidRPr="000F0A6C">
        <w:rPr>
          <w:rFonts w:ascii="Times New Roman" w:eastAsia="Calibri" w:hAnsi="Times New Roman" w:cs="Times New Roman"/>
          <w:sz w:val="24"/>
          <w:szCs w:val="24"/>
          <w:lang w:val="es-MX"/>
        </w:rPr>
        <w:t>es</w:t>
      </w:r>
      <w:r w:rsidR="00BA70E5">
        <w:rPr>
          <w:rFonts w:ascii="Times New Roman" w:eastAsia="Calibri" w:hAnsi="Times New Roman" w:cs="Times New Roman"/>
          <w:sz w:val="24"/>
          <w:szCs w:val="24"/>
          <w:lang w:val="es-MX"/>
        </w:rPr>
        <w:t xml:space="preserve">, </w:t>
      </w:r>
      <w:r w:rsidR="00BA70E5" w:rsidRPr="000F0A6C">
        <w:rPr>
          <w:rFonts w:ascii="Times New Roman" w:eastAsia="Calibri" w:hAnsi="Times New Roman" w:cs="Times New Roman"/>
          <w:sz w:val="24"/>
          <w:szCs w:val="24"/>
          <w:lang w:val="es-MX"/>
        </w:rPr>
        <w:t>como</w:t>
      </w:r>
      <w:r w:rsidRPr="000F0A6C">
        <w:rPr>
          <w:rFonts w:ascii="Times New Roman" w:eastAsia="Calibri" w:hAnsi="Times New Roman" w:cs="Times New Roman"/>
          <w:sz w:val="24"/>
          <w:szCs w:val="24"/>
          <w:lang w:val="es-MX"/>
        </w:rPr>
        <w:t xml:space="preserve"> debe de </w:t>
      </w:r>
      <w:r w:rsidR="00BA70E5" w:rsidRPr="000F0A6C">
        <w:rPr>
          <w:rFonts w:ascii="Times New Roman" w:eastAsia="Calibri" w:hAnsi="Times New Roman" w:cs="Times New Roman"/>
          <w:sz w:val="24"/>
          <w:szCs w:val="24"/>
          <w:lang w:val="es-MX"/>
        </w:rPr>
        <w:t>ser</w:t>
      </w:r>
      <w:r w:rsidR="00BA70E5">
        <w:rPr>
          <w:rFonts w:ascii="Times New Roman" w:eastAsia="Calibri" w:hAnsi="Times New Roman" w:cs="Times New Roman"/>
          <w:sz w:val="24"/>
          <w:szCs w:val="24"/>
          <w:lang w:val="es-MX"/>
        </w:rPr>
        <w:t xml:space="preserve">, </w:t>
      </w:r>
      <w:r w:rsidR="00BA70E5" w:rsidRPr="000F0A6C">
        <w:rPr>
          <w:rFonts w:ascii="Times New Roman" w:eastAsia="Calibri" w:hAnsi="Times New Roman" w:cs="Times New Roman"/>
          <w:sz w:val="24"/>
          <w:szCs w:val="24"/>
          <w:lang w:val="es-MX"/>
        </w:rPr>
        <w:t>igual</w:t>
      </w:r>
      <w:r>
        <w:rPr>
          <w:rFonts w:ascii="Times New Roman" w:eastAsia="Calibri" w:hAnsi="Times New Roman" w:cs="Times New Roman"/>
          <w:sz w:val="24"/>
          <w:szCs w:val="24"/>
          <w:lang w:val="es-MX"/>
        </w:rPr>
        <w:t xml:space="preserve"> </w:t>
      </w:r>
      <w:r w:rsidRPr="000F0A6C">
        <w:rPr>
          <w:rFonts w:ascii="Times New Roman" w:eastAsia="Calibri" w:hAnsi="Times New Roman" w:cs="Times New Roman"/>
          <w:sz w:val="24"/>
          <w:szCs w:val="24"/>
          <w:lang w:val="es-MX"/>
        </w:rPr>
        <w:t>las artes escénica</w:t>
      </w:r>
      <w:r w:rsidR="00BA70E5">
        <w:rPr>
          <w:rFonts w:ascii="Times New Roman" w:eastAsia="Calibri" w:hAnsi="Times New Roman" w:cs="Times New Roman"/>
          <w:sz w:val="24"/>
          <w:szCs w:val="24"/>
          <w:lang w:val="es-MX"/>
        </w:rPr>
        <w:t xml:space="preserve">s, pero </w:t>
      </w:r>
      <w:r w:rsidRPr="000F0A6C">
        <w:rPr>
          <w:rFonts w:ascii="Times New Roman" w:eastAsia="Calibri" w:hAnsi="Times New Roman" w:cs="Times New Roman"/>
          <w:sz w:val="24"/>
          <w:szCs w:val="24"/>
          <w:lang w:val="es-MX"/>
        </w:rPr>
        <w:t xml:space="preserve">no </w:t>
      </w:r>
      <w:r w:rsidR="00BA70E5" w:rsidRPr="000F0A6C">
        <w:rPr>
          <w:rFonts w:ascii="Times New Roman" w:eastAsia="Calibri" w:hAnsi="Times New Roman" w:cs="Times New Roman"/>
          <w:sz w:val="24"/>
          <w:szCs w:val="24"/>
          <w:lang w:val="es-MX"/>
        </w:rPr>
        <w:t>hemos llegado</w:t>
      </w:r>
      <w:r w:rsidRPr="000F0A6C">
        <w:rPr>
          <w:rFonts w:ascii="Times New Roman" w:eastAsia="Calibri" w:hAnsi="Times New Roman" w:cs="Times New Roman"/>
          <w:sz w:val="24"/>
          <w:szCs w:val="24"/>
          <w:lang w:val="es-MX"/>
        </w:rPr>
        <w:t xml:space="preserve"> nunca </w:t>
      </w:r>
      <w:r w:rsidR="00704695" w:rsidRPr="000F0A6C">
        <w:rPr>
          <w:rFonts w:ascii="Times New Roman" w:eastAsia="Calibri" w:hAnsi="Times New Roman" w:cs="Times New Roman"/>
          <w:sz w:val="24"/>
          <w:szCs w:val="24"/>
          <w:lang w:val="es-MX"/>
        </w:rPr>
        <w:t>a nada</w:t>
      </w:r>
      <w:r w:rsidRPr="000F0A6C">
        <w:rPr>
          <w:rFonts w:ascii="Times New Roman" w:eastAsia="Calibri" w:hAnsi="Times New Roman" w:cs="Times New Roman"/>
          <w:sz w:val="24"/>
          <w:szCs w:val="24"/>
          <w:lang w:val="es-MX"/>
        </w:rPr>
        <w:t xml:space="preserve"> con una política cultural y ahora en esta situación del país y en este año que hemos vivido ha sido terrible</w:t>
      </w:r>
      <w:r w:rsidR="00BA70E5">
        <w:rPr>
          <w:rFonts w:ascii="Times New Roman" w:eastAsia="Calibri" w:hAnsi="Times New Roman" w:cs="Times New Roman"/>
          <w:sz w:val="24"/>
          <w:szCs w:val="24"/>
          <w:lang w:val="es-MX"/>
        </w:rPr>
        <w:t>,</w:t>
      </w:r>
      <w:r w:rsidRPr="000F0A6C">
        <w:rPr>
          <w:rFonts w:ascii="Times New Roman" w:eastAsia="Calibri" w:hAnsi="Times New Roman" w:cs="Times New Roman"/>
          <w:sz w:val="24"/>
          <w:szCs w:val="24"/>
          <w:lang w:val="es-MX"/>
        </w:rPr>
        <w:t xml:space="preserve"> estamos totalmente </w:t>
      </w:r>
      <w:r w:rsidR="00704695" w:rsidRPr="000F0A6C">
        <w:rPr>
          <w:rFonts w:ascii="Times New Roman" w:eastAsia="Calibri" w:hAnsi="Times New Roman" w:cs="Times New Roman"/>
          <w:sz w:val="24"/>
          <w:szCs w:val="24"/>
          <w:lang w:val="es-MX"/>
        </w:rPr>
        <w:t>alejados</w:t>
      </w:r>
      <w:r w:rsidR="00704695">
        <w:rPr>
          <w:rFonts w:ascii="Times New Roman" w:eastAsia="Calibri" w:hAnsi="Times New Roman" w:cs="Times New Roman"/>
          <w:sz w:val="24"/>
          <w:szCs w:val="24"/>
          <w:lang w:val="es-MX"/>
        </w:rPr>
        <w:t xml:space="preserve">, </w:t>
      </w:r>
      <w:r w:rsidR="00704695" w:rsidRPr="000F0A6C">
        <w:rPr>
          <w:rFonts w:ascii="Times New Roman" w:eastAsia="Calibri" w:hAnsi="Times New Roman" w:cs="Times New Roman"/>
          <w:sz w:val="24"/>
          <w:szCs w:val="24"/>
          <w:lang w:val="es-MX"/>
        </w:rPr>
        <w:t>totalmente</w:t>
      </w:r>
      <w:r w:rsidRPr="000F0A6C">
        <w:rPr>
          <w:rFonts w:ascii="Times New Roman" w:eastAsia="Calibri" w:hAnsi="Times New Roman" w:cs="Times New Roman"/>
          <w:sz w:val="24"/>
          <w:szCs w:val="24"/>
          <w:lang w:val="es-MX"/>
        </w:rPr>
        <w:t xml:space="preserve"> sin ninguna ayuda</w:t>
      </w:r>
      <w:r w:rsidR="00BA70E5">
        <w:rPr>
          <w:rFonts w:ascii="Times New Roman" w:eastAsia="Calibri" w:hAnsi="Times New Roman" w:cs="Times New Roman"/>
          <w:sz w:val="24"/>
          <w:szCs w:val="24"/>
          <w:lang w:val="es-MX"/>
        </w:rPr>
        <w:t>,</w:t>
      </w:r>
      <w:r w:rsidRPr="000F0A6C">
        <w:rPr>
          <w:rFonts w:ascii="Times New Roman" w:eastAsia="Calibri" w:hAnsi="Times New Roman" w:cs="Times New Roman"/>
          <w:sz w:val="24"/>
          <w:szCs w:val="24"/>
          <w:lang w:val="es-MX"/>
        </w:rPr>
        <w:t xml:space="preserve"> es un mar </w:t>
      </w:r>
      <w:r w:rsidR="00BA70E5">
        <w:rPr>
          <w:rFonts w:ascii="Times New Roman" w:eastAsia="Calibri" w:hAnsi="Times New Roman" w:cs="Times New Roman"/>
          <w:sz w:val="24"/>
          <w:szCs w:val="24"/>
          <w:lang w:val="es-MX"/>
        </w:rPr>
        <w:t xml:space="preserve">en el </w:t>
      </w:r>
      <w:r w:rsidRPr="000F0A6C">
        <w:rPr>
          <w:rFonts w:ascii="Times New Roman" w:eastAsia="Calibri" w:hAnsi="Times New Roman" w:cs="Times New Roman"/>
          <w:sz w:val="24"/>
          <w:szCs w:val="24"/>
          <w:lang w:val="es-MX"/>
        </w:rPr>
        <w:t xml:space="preserve">que nos ahogamos y nadie trata </w:t>
      </w:r>
      <w:r w:rsidR="00BA70E5">
        <w:rPr>
          <w:rFonts w:ascii="Times New Roman" w:eastAsia="Calibri" w:hAnsi="Times New Roman" w:cs="Times New Roman"/>
          <w:sz w:val="24"/>
          <w:szCs w:val="24"/>
          <w:lang w:val="es-MX"/>
        </w:rPr>
        <w:t xml:space="preserve">de darnos </w:t>
      </w:r>
      <w:r w:rsidRPr="000F0A6C">
        <w:rPr>
          <w:rFonts w:ascii="Times New Roman" w:eastAsia="Calibri" w:hAnsi="Times New Roman" w:cs="Times New Roman"/>
          <w:sz w:val="24"/>
          <w:szCs w:val="24"/>
          <w:lang w:val="es-MX"/>
        </w:rPr>
        <w:t>la mano</w:t>
      </w:r>
      <w:r w:rsidR="00BA70E5">
        <w:rPr>
          <w:rFonts w:ascii="Times New Roman" w:eastAsia="Calibri" w:hAnsi="Times New Roman" w:cs="Times New Roman"/>
          <w:sz w:val="24"/>
          <w:szCs w:val="24"/>
          <w:lang w:val="es-MX"/>
        </w:rPr>
        <w:t>…/”</w:t>
      </w:r>
      <w:r w:rsidR="00704695">
        <w:rPr>
          <w:rFonts w:ascii="Times New Roman" w:eastAsia="Calibri" w:hAnsi="Times New Roman" w:cs="Times New Roman"/>
          <w:sz w:val="24"/>
          <w:szCs w:val="24"/>
          <w:lang w:val="es-MX"/>
        </w:rPr>
        <w:t>Del mismo modo, se consultó a e</w:t>
      </w:r>
      <w:r w:rsidR="00704695" w:rsidRPr="00BA0C11">
        <w:rPr>
          <w:rFonts w:ascii="Times New Roman" w:eastAsia="Calibri" w:hAnsi="Times New Roman" w:cs="Times New Roman"/>
          <w:sz w:val="24"/>
          <w:szCs w:val="24"/>
          <w:lang w:val="es-MX"/>
        </w:rPr>
        <w:t>l presidente de la Casa del Teatro en Guayaquil,</w:t>
      </w:r>
    </w:p>
    <w:p w14:paraId="74E4942E" w14:textId="4F557A5F" w:rsidR="000F0A6C" w:rsidRPr="00BA0C11" w:rsidRDefault="00704695" w:rsidP="00704695">
      <w:pPr>
        <w:spacing w:after="0" w:line="360" w:lineRule="auto"/>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lastRenderedPageBreak/>
        <w:t>actor Héctor Garzón,</w:t>
      </w:r>
      <w:r w:rsidRPr="00704695">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sobre ¿cómo hacer sostenida la actividad teatral en Guayaquil? respondi</w:t>
      </w:r>
      <w:r>
        <w:rPr>
          <w:rFonts w:ascii="Times New Roman" w:eastAsia="Calibri" w:hAnsi="Times New Roman" w:cs="Times New Roman"/>
          <w:sz w:val="24"/>
          <w:szCs w:val="24"/>
          <w:lang w:val="es-MX"/>
        </w:rPr>
        <w:t>endo</w:t>
      </w:r>
      <w:r w:rsidRPr="00BA0C11">
        <w:rPr>
          <w:rFonts w:ascii="Times New Roman" w:eastAsia="Calibri" w:hAnsi="Times New Roman" w:cs="Times New Roman"/>
          <w:sz w:val="24"/>
          <w:szCs w:val="24"/>
          <w:lang w:val="es-MX"/>
        </w:rPr>
        <w:t xml:space="preserve"> con firmeza:</w:t>
      </w:r>
      <w:r w:rsidRPr="00704695">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“Una de las soluciones está en la conformación de una Cooperativa que administre y financie fondos de los gestores teatrales. Me gusta pensar en el resto, generar sustentabilidad para los demás…/”</w:t>
      </w:r>
      <w:r w:rsidR="00CD3BAE">
        <w:rPr>
          <w:rStyle w:val="Refdenotaalpie"/>
          <w:rFonts w:ascii="Times New Roman" w:eastAsia="Calibri" w:hAnsi="Times New Roman" w:cs="Times New Roman"/>
          <w:sz w:val="24"/>
          <w:szCs w:val="24"/>
          <w:lang w:val="es-MX"/>
        </w:rPr>
        <w:footnoteReference w:id="18"/>
      </w:r>
    </w:p>
    <w:p w14:paraId="3D8BD4CF" w14:textId="3766B96D" w:rsidR="00675ABC" w:rsidRPr="00BA0C11" w:rsidRDefault="00E63C64" w:rsidP="00E63C64">
      <w:pPr>
        <w:spacing w:after="0" w:line="360" w:lineRule="auto"/>
        <w:ind w:firstLine="708"/>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Junto a estas carencias, </w:t>
      </w:r>
      <w:r w:rsidR="00704695" w:rsidRPr="00BA0C11">
        <w:rPr>
          <w:rFonts w:ascii="Times New Roman" w:eastAsia="Calibri" w:hAnsi="Times New Roman" w:cs="Times New Roman"/>
          <w:sz w:val="24"/>
          <w:szCs w:val="24"/>
          <w:lang w:val="es-MX"/>
        </w:rPr>
        <w:t>las restricciones muchas veces están en los propios teatristas.  Lo investigado muestra, que no están provistos de mecanismos funcionales que encajen en el aparato productivo con el resto de las actividades.   Los teatristas aman el teatro y está bien</w:t>
      </w:r>
      <w:r w:rsidR="00675ABC" w:rsidRPr="00BA0C11">
        <w:rPr>
          <w:rFonts w:ascii="Times New Roman" w:eastAsia="Calibri" w:hAnsi="Times New Roman" w:cs="Times New Roman"/>
          <w:sz w:val="24"/>
          <w:szCs w:val="24"/>
          <w:lang w:val="es-MX"/>
        </w:rPr>
        <w:t xml:space="preserve">, pero si ese matrimonio esta enclaustrado, jamás encajara en el resto de procesos de la sociedad, como por ejemplo los procesos de globalización, el comportamiento de la sociedad de la comunicación y consumo, entre otros conceptos que en poco tiempo mutan, se transforman, cambian, es decir una sociedad en constante movimiento.   </w:t>
      </w:r>
    </w:p>
    <w:p w14:paraId="42E60218" w14:textId="502E56ED" w:rsidR="000C6F56" w:rsidRPr="00BA0C11" w:rsidRDefault="00144CDD" w:rsidP="00E63C64">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En el tipo de teatralidades, también cuentan los </w:t>
      </w:r>
      <w:r w:rsidR="00E63C64" w:rsidRPr="00BA0C11">
        <w:rPr>
          <w:rFonts w:ascii="Times New Roman" w:hAnsi="Times New Roman" w:cs="Times New Roman"/>
          <w:bCs/>
          <w:sz w:val="24"/>
          <w:szCs w:val="24"/>
        </w:rPr>
        <w:t>contenidos dramáticos</w:t>
      </w:r>
      <w:r>
        <w:rPr>
          <w:rFonts w:ascii="Times New Roman" w:hAnsi="Times New Roman" w:cs="Times New Roman"/>
          <w:bCs/>
          <w:sz w:val="24"/>
          <w:szCs w:val="24"/>
        </w:rPr>
        <w:t xml:space="preserve">, los mismos que </w:t>
      </w:r>
      <w:r w:rsidR="00E63C64" w:rsidRPr="00BA0C11">
        <w:rPr>
          <w:rFonts w:ascii="Times New Roman" w:hAnsi="Times New Roman" w:cs="Times New Roman"/>
          <w:bCs/>
          <w:sz w:val="24"/>
          <w:szCs w:val="24"/>
        </w:rPr>
        <w:t>casi siempre han estado en función de la temperatura moral que vive cada territorio, llámese país, ciudad o comunidad.   Por supuesto hay obras cuyas tramas responden a otras realidades y son adaptadas a las nuestras</w:t>
      </w:r>
      <w:r w:rsidR="00EA23B3">
        <w:rPr>
          <w:rFonts w:ascii="Times New Roman" w:hAnsi="Times New Roman" w:cs="Times New Roman"/>
          <w:bCs/>
          <w:sz w:val="24"/>
          <w:szCs w:val="24"/>
        </w:rPr>
        <w:t xml:space="preserve">.  </w:t>
      </w:r>
      <w:bookmarkEnd w:id="14"/>
      <w:bookmarkEnd w:id="15"/>
      <w:r w:rsidR="000C6F56" w:rsidRPr="00BA0C11">
        <w:rPr>
          <w:rFonts w:ascii="Times New Roman" w:hAnsi="Times New Roman" w:cs="Times New Roman"/>
          <w:bCs/>
          <w:sz w:val="24"/>
          <w:szCs w:val="24"/>
        </w:rPr>
        <w:t>En “La naturaleza de la obra de arte</w:t>
      </w:r>
      <w:r w:rsidR="00700528" w:rsidRPr="00BA0C11">
        <w:rPr>
          <w:rFonts w:ascii="Times New Roman" w:hAnsi="Times New Roman" w:cs="Times New Roman"/>
          <w:bCs/>
          <w:sz w:val="24"/>
          <w:szCs w:val="24"/>
        </w:rPr>
        <w:t>”, Hipólito</w:t>
      </w:r>
      <w:r w:rsidR="000C6F56" w:rsidRPr="00BA0C11">
        <w:rPr>
          <w:rFonts w:ascii="Times New Roman" w:hAnsi="Times New Roman" w:cs="Times New Roman"/>
          <w:bCs/>
          <w:sz w:val="24"/>
          <w:szCs w:val="24"/>
        </w:rPr>
        <w:t xml:space="preserve"> </w:t>
      </w:r>
      <w:r w:rsidR="00700528" w:rsidRPr="00BA0C11">
        <w:rPr>
          <w:rFonts w:ascii="Times New Roman" w:hAnsi="Times New Roman" w:cs="Times New Roman"/>
          <w:bCs/>
          <w:sz w:val="24"/>
          <w:szCs w:val="24"/>
        </w:rPr>
        <w:t>Taine, precisa</w:t>
      </w:r>
      <w:r w:rsidR="000C6F56" w:rsidRPr="00BA0C11">
        <w:rPr>
          <w:rFonts w:ascii="Times New Roman" w:hAnsi="Times New Roman" w:cs="Times New Roman"/>
          <w:bCs/>
          <w:sz w:val="24"/>
          <w:szCs w:val="24"/>
        </w:rPr>
        <w:t xml:space="preserve"> lo siguiente: </w:t>
      </w:r>
    </w:p>
    <w:p w14:paraId="734F360A" w14:textId="6C8A4623" w:rsidR="000C6F56" w:rsidRPr="00BA0C11" w:rsidRDefault="00700528" w:rsidP="00BA0C11">
      <w:pPr>
        <w:spacing w:after="0" w:line="360" w:lineRule="auto"/>
        <w:jc w:val="both"/>
        <w:rPr>
          <w:rFonts w:ascii="Times New Roman" w:hAnsi="Times New Roman" w:cs="Times New Roman"/>
          <w:bCs/>
          <w:sz w:val="24"/>
          <w:szCs w:val="24"/>
        </w:rPr>
      </w:pPr>
      <w:r w:rsidRPr="00BA0C11">
        <w:rPr>
          <w:rFonts w:ascii="Times New Roman" w:hAnsi="Times New Roman" w:cs="Times New Roman"/>
          <w:bCs/>
          <w:sz w:val="24"/>
          <w:szCs w:val="24"/>
        </w:rPr>
        <w:t>“Lo</w:t>
      </w:r>
      <w:r w:rsidR="000C6F56" w:rsidRPr="00BA0C11">
        <w:rPr>
          <w:rFonts w:ascii="Times New Roman" w:hAnsi="Times New Roman" w:cs="Times New Roman"/>
          <w:bCs/>
          <w:sz w:val="24"/>
          <w:szCs w:val="24"/>
        </w:rPr>
        <w:t xml:space="preserve"> mismo que hay una temperatura física que por sus variaciones determina la aparición de tal o cual especie de plantas, lo mismo hay una temperatura moral que por sus variaciones determina la aparición de tal o cual especie de arte “</w:t>
      </w:r>
      <w:r w:rsidR="000C6F56" w:rsidRPr="00BA0C11">
        <w:rPr>
          <w:rStyle w:val="Refdenotaalpie"/>
          <w:rFonts w:ascii="Times New Roman" w:hAnsi="Times New Roman" w:cs="Times New Roman"/>
          <w:bCs/>
          <w:sz w:val="24"/>
          <w:szCs w:val="24"/>
        </w:rPr>
        <w:footnoteReference w:id="19"/>
      </w:r>
    </w:p>
    <w:p w14:paraId="756D55D4" w14:textId="77777777" w:rsidR="00A30B53" w:rsidRPr="00BA0C11" w:rsidRDefault="00AA7D14" w:rsidP="00E63C64">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Esta relación causa-efecto, entre la sociedad y el arte ha estado presente siempre.   He ahí, la razón por la cual el Ecuador tuvo un teatro de trincheras en la década de los 70, por ejemplo.   La presencia en el poder de dictadores, es decir la existencia de una temperatura moral</w:t>
      </w:r>
      <w:r w:rsidR="00CE7810" w:rsidRPr="00BA0C11">
        <w:rPr>
          <w:rFonts w:ascii="Times New Roman" w:hAnsi="Times New Roman" w:cs="Times New Roman"/>
          <w:bCs/>
          <w:sz w:val="24"/>
          <w:szCs w:val="24"/>
        </w:rPr>
        <w:t xml:space="preserve"> llena de injusticias, violencia e </w:t>
      </w:r>
      <w:r w:rsidR="00700528" w:rsidRPr="00BA0C11">
        <w:rPr>
          <w:rFonts w:ascii="Times New Roman" w:hAnsi="Times New Roman" w:cs="Times New Roman"/>
          <w:bCs/>
          <w:sz w:val="24"/>
          <w:szCs w:val="24"/>
        </w:rPr>
        <w:t>incertidumbre</w:t>
      </w:r>
      <w:r w:rsidR="00CE7810" w:rsidRPr="00BA0C11">
        <w:rPr>
          <w:rFonts w:ascii="Times New Roman" w:hAnsi="Times New Roman" w:cs="Times New Roman"/>
          <w:bCs/>
          <w:sz w:val="24"/>
          <w:szCs w:val="24"/>
        </w:rPr>
        <w:t xml:space="preserve">, </w:t>
      </w:r>
      <w:r w:rsidR="00700528" w:rsidRPr="00BA0C11">
        <w:rPr>
          <w:rFonts w:ascii="Times New Roman" w:hAnsi="Times New Roman" w:cs="Times New Roman"/>
          <w:bCs/>
          <w:sz w:val="24"/>
          <w:szCs w:val="24"/>
        </w:rPr>
        <w:t>producía</w:t>
      </w:r>
      <w:r w:rsidR="00CE7810" w:rsidRPr="00BA0C11">
        <w:rPr>
          <w:rFonts w:ascii="Times New Roman" w:hAnsi="Times New Roman" w:cs="Times New Roman"/>
          <w:bCs/>
          <w:sz w:val="24"/>
          <w:szCs w:val="24"/>
        </w:rPr>
        <w:t xml:space="preserve"> un teatro rebelde</w:t>
      </w:r>
      <w:r w:rsidR="000732D8" w:rsidRPr="00BA0C11">
        <w:rPr>
          <w:rFonts w:ascii="Times New Roman" w:hAnsi="Times New Roman" w:cs="Times New Roman"/>
          <w:bCs/>
          <w:sz w:val="24"/>
          <w:szCs w:val="24"/>
        </w:rPr>
        <w:t xml:space="preserve">.   </w:t>
      </w:r>
      <w:r w:rsidR="00CE7810" w:rsidRPr="00BA0C11">
        <w:rPr>
          <w:rFonts w:ascii="Times New Roman" w:hAnsi="Times New Roman" w:cs="Times New Roman"/>
          <w:bCs/>
          <w:sz w:val="24"/>
          <w:szCs w:val="24"/>
        </w:rPr>
        <w:t xml:space="preserve">Esta atmosfera es diferente en democracia. </w:t>
      </w:r>
      <w:r w:rsidR="00700528" w:rsidRPr="00BA0C11">
        <w:rPr>
          <w:rFonts w:ascii="Times New Roman" w:hAnsi="Times New Roman" w:cs="Times New Roman"/>
          <w:bCs/>
          <w:sz w:val="24"/>
          <w:szCs w:val="24"/>
        </w:rPr>
        <w:t xml:space="preserve">  </w:t>
      </w:r>
      <w:r w:rsidR="00CE7810" w:rsidRPr="00BA0C11">
        <w:rPr>
          <w:rFonts w:ascii="Times New Roman" w:hAnsi="Times New Roman" w:cs="Times New Roman"/>
          <w:bCs/>
          <w:sz w:val="24"/>
          <w:szCs w:val="24"/>
        </w:rPr>
        <w:t xml:space="preserve">El </w:t>
      </w:r>
      <w:r w:rsidR="00700528" w:rsidRPr="00BA0C11">
        <w:rPr>
          <w:rFonts w:ascii="Times New Roman" w:hAnsi="Times New Roman" w:cs="Times New Roman"/>
          <w:bCs/>
          <w:sz w:val="24"/>
          <w:szCs w:val="24"/>
        </w:rPr>
        <w:t>público</w:t>
      </w:r>
      <w:r w:rsidR="00CE7810" w:rsidRPr="00BA0C11">
        <w:rPr>
          <w:rFonts w:ascii="Times New Roman" w:hAnsi="Times New Roman" w:cs="Times New Roman"/>
          <w:bCs/>
          <w:sz w:val="24"/>
          <w:szCs w:val="24"/>
        </w:rPr>
        <w:t xml:space="preserve"> </w:t>
      </w:r>
      <w:r w:rsidR="00700528" w:rsidRPr="00BA0C11">
        <w:rPr>
          <w:rFonts w:ascii="Times New Roman" w:hAnsi="Times New Roman" w:cs="Times New Roman"/>
          <w:bCs/>
          <w:sz w:val="24"/>
          <w:szCs w:val="24"/>
        </w:rPr>
        <w:t>quiere</w:t>
      </w:r>
      <w:r w:rsidR="00CE7810" w:rsidRPr="00BA0C11">
        <w:rPr>
          <w:rFonts w:ascii="Times New Roman" w:hAnsi="Times New Roman" w:cs="Times New Roman"/>
          <w:bCs/>
          <w:sz w:val="24"/>
          <w:szCs w:val="24"/>
        </w:rPr>
        <w:t xml:space="preserve"> reírse sin temores, divertirse.   Los actores de su parte </w:t>
      </w:r>
      <w:r w:rsidR="00700528" w:rsidRPr="00BA0C11">
        <w:rPr>
          <w:rFonts w:ascii="Times New Roman" w:hAnsi="Times New Roman" w:cs="Times New Roman"/>
          <w:bCs/>
          <w:sz w:val="24"/>
          <w:szCs w:val="24"/>
        </w:rPr>
        <w:t>impulsan la</w:t>
      </w:r>
      <w:r w:rsidR="00CE7810" w:rsidRPr="00BA0C11">
        <w:rPr>
          <w:rFonts w:ascii="Times New Roman" w:hAnsi="Times New Roman" w:cs="Times New Roman"/>
          <w:bCs/>
          <w:sz w:val="24"/>
          <w:szCs w:val="24"/>
        </w:rPr>
        <w:t xml:space="preserve"> comedia porque observan que los espectadores disfrutaban con estas tramas.  </w:t>
      </w:r>
      <w:r w:rsidR="00740B29" w:rsidRPr="00BA0C11">
        <w:rPr>
          <w:rFonts w:ascii="Times New Roman" w:hAnsi="Times New Roman" w:cs="Times New Roman"/>
          <w:bCs/>
          <w:sz w:val="24"/>
          <w:szCs w:val="24"/>
        </w:rPr>
        <w:t xml:space="preserve">Normalmente las representaciones se vuelven exitosas cuando el público se identifica con cada acto, escena e incluso con los personajes. </w:t>
      </w:r>
      <w:r w:rsidR="00CE7810" w:rsidRPr="00BA0C11">
        <w:rPr>
          <w:rFonts w:ascii="Times New Roman" w:hAnsi="Times New Roman" w:cs="Times New Roman"/>
          <w:bCs/>
          <w:sz w:val="24"/>
          <w:szCs w:val="24"/>
        </w:rPr>
        <w:t xml:space="preserve"> </w:t>
      </w:r>
      <w:r w:rsidR="00A30B53" w:rsidRPr="00BA0C11">
        <w:rPr>
          <w:rFonts w:ascii="Times New Roman" w:hAnsi="Times New Roman" w:cs="Times New Roman"/>
          <w:bCs/>
          <w:sz w:val="24"/>
          <w:szCs w:val="24"/>
        </w:rPr>
        <w:t xml:space="preserve"> </w:t>
      </w:r>
    </w:p>
    <w:p w14:paraId="65FF0648" w14:textId="423B3BAE" w:rsidR="00740B29" w:rsidRPr="00BA0C11" w:rsidRDefault="00740B29"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Claro está, que </w:t>
      </w:r>
      <w:r w:rsidR="00700528" w:rsidRPr="00BA0C11">
        <w:rPr>
          <w:rFonts w:ascii="Times New Roman" w:hAnsi="Times New Roman" w:cs="Times New Roman"/>
          <w:bCs/>
          <w:sz w:val="24"/>
          <w:szCs w:val="24"/>
        </w:rPr>
        <w:t>más</w:t>
      </w:r>
      <w:r w:rsidRPr="00BA0C11">
        <w:rPr>
          <w:rFonts w:ascii="Times New Roman" w:hAnsi="Times New Roman" w:cs="Times New Roman"/>
          <w:bCs/>
          <w:sz w:val="24"/>
          <w:szCs w:val="24"/>
        </w:rPr>
        <w:t xml:space="preserve"> allá de esta identificación público-trama, está la virtuosidad de los actores intérpretes y el conjunto de la producción teatral que se refleja en la cadena productiva, en donde intervienen, además del director, el escenógrafo, los tramoyistas, luminotécnicos, sonidistas, vestuaristas, maquillistas, pintores, músicos y bailarines.</w:t>
      </w:r>
      <w:r w:rsidR="00CE7810" w:rsidRPr="00BA0C11">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 Un </w:t>
      </w:r>
      <w:r w:rsidRPr="00BA0C11">
        <w:rPr>
          <w:rFonts w:ascii="Times New Roman" w:hAnsi="Times New Roman" w:cs="Times New Roman"/>
          <w:bCs/>
          <w:sz w:val="24"/>
          <w:szCs w:val="24"/>
        </w:rPr>
        <w:lastRenderedPageBreak/>
        <w:t>equipo de trabajo que de acuerdo a la dimensión de la producción se integran en cada fase del proceso desde la idea prima del tema, pasando por el trabajo de mesa en donde no solo se hace la lectura de la obra de teatro, sino que se establece la construcción de los personajes por cada actor y diseña la plantilla de montaje, esto es, una distribución a priori de los personajes en la escena en función de la historia dramática.</w:t>
      </w:r>
    </w:p>
    <w:p w14:paraId="03A0E3D5" w14:textId="2849DC31" w:rsidR="00740B29" w:rsidRDefault="00740B29"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bCs/>
          <w:sz w:val="24"/>
          <w:szCs w:val="24"/>
        </w:rPr>
        <w:t>Dependiendo de la</w:t>
      </w:r>
      <w:r w:rsidR="004B0D19">
        <w:rPr>
          <w:rFonts w:ascii="Times New Roman" w:hAnsi="Times New Roman" w:cs="Times New Roman"/>
          <w:bCs/>
          <w:sz w:val="24"/>
          <w:szCs w:val="24"/>
        </w:rPr>
        <w:t xml:space="preserve"> </w:t>
      </w:r>
      <w:r w:rsidR="00C01DB4">
        <w:rPr>
          <w:rFonts w:ascii="Times New Roman" w:hAnsi="Times New Roman" w:cs="Times New Roman"/>
          <w:bCs/>
          <w:sz w:val="24"/>
          <w:szCs w:val="24"/>
        </w:rPr>
        <w:t xml:space="preserve">estructura, </w:t>
      </w:r>
      <w:r w:rsidR="00C01DB4" w:rsidRPr="00BA0C11">
        <w:rPr>
          <w:rFonts w:ascii="Times New Roman" w:hAnsi="Times New Roman" w:cs="Times New Roman"/>
          <w:bCs/>
          <w:sz w:val="24"/>
          <w:szCs w:val="24"/>
        </w:rPr>
        <w:t>misión</w:t>
      </w:r>
      <w:r w:rsidRPr="00BA0C11">
        <w:rPr>
          <w:rFonts w:ascii="Times New Roman" w:hAnsi="Times New Roman" w:cs="Times New Roman"/>
          <w:bCs/>
          <w:sz w:val="24"/>
          <w:szCs w:val="24"/>
        </w:rPr>
        <w:t xml:space="preserve"> y visión</w:t>
      </w:r>
      <w:r w:rsidRPr="00BA0C11">
        <w:rPr>
          <w:rFonts w:ascii="Times New Roman" w:hAnsi="Times New Roman" w:cs="Times New Roman"/>
          <w:sz w:val="24"/>
          <w:szCs w:val="24"/>
        </w:rPr>
        <w:t xml:space="preserve"> de cada grupo se conciben</w:t>
      </w:r>
      <w:r w:rsidR="004B0D19">
        <w:rPr>
          <w:rFonts w:ascii="Times New Roman" w:hAnsi="Times New Roman" w:cs="Times New Roman"/>
          <w:sz w:val="24"/>
          <w:szCs w:val="24"/>
        </w:rPr>
        <w:t xml:space="preserve"> los </w:t>
      </w:r>
      <w:r w:rsidRPr="00BA0C11">
        <w:rPr>
          <w:rFonts w:ascii="Times New Roman" w:hAnsi="Times New Roman" w:cs="Times New Roman"/>
          <w:sz w:val="24"/>
          <w:szCs w:val="24"/>
        </w:rPr>
        <w:t>montajes, unos con el propósito único de divertir y obtener beneficios económicos y otros más allá de la necesidad de hacer arte, está el interés de difundir mensajes claros al público.</w:t>
      </w:r>
      <w:r w:rsidR="00CE7810"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 Jacques Ranciére, </w:t>
      </w:r>
      <w:r w:rsidR="00E632A9">
        <w:rPr>
          <w:rFonts w:ascii="Times New Roman" w:hAnsi="Times New Roman" w:cs="Times New Roman"/>
          <w:sz w:val="24"/>
          <w:szCs w:val="24"/>
        </w:rPr>
        <w:t xml:space="preserve">en su obra </w:t>
      </w:r>
      <w:r w:rsidR="00E632A9" w:rsidRPr="00BA0C11">
        <w:rPr>
          <w:rFonts w:ascii="Times New Roman" w:hAnsi="Times New Roman" w:cs="Times New Roman"/>
          <w:sz w:val="24"/>
          <w:szCs w:val="24"/>
        </w:rPr>
        <w:t xml:space="preserve">“Reparto de lo sensible” </w:t>
      </w:r>
      <w:r w:rsidRPr="00BA0C11">
        <w:rPr>
          <w:rFonts w:ascii="Times New Roman" w:hAnsi="Times New Roman" w:cs="Times New Roman"/>
          <w:sz w:val="24"/>
          <w:szCs w:val="24"/>
        </w:rPr>
        <w:t>precisa</w:t>
      </w:r>
      <w:r w:rsidR="00E632A9">
        <w:rPr>
          <w:rFonts w:ascii="Times New Roman" w:hAnsi="Times New Roman" w:cs="Times New Roman"/>
          <w:sz w:val="24"/>
          <w:szCs w:val="24"/>
        </w:rPr>
        <w:t>:</w:t>
      </w:r>
      <w:r w:rsidRPr="00BA0C11">
        <w:rPr>
          <w:rFonts w:ascii="Times New Roman" w:hAnsi="Times New Roman" w:cs="Times New Roman"/>
          <w:sz w:val="24"/>
          <w:szCs w:val="24"/>
        </w:rPr>
        <w:t xml:space="preserve"> “que en la base de toda política hay una estética” dentro de lo que él llama “</w:t>
      </w:r>
      <w:r w:rsidR="00B31970">
        <w:rPr>
          <w:rFonts w:ascii="Times New Roman" w:hAnsi="Times New Roman" w:cs="Times New Roman"/>
          <w:sz w:val="24"/>
          <w:szCs w:val="24"/>
        </w:rPr>
        <w:t>r</w:t>
      </w:r>
      <w:r w:rsidRPr="00BA0C11">
        <w:rPr>
          <w:rFonts w:ascii="Times New Roman" w:hAnsi="Times New Roman" w:cs="Times New Roman"/>
          <w:sz w:val="24"/>
          <w:szCs w:val="24"/>
        </w:rPr>
        <w:t>égimen estético del arte “. Jacques Ranciére, remata esta parte del análisis con esta frase: “Para que haya arte, tiene que haber una mirada y un pensamiento que lo identifiquen.”</w:t>
      </w:r>
      <w:r w:rsidRPr="00BA0C11">
        <w:rPr>
          <w:rFonts w:ascii="Times New Roman" w:hAnsi="Times New Roman" w:cs="Times New Roman"/>
          <w:sz w:val="24"/>
          <w:szCs w:val="24"/>
          <w:vertAlign w:val="superscript"/>
        </w:rPr>
        <w:footnoteReference w:id="20"/>
      </w:r>
    </w:p>
    <w:p w14:paraId="17DA2312" w14:textId="41FA58F2" w:rsidR="00740B29" w:rsidRPr="00BA0C11" w:rsidRDefault="00740B29"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Un público sensible a la comedia en donde la hilaridad es su gozo, es un público que se descarga de sus tensiones, que se libera de sus presiones. </w:t>
      </w:r>
      <w:r w:rsidR="00700528"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Un público que se vuelve nostálgico frente a la escena trágica es un público vivo, con reacciones humanas a considerar dentro del comportamiento psicológico. </w:t>
      </w:r>
      <w:r w:rsidR="00700528"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Es más, la reacción de un público en torno a lo afectivo no es todo. </w:t>
      </w:r>
      <w:r w:rsidR="00700528"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Es posible que luego de la presentación teatral, diversas inquietudes lo invadan, lo que significa otra reacción más, generada por el poder del teatro. </w:t>
      </w:r>
      <w:r w:rsidR="00700528" w:rsidRPr="00BA0C11">
        <w:rPr>
          <w:rFonts w:ascii="Times New Roman" w:hAnsi="Times New Roman" w:cs="Times New Roman"/>
          <w:sz w:val="24"/>
          <w:szCs w:val="24"/>
        </w:rPr>
        <w:t xml:space="preserve"> </w:t>
      </w:r>
      <w:r w:rsidRPr="00BA0C11">
        <w:rPr>
          <w:rFonts w:ascii="Times New Roman" w:hAnsi="Times New Roman" w:cs="Times New Roman"/>
          <w:sz w:val="24"/>
          <w:szCs w:val="24"/>
        </w:rPr>
        <w:t>Así queda definido</w:t>
      </w:r>
      <w:r w:rsidR="00700528" w:rsidRPr="00BA0C11">
        <w:rPr>
          <w:rFonts w:ascii="Times New Roman" w:hAnsi="Times New Roman" w:cs="Times New Roman"/>
          <w:sz w:val="24"/>
          <w:szCs w:val="24"/>
        </w:rPr>
        <w:t>,</w:t>
      </w:r>
      <w:r w:rsidRPr="00BA0C11">
        <w:rPr>
          <w:rFonts w:ascii="Times New Roman" w:hAnsi="Times New Roman" w:cs="Times New Roman"/>
          <w:sz w:val="24"/>
          <w:szCs w:val="24"/>
        </w:rPr>
        <w:t xml:space="preserve"> que los contenidos responden a la temperatura, moral, social y cultural de los pueblos, aunque los expertos en marketing cultural, aseguran que la producción artística está en función de los gustos y preferencias del público,</w:t>
      </w:r>
    </w:p>
    <w:p w14:paraId="26801DD7" w14:textId="77777777" w:rsidR="00740B29" w:rsidRPr="00BA0C11" w:rsidRDefault="00740B29"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A partir de los 90’ el quehacer teatral en Guayaquil, ingresa a la “categoría” de gestión cultural, según la concepción neoliberal, en donde el supuesto está en la profesionalización de esta actividad.  </w:t>
      </w:r>
    </w:p>
    <w:p w14:paraId="1C0592B4" w14:textId="7640E89D" w:rsidR="00740B29" w:rsidRPr="00BA0C11" w:rsidRDefault="00A30B53"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En</w:t>
      </w:r>
      <w:r w:rsidR="00B31970">
        <w:rPr>
          <w:rFonts w:ascii="Times New Roman" w:hAnsi="Times New Roman" w:cs="Times New Roman"/>
          <w:sz w:val="24"/>
          <w:szCs w:val="24"/>
        </w:rPr>
        <w:t xml:space="preserve"> el marco de </w:t>
      </w:r>
      <w:r w:rsidR="00B31970" w:rsidRPr="00BA0C11">
        <w:rPr>
          <w:rFonts w:ascii="Times New Roman" w:hAnsi="Times New Roman" w:cs="Times New Roman"/>
          <w:sz w:val="24"/>
          <w:szCs w:val="24"/>
        </w:rPr>
        <w:t>la</w:t>
      </w:r>
      <w:r w:rsidR="00740B29" w:rsidRPr="00BA0C11">
        <w:rPr>
          <w:rFonts w:ascii="Times New Roman" w:hAnsi="Times New Roman" w:cs="Times New Roman"/>
          <w:sz w:val="24"/>
          <w:szCs w:val="24"/>
        </w:rPr>
        <w:t xml:space="preserve"> profesionalización de la </w:t>
      </w:r>
      <w:r w:rsidRPr="00BA0C11">
        <w:rPr>
          <w:rFonts w:ascii="Times New Roman" w:hAnsi="Times New Roman" w:cs="Times New Roman"/>
          <w:sz w:val="24"/>
          <w:szCs w:val="24"/>
        </w:rPr>
        <w:t>actividad</w:t>
      </w:r>
      <w:r w:rsidR="00740B29" w:rsidRPr="00BA0C11">
        <w:rPr>
          <w:rFonts w:ascii="Times New Roman" w:hAnsi="Times New Roman" w:cs="Times New Roman"/>
          <w:sz w:val="24"/>
          <w:szCs w:val="24"/>
        </w:rPr>
        <w:t xml:space="preserve"> teatral o cultural, </w:t>
      </w:r>
      <w:r w:rsidRPr="00BA0C11">
        <w:rPr>
          <w:rFonts w:ascii="Times New Roman" w:hAnsi="Times New Roman" w:cs="Times New Roman"/>
          <w:sz w:val="24"/>
          <w:szCs w:val="24"/>
        </w:rPr>
        <w:t xml:space="preserve">que </w:t>
      </w:r>
      <w:r w:rsidR="00740B29" w:rsidRPr="00BA0C11">
        <w:rPr>
          <w:rFonts w:ascii="Times New Roman" w:hAnsi="Times New Roman" w:cs="Times New Roman"/>
          <w:sz w:val="24"/>
          <w:szCs w:val="24"/>
        </w:rPr>
        <w:t xml:space="preserve">se dio en esta época, es cuando surge la categoría </w:t>
      </w:r>
      <w:r w:rsidR="00B31970" w:rsidRPr="00B365C3">
        <w:rPr>
          <w:rFonts w:ascii="Times New Roman" w:hAnsi="Times New Roman" w:cs="Times New Roman"/>
          <w:i/>
          <w:iCs/>
          <w:sz w:val="24"/>
          <w:szCs w:val="24"/>
        </w:rPr>
        <w:t>g</w:t>
      </w:r>
      <w:r w:rsidR="00740B29" w:rsidRPr="00B365C3">
        <w:rPr>
          <w:rFonts w:ascii="Times New Roman" w:hAnsi="Times New Roman" w:cs="Times New Roman"/>
          <w:i/>
          <w:iCs/>
          <w:sz w:val="24"/>
          <w:szCs w:val="24"/>
        </w:rPr>
        <w:t xml:space="preserve">estión </w:t>
      </w:r>
      <w:r w:rsidR="00B31970" w:rsidRPr="00B365C3">
        <w:rPr>
          <w:rFonts w:ascii="Times New Roman" w:hAnsi="Times New Roman" w:cs="Times New Roman"/>
          <w:i/>
          <w:iCs/>
          <w:sz w:val="24"/>
          <w:szCs w:val="24"/>
        </w:rPr>
        <w:t>c</w:t>
      </w:r>
      <w:r w:rsidR="00740B29" w:rsidRPr="00B365C3">
        <w:rPr>
          <w:rFonts w:ascii="Times New Roman" w:hAnsi="Times New Roman" w:cs="Times New Roman"/>
          <w:i/>
          <w:iCs/>
          <w:sz w:val="24"/>
          <w:szCs w:val="24"/>
        </w:rPr>
        <w:t>ultural</w:t>
      </w:r>
      <w:r w:rsidR="00740B29" w:rsidRPr="00BA0C11">
        <w:rPr>
          <w:rFonts w:ascii="Times New Roman" w:hAnsi="Times New Roman" w:cs="Times New Roman"/>
          <w:sz w:val="24"/>
          <w:szCs w:val="24"/>
        </w:rPr>
        <w:t xml:space="preserve">.  Categoría que era el resultado de una estrategia del modelo económico neoliberal, en donde el Estado se desprendía del apoyo económico </w:t>
      </w:r>
      <w:r w:rsidRPr="00BA0C11">
        <w:rPr>
          <w:rFonts w:ascii="Times New Roman" w:hAnsi="Times New Roman" w:cs="Times New Roman"/>
          <w:sz w:val="24"/>
          <w:szCs w:val="24"/>
        </w:rPr>
        <w:t>de</w:t>
      </w:r>
      <w:r w:rsidR="00740B29" w:rsidRPr="00BA0C11">
        <w:rPr>
          <w:rFonts w:ascii="Times New Roman" w:hAnsi="Times New Roman" w:cs="Times New Roman"/>
          <w:sz w:val="24"/>
          <w:szCs w:val="24"/>
        </w:rPr>
        <w:t xml:space="preserve"> lo cultural y se lo endosaba al emprendimiento privado. </w:t>
      </w:r>
      <w:r w:rsidR="00700528" w:rsidRPr="00BA0C11">
        <w:rPr>
          <w:rFonts w:ascii="Times New Roman" w:hAnsi="Times New Roman" w:cs="Times New Roman"/>
          <w:sz w:val="24"/>
          <w:szCs w:val="24"/>
        </w:rPr>
        <w:t xml:space="preserve"> </w:t>
      </w:r>
      <w:r w:rsidR="00740B29" w:rsidRPr="00BA0C11">
        <w:rPr>
          <w:rFonts w:ascii="Times New Roman" w:hAnsi="Times New Roman" w:cs="Times New Roman"/>
          <w:sz w:val="24"/>
          <w:szCs w:val="24"/>
        </w:rPr>
        <w:t xml:space="preserve">Fue ese el momento donde a los </w:t>
      </w:r>
      <w:r w:rsidR="00B31970">
        <w:rPr>
          <w:rFonts w:ascii="Times New Roman" w:hAnsi="Times New Roman" w:cs="Times New Roman"/>
          <w:sz w:val="24"/>
          <w:szCs w:val="24"/>
        </w:rPr>
        <w:t>a</w:t>
      </w:r>
      <w:r w:rsidR="00740B29" w:rsidRPr="00BA0C11">
        <w:rPr>
          <w:rFonts w:ascii="Times New Roman" w:hAnsi="Times New Roman" w:cs="Times New Roman"/>
          <w:sz w:val="24"/>
          <w:szCs w:val="24"/>
        </w:rPr>
        <w:t xml:space="preserve">ctivistas teatrales, </w:t>
      </w:r>
      <w:r w:rsidR="00B31970">
        <w:rPr>
          <w:rFonts w:ascii="Times New Roman" w:hAnsi="Times New Roman" w:cs="Times New Roman"/>
          <w:sz w:val="24"/>
          <w:szCs w:val="24"/>
        </w:rPr>
        <w:t>a</w:t>
      </w:r>
      <w:r w:rsidR="00740B29" w:rsidRPr="00BA0C11">
        <w:rPr>
          <w:rFonts w:ascii="Times New Roman" w:hAnsi="Times New Roman" w:cs="Times New Roman"/>
          <w:sz w:val="24"/>
          <w:szCs w:val="24"/>
        </w:rPr>
        <w:t xml:space="preserve">nimadores Culturales, </w:t>
      </w:r>
      <w:r w:rsidR="00B31970">
        <w:rPr>
          <w:rFonts w:ascii="Times New Roman" w:hAnsi="Times New Roman" w:cs="Times New Roman"/>
          <w:sz w:val="24"/>
          <w:szCs w:val="24"/>
        </w:rPr>
        <w:t>t</w:t>
      </w:r>
      <w:r w:rsidR="00740B29" w:rsidRPr="00BA0C11">
        <w:rPr>
          <w:rFonts w:ascii="Times New Roman" w:hAnsi="Times New Roman" w:cs="Times New Roman"/>
          <w:sz w:val="24"/>
          <w:szCs w:val="24"/>
        </w:rPr>
        <w:t xml:space="preserve">rabajadores del </w:t>
      </w:r>
      <w:r w:rsidR="00B31970">
        <w:rPr>
          <w:rFonts w:ascii="Times New Roman" w:hAnsi="Times New Roman" w:cs="Times New Roman"/>
          <w:sz w:val="24"/>
          <w:szCs w:val="24"/>
        </w:rPr>
        <w:t>t</w:t>
      </w:r>
      <w:r w:rsidR="00740B29" w:rsidRPr="00BA0C11">
        <w:rPr>
          <w:rFonts w:ascii="Times New Roman" w:hAnsi="Times New Roman" w:cs="Times New Roman"/>
          <w:sz w:val="24"/>
          <w:szCs w:val="24"/>
        </w:rPr>
        <w:t xml:space="preserve">eatro, se les impuso la impronta de </w:t>
      </w:r>
      <w:r w:rsidR="00116424" w:rsidRPr="00B365C3">
        <w:rPr>
          <w:rFonts w:ascii="Times New Roman" w:hAnsi="Times New Roman" w:cs="Times New Roman"/>
          <w:i/>
          <w:iCs/>
          <w:sz w:val="24"/>
          <w:szCs w:val="24"/>
        </w:rPr>
        <w:t>g</w:t>
      </w:r>
      <w:r w:rsidR="00740B29" w:rsidRPr="00B365C3">
        <w:rPr>
          <w:rFonts w:ascii="Times New Roman" w:hAnsi="Times New Roman" w:cs="Times New Roman"/>
          <w:i/>
          <w:iCs/>
          <w:sz w:val="24"/>
          <w:szCs w:val="24"/>
        </w:rPr>
        <w:t>estores</w:t>
      </w:r>
      <w:r w:rsidR="00740B29" w:rsidRPr="00BA0C11">
        <w:rPr>
          <w:rFonts w:ascii="Times New Roman" w:hAnsi="Times New Roman" w:cs="Times New Roman"/>
          <w:sz w:val="24"/>
          <w:szCs w:val="24"/>
        </w:rPr>
        <w:t xml:space="preserve">. </w:t>
      </w:r>
      <w:r w:rsidR="00700528" w:rsidRPr="00BA0C11">
        <w:rPr>
          <w:rFonts w:ascii="Times New Roman" w:hAnsi="Times New Roman" w:cs="Times New Roman"/>
          <w:sz w:val="24"/>
          <w:szCs w:val="24"/>
        </w:rPr>
        <w:t xml:space="preserve">  </w:t>
      </w:r>
      <w:r w:rsidR="00740B29" w:rsidRPr="00BA0C11">
        <w:rPr>
          <w:rFonts w:ascii="Times New Roman" w:hAnsi="Times New Roman" w:cs="Times New Roman"/>
          <w:sz w:val="24"/>
          <w:szCs w:val="24"/>
        </w:rPr>
        <w:t xml:space="preserve">Por supuesto, las condiciones laborales de los teatristas, desde la óptica de sus derechos, no ha mejorado, no gozando siquiera de la seguridad social. </w:t>
      </w:r>
    </w:p>
    <w:p w14:paraId="1CD9D5D0" w14:textId="77777777"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lastRenderedPageBreak/>
        <w:t xml:space="preserve">La estrategia metodológica de esta investigación tiene un enfoque estructural, organizativo, y por supuesto social en donde está presente la recolección de datos </w:t>
      </w:r>
      <w:r w:rsidRPr="00B365C3">
        <w:rPr>
          <w:rFonts w:ascii="Times New Roman" w:eastAsia="Calibri" w:hAnsi="Times New Roman" w:cs="Times New Roman"/>
          <w:i/>
          <w:iCs/>
          <w:sz w:val="24"/>
          <w:szCs w:val="24"/>
          <w:lang w:val="es-MX"/>
        </w:rPr>
        <w:t>in situ</w:t>
      </w:r>
      <w:r w:rsidRPr="00BA0C11">
        <w:rPr>
          <w:rFonts w:ascii="Times New Roman" w:eastAsia="Calibri" w:hAnsi="Times New Roman" w:cs="Times New Roman"/>
          <w:sz w:val="24"/>
          <w:szCs w:val="24"/>
          <w:lang w:val="es-MX"/>
        </w:rPr>
        <w:t xml:space="preserve">. </w:t>
      </w:r>
    </w:p>
    <w:p w14:paraId="27AC287A" w14:textId="20703F49" w:rsidR="004F60EC"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 Durante este proceso se logró entablar buenas relaciones con los entrevistados, </w:t>
      </w:r>
      <w:r w:rsidR="00767466" w:rsidRPr="00BA0C11">
        <w:rPr>
          <w:rFonts w:ascii="Times New Roman" w:eastAsia="Calibri" w:hAnsi="Times New Roman" w:cs="Times New Roman"/>
          <w:sz w:val="24"/>
          <w:szCs w:val="24"/>
          <w:lang w:val="es-MX"/>
        </w:rPr>
        <w:t>obteniendo importante</w:t>
      </w:r>
      <w:r w:rsidRPr="00BA0C11">
        <w:rPr>
          <w:rFonts w:ascii="Times New Roman" w:eastAsia="Calibri" w:hAnsi="Times New Roman" w:cs="Times New Roman"/>
          <w:sz w:val="24"/>
          <w:szCs w:val="24"/>
          <w:lang w:val="es-MX"/>
        </w:rPr>
        <w:t xml:space="preserve"> información del actual movimiento teatral sin dejar de comparar la actividad teatral con décadas pasadas</w:t>
      </w:r>
      <w:r w:rsidR="00767466" w:rsidRPr="00BA0C11">
        <w:rPr>
          <w:rFonts w:ascii="Times New Roman" w:eastAsia="Calibri" w:hAnsi="Times New Roman" w:cs="Times New Roman"/>
          <w:sz w:val="24"/>
          <w:szCs w:val="24"/>
          <w:lang w:val="es-MX"/>
        </w:rPr>
        <w:t xml:space="preserve">, cuyos testigos presenciales participaron por más de 30 años en </w:t>
      </w:r>
      <w:r w:rsidR="00A30B53" w:rsidRPr="00BA0C11">
        <w:rPr>
          <w:rFonts w:ascii="Times New Roman" w:eastAsia="Calibri" w:hAnsi="Times New Roman" w:cs="Times New Roman"/>
          <w:sz w:val="24"/>
          <w:szCs w:val="24"/>
          <w:lang w:val="es-MX"/>
        </w:rPr>
        <w:t>fecundas</w:t>
      </w:r>
      <w:r w:rsidR="00767466" w:rsidRPr="00BA0C11">
        <w:rPr>
          <w:rFonts w:ascii="Times New Roman" w:eastAsia="Calibri" w:hAnsi="Times New Roman" w:cs="Times New Roman"/>
          <w:sz w:val="24"/>
          <w:szCs w:val="24"/>
          <w:lang w:val="es-MX"/>
        </w:rPr>
        <w:t xml:space="preserve"> jornadas teatrales en el país y especialmente en Guayaquil.  </w:t>
      </w:r>
      <w:r w:rsidRPr="00BA0C11">
        <w:rPr>
          <w:rFonts w:ascii="Times New Roman" w:eastAsia="Calibri" w:hAnsi="Times New Roman" w:cs="Times New Roman"/>
          <w:sz w:val="24"/>
          <w:szCs w:val="24"/>
          <w:lang w:val="es-MX"/>
        </w:rPr>
        <w:t xml:space="preserve"> Estos resultados de la investigación de orden cualitativo, son los que le han dado luces a este trabajo, sin dejar de tener presente la condición objetiva de la </w:t>
      </w:r>
      <w:r w:rsidR="000D2AF0" w:rsidRPr="00BA0C11">
        <w:rPr>
          <w:rFonts w:ascii="Times New Roman" w:eastAsia="Calibri" w:hAnsi="Times New Roman" w:cs="Times New Roman"/>
          <w:sz w:val="24"/>
          <w:szCs w:val="24"/>
          <w:lang w:val="es-MX"/>
        </w:rPr>
        <w:t>interpretación, en</w:t>
      </w:r>
      <w:r w:rsidR="00767466" w:rsidRPr="00BA0C11">
        <w:rPr>
          <w:rFonts w:ascii="Arial" w:hAnsi="Arial" w:cs="Arial"/>
          <w:color w:val="000000"/>
        </w:rPr>
        <w:t xml:space="preserve"> los datos numéricos. </w:t>
      </w:r>
    </w:p>
    <w:p w14:paraId="7062A1D3" w14:textId="3AF0273A"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Desafortunadamente, en Guayaquil no existe una fórmula de procesos en la producción teatral, que permita con claridad observar la mecánica de su funcionamiento en ninguna de sus fases. </w:t>
      </w:r>
      <w:r w:rsidR="00767466"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La cadena de procesos no tiene valoración y por tanto se pierden oportunidades de sacarle provecho a cada una de sus etapas. </w:t>
      </w:r>
      <w:r w:rsidR="00767466"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Es decir, se desconoce la coparticipación de otros colectivos productivos, tiempos y costos estandarizados en cada producción. </w:t>
      </w:r>
      <w:r w:rsidR="00767466"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Mucho de este proceso se lo hace empíricamente. </w:t>
      </w:r>
      <w:r w:rsidR="00767466"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Ninguno de los grupos teatrales e incluso empresas corporativas privadas y hasta instituciones públicas encargadas de la producción artística y especialmente teatral no cuentan con un manual de procedimientos y de funciones. </w:t>
      </w:r>
      <w:r w:rsidR="00767466"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Por lo tanto, no sostienen su accionar en un plan que al mismo tiempo contenga un presupuesto de costos y beneficios. </w:t>
      </w:r>
    </w:p>
    <w:p w14:paraId="12E71F14" w14:textId="7E37CE7D"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Si en la constitución de cada grupo teatral, estuviera claramente establecid</w:t>
      </w:r>
      <w:r w:rsidR="0098741A">
        <w:rPr>
          <w:rFonts w:ascii="Times New Roman" w:eastAsia="Calibri" w:hAnsi="Times New Roman" w:cs="Times New Roman"/>
          <w:sz w:val="24"/>
          <w:szCs w:val="24"/>
          <w:lang w:val="es-MX"/>
        </w:rPr>
        <w:t>os</w:t>
      </w:r>
      <w:r w:rsidRPr="00BA0C11">
        <w:rPr>
          <w:rFonts w:ascii="Times New Roman" w:eastAsia="Calibri" w:hAnsi="Times New Roman" w:cs="Times New Roman"/>
          <w:sz w:val="24"/>
          <w:szCs w:val="24"/>
          <w:lang w:val="es-MX"/>
        </w:rPr>
        <w:t xml:space="preserve"> sus objetivos a corto y largo plazo, se obtendrían elevados niveles de productividad, tanto en calidad como en cantidad. </w:t>
      </w:r>
      <w:r w:rsidR="00767466"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Sus objetivos dirían claramente que no solo se </w:t>
      </w:r>
      <w:r w:rsidR="00767466" w:rsidRPr="00BA0C11">
        <w:rPr>
          <w:rFonts w:ascii="Times New Roman" w:eastAsia="Calibri" w:hAnsi="Times New Roman" w:cs="Times New Roman"/>
          <w:sz w:val="24"/>
          <w:szCs w:val="24"/>
          <w:lang w:val="es-MX"/>
        </w:rPr>
        <w:t>dedicarán</w:t>
      </w:r>
      <w:r w:rsidRPr="00BA0C11">
        <w:rPr>
          <w:rFonts w:ascii="Times New Roman" w:eastAsia="Calibri" w:hAnsi="Times New Roman" w:cs="Times New Roman"/>
          <w:sz w:val="24"/>
          <w:szCs w:val="24"/>
          <w:lang w:val="es-MX"/>
        </w:rPr>
        <w:t xml:space="preserve"> al montaje y presentación de obras de teatro, sino que se aprovecharían todos los recursos a lo largo del proceso, por ejemplo: cursos de formación teatral en el mismo espacio donde se ensaya y presentan la obra, por supuesto a horarios diferentes. </w:t>
      </w:r>
      <w:r w:rsidR="00B40767" w:rsidRPr="00BA0C11">
        <w:rPr>
          <w:rFonts w:ascii="Times New Roman" w:eastAsia="Calibri" w:hAnsi="Times New Roman" w:cs="Times New Roman"/>
          <w:sz w:val="24"/>
          <w:szCs w:val="24"/>
          <w:lang w:val="es-MX"/>
        </w:rPr>
        <w:t xml:space="preserve"> Es decir, utilizando la capacidad máxima de sus instalaciones. </w:t>
      </w:r>
      <w:r w:rsidR="008B0F89" w:rsidRPr="00BA0C11">
        <w:rPr>
          <w:rFonts w:ascii="Times New Roman" w:eastAsia="Calibri" w:hAnsi="Times New Roman" w:cs="Times New Roman"/>
          <w:sz w:val="24"/>
          <w:szCs w:val="24"/>
          <w:lang w:val="es-MX"/>
        </w:rPr>
        <w:t xml:space="preserve"> </w:t>
      </w:r>
      <w:r w:rsidR="00B40767" w:rsidRPr="00BA0C11">
        <w:rPr>
          <w:rFonts w:ascii="Times New Roman" w:eastAsia="Calibri" w:hAnsi="Times New Roman" w:cs="Times New Roman"/>
          <w:sz w:val="24"/>
          <w:szCs w:val="24"/>
          <w:lang w:val="es-MX"/>
        </w:rPr>
        <w:t xml:space="preserve">Esta capacidad máxima objetiva, según Oscar Osorio, catedrático </w:t>
      </w:r>
      <w:r w:rsidR="008B0F89" w:rsidRPr="00BA0C11">
        <w:rPr>
          <w:rFonts w:ascii="Times New Roman" w:eastAsia="Calibri" w:hAnsi="Times New Roman" w:cs="Times New Roman"/>
          <w:sz w:val="24"/>
          <w:szCs w:val="24"/>
          <w:lang w:val="es-MX"/>
        </w:rPr>
        <w:t>universitario: “</w:t>
      </w:r>
      <w:r w:rsidR="00B40767" w:rsidRPr="00BA0C11">
        <w:rPr>
          <w:rFonts w:ascii="Times New Roman" w:eastAsia="Calibri" w:hAnsi="Times New Roman" w:cs="Times New Roman"/>
          <w:sz w:val="24"/>
          <w:szCs w:val="24"/>
          <w:lang w:val="es-MX"/>
        </w:rPr>
        <w:t>representa la utilización posible de los medios físicos disponibles prescindiendo del destino de la producción máxima, considerando las interrupciones consideradas normales en la operación.”</w:t>
      </w:r>
      <w:r w:rsidR="00B40767" w:rsidRPr="00BA0C11">
        <w:rPr>
          <w:rStyle w:val="Refdenotaalpie"/>
          <w:rFonts w:ascii="Times New Roman" w:eastAsia="Calibri" w:hAnsi="Times New Roman" w:cs="Times New Roman"/>
          <w:sz w:val="24"/>
          <w:szCs w:val="24"/>
          <w:lang w:val="es-MX"/>
        </w:rPr>
        <w:footnoteReference w:id="21"/>
      </w:r>
    </w:p>
    <w:p w14:paraId="580B00F4" w14:textId="79653A6B" w:rsidR="008B0F8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Esto significa aprovechar al máximo el espacio alquilado o propio, no permitiendo la </w:t>
      </w:r>
      <w:r w:rsidRPr="00BC0374">
        <w:rPr>
          <w:rFonts w:ascii="Times New Roman" w:eastAsia="Calibri" w:hAnsi="Times New Roman" w:cs="Times New Roman"/>
          <w:i/>
          <w:iCs/>
          <w:sz w:val="24"/>
          <w:szCs w:val="24"/>
          <w:lang w:val="es-MX"/>
        </w:rPr>
        <w:t>capacidad ociosa.</w:t>
      </w:r>
      <w:r w:rsidRPr="00BA0C11">
        <w:rPr>
          <w:rFonts w:ascii="Times New Roman" w:eastAsia="Calibri" w:hAnsi="Times New Roman" w:cs="Times New Roman"/>
          <w:sz w:val="24"/>
          <w:szCs w:val="24"/>
          <w:lang w:val="es-MX"/>
        </w:rPr>
        <w:t xml:space="preserve"> </w:t>
      </w:r>
      <w:r w:rsidR="00B40767" w:rsidRPr="00BA0C11">
        <w:rPr>
          <w:rFonts w:ascii="Times New Roman" w:eastAsia="Calibri" w:hAnsi="Times New Roman" w:cs="Times New Roman"/>
          <w:sz w:val="24"/>
          <w:szCs w:val="24"/>
          <w:lang w:val="es-MX"/>
        </w:rPr>
        <w:t xml:space="preserve"> </w:t>
      </w:r>
      <w:r w:rsidR="00753FD0">
        <w:rPr>
          <w:rFonts w:ascii="Times New Roman" w:eastAsia="Calibri" w:hAnsi="Times New Roman" w:cs="Times New Roman"/>
          <w:sz w:val="24"/>
          <w:szCs w:val="24"/>
          <w:lang w:val="es-MX"/>
        </w:rPr>
        <w:t>Oscar</w:t>
      </w:r>
      <w:r w:rsidR="00B40767" w:rsidRPr="00BA0C11">
        <w:rPr>
          <w:rFonts w:ascii="Times New Roman" w:eastAsia="Calibri" w:hAnsi="Times New Roman" w:cs="Times New Roman"/>
          <w:sz w:val="24"/>
          <w:szCs w:val="24"/>
          <w:lang w:val="es-MX"/>
        </w:rPr>
        <w:t xml:space="preserve"> </w:t>
      </w:r>
      <w:r w:rsidR="000E260A" w:rsidRPr="00BA0C11">
        <w:rPr>
          <w:rFonts w:ascii="Times New Roman" w:eastAsia="Calibri" w:hAnsi="Times New Roman" w:cs="Times New Roman"/>
          <w:sz w:val="24"/>
          <w:szCs w:val="24"/>
          <w:lang w:val="es-MX"/>
        </w:rPr>
        <w:t xml:space="preserve">Osorio, puntualiza este concepto: “Por definición la </w:t>
      </w:r>
      <w:r w:rsidR="000E260A" w:rsidRPr="00BA0C11">
        <w:rPr>
          <w:rFonts w:ascii="Times New Roman" w:eastAsia="Calibri" w:hAnsi="Times New Roman" w:cs="Times New Roman"/>
          <w:sz w:val="24"/>
          <w:szCs w:val="24"/>
          <w:lang w:val="es-MX"/>
        </w:rPr>
        <w:lastRenderedPageBreak/>
        <w:t xml:space="preserve">ociosidad, es aquella parte de la capacidad que no ha sido realmente utilizada”, luego este experto en el manejo de recursos puntualiza: </w:t>
      </w:r>
      <w:r w:rsidR="00677A40" w:rsidRPr="00BA0C11">
        <w:rPr>
          <w:rFonts w:ascii="Times New Roman" w:eastAsia="Calibri" w:hAnsi="Times New Roman" w:cs="Times New Roman"/>
          <w:sz w:val="24"/>
          <w:szCs w:val="24"/>
          <w:lang w:val="es-MX"/>
        </w:rPr>
        <w:t>“I</w:t>
      </w:r>
      <w:r w:rsidR="000E260A" w:rsidRPr="00BA0C11">
        <w:rPr>
          <w:rFonts w:ascii="Times New Roman" w:eastAsia="Calibri" w:hAnsi="Times New Roman" w:cs="Times New Roman"/>
          <w:sz w:val="24"/>
          <w:szCs w:val="24"/>
          <w:lang w:val="es-MX"/>
        </w:rPr>
        <w:t xml:space="preserve">nsistimos que este concepto es válido, no solamente para la función de transformación o manufactura, sino </w:t>
      </w:r>
      <w:r w:rsidR="000D2AF0" w:rsidRPr="00BA0C11">
        <w:rPr>
          <w:rFonts w:ascii="Times New Roman" w:eastAsia="Calibri" w:hAnsi="Times New Roman" w:cs="Times New Roman"/>
          <w:sz w:val="24"/>
          <w:szCs w:val="24"/>
          <w:lang w:val="es-MX"/>
        </w:rPr>
        <w:t>para cualquier</w:t>
      </w:r>
      <w:r w:rsidR="000E260A" w:rsidRPr="00BA0C11">
        <w:rPr>
          <w:rFonts w:ascii="Times New Roman" w:eastAsia="Calibri" w:hAnsi="Times New Roman" w:cs="Times New Roman"/>
          <w:sz w:val="24"/>
          <w:szCs w:val="24"/>
          <w:lang w:val="es-MX"/>
        </w:rPr>
        <w:t xml:space="preserve"> otra, dinámica o </w:t>
      </w:r>
      <w:r w:rsidR="000D2AF0" w:rsidRPr="00BA0C11">
        <w:rPr>
          <w:rFonts w:ascii="Times New Roman" w:eastAsia="Calibri" w:hAnsi="Times New Roman" w:cs="Times New Roman"/>
          <w:sz w:val="24"/>
          <w:szCs w:val="24"/>
          <w:lang w:val="es-MX"/>
        </w:rPr>
        <w:t>no, tal</w:t>
      </w:r>
      <w:r w:rsidR="000E260A" w:rsidRPr="00BA0C11">
        <w:rPr>
          <w:rFonts w:ascii="Times New Roman" w:eastAsia="Calibri" w:hAnsi="Times New Roman" w:cs="Times New Roman"/>
          <w:sz w:val="24"/>
          <w:szCs w:val="24"/>
          <w:lang w:val="es-MX"/>
        </w:rPr>
        <w:t xml:space="preserve"> como la de comercialización, adquisición, </w:t>
      </w:r>
      <w:r w:rsidR="00276FC7" w:rsidRPr="00BA0C11">
        <w:rPr>
          <w:rFonts w:ascii="Times New Roman" w:eastAsia="Calibri" w:hAnsi="Times New Roman" w:cs="Times New Roman"/>
          <w:sz w:val="24"/>
          <w:szCs w:val="24"/>
          <w:lang w:val="es-MX"/>
        </w:rPr>
        <w:t>financiación</w:t>
      </w:r>
      <w:r w:rsidR="000E260A" w:rsidRPr="00BA0C11">
        <w:rPr>
          <w:rFonts w:ascii="Times New Roman" w:eastAsia="Calibri" w:hAnsi="Times New Roman" w:cs="Times New Roman"/>
          <w:sz w:val="24"/>
          <w:szCs w:val="24"/>
          <w:lang w:val="es-MX"/>
        </w:rPr>
        <w:t xml:space="preserve"> o administración</w:t>
      </w:r>
      <w:r w:rsidR="00677A40" w:rsidRPr="00BA0C11">
        <w:rPr>
          <w:rFonts w:ascii="Times New Roman" w:eastAsia="Calibri" w:hAnsi="Times New Roman" w:cs="Times New Roman"/>
          <w:sz w:val="24"/>
          <w:szCs w:val="24"/>
          <w:lang w:val="es-MX"/>
        </w:rPr>
        <w:t>.”</w:t>
      </w:r>
      <w:r w:rsidR="00677A40" w:rsidRPr="00BA0C11">
        <w:rPr>
          <w:rStyle w:val="Refdenotaalpie"/>
          <w:rFonts w:ascii="Times New Roman" w:eastAsia="Calibri" w:hAnsi="Times New Roman" w:cs="Times New Roman"/>
          <w:sz w:val="24"/>
          <w:szCs w:val="24"/>
          <w:lang w:val="es-MX"/>
        </w:rPr>
        <w:footnoteReference w:id="22"/>
      </w:r>
    </w:p>
    <w:p w14:paraId="6218A3DC" w14:textId="21471836" w:rsidR="00740B29" w:rsidRPr="00BA0C11" w:rsidRDefault="006F598A" w:rsidP="009B2326">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En base a estas consideraciones conceptuales se ha observado que en la gestión teatral guayaquileña no existe un manejo adecuado de la infraestructura para evitar costos derivados de la capacidad ociosa. </w:t>
      </w:r>
      <w:r w:rsidR="00276FC7"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En la </w:t>
      </w:r>
      <w:r w:rsidR="00276FC7" w:rsidRPr="00BA0C11">
        <w:rPr>
          <w:rFonts w:ascii="Times New Roman" w:eastAsia="Calibri" w:hAnsi="Times New Roman" w:cs="Times New Roman"/>
          <w:sz w:val="24"/>
          <w:szCs w:val="24"/>
          <w:lang w:val="es-MX"/>
        </w:rPr>
        <w:t>mayoría de</w:t>
      </w:r>
      <w:r w:rsidRPr="00BA0C11">
        <w:rPr>
          <w:rFonts w:ascii="Times New Roman" w:eastAsia="Calibri" w:hAnsi="Times New Roman" w:cs="Times New Roman"/>
          <w:sz w:val="24"/>
          <w:szCs w:val="24"/>
          <w:lang w:val="es-MX"/>
        </w:rPr>
        <w:t xml:space="preserve"> los grupos o </w:t>
      </w:r>
      <w:r w:rsidR="00F02467" w:rsidRPr="00BA0C11">
        <w:rPr>
          <w:rFonts w:ascii="Times New Roman" w:eastAsia="Calibri" w:hAnsi="Times New Roman" w:cs="Times New Roman"/>
          <w:sz w:val="24"/>
          <w:szCs w:val="24"/>
          <w:lang w:val="es-MX"/>
        </w:rPr>
        <w:t>salas no</w:t>
      </w:r>
      <w:r w:rsidR="00276FC7"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se encontró planes que establezcan el uso de sus espacios </w:t>
      </w:r>
      <w:r w:rsidR="00F02467" w:rsidRPr="00BA0C11">
        <w:rPr>
          <w:rFonts w:ascii="Times New Roman" w:eastAsia="Calibri" w:hAnsi="Times New Roman" w:cs="Times New Roman"/>
          <w:sz w:val="24"/>
          <w:szCs w:val="24"/>
          <w:lang w:val="es-MX"/>
        </w:rPr>
        <w:t>para otras</w:t>
      </w:r>
      <w:r w:rsidR="00276FC7" w:rsidRPr="00BA0C11">
        <w:rPr>
          <w:rFonts w:ascii="Times New Roman" w:eastAsia="Calibri" w:hAnsi="Times New Roman" w:cs="Times New Roman"/>
          <w:sz w:val="24"/>
          <w:szCs w:val="24"/>
          <w:lang w:val="es-MX"/>
        </w:rPr>
        <w:t xml:space="preserve"> actividades </w:t>
      </w:r>
      <w:r w:rsidR="000D2AF0" w:rsidRPr="00BA0C11">
        <w:rPr>
          <w:rFonts w:ascii="Times New Roman" w:eastAsia="Calibri" w:hAnsi="Times New Roman" w:cs="Times New Roman"/>
          <w:sz w:val="24"/>
          <w:szCs w:val="24"/>
          <w:lang w:val="es-MX"/>
        </w:rPr>
        <w:t>culturales, como</w:t>
      </w:r>
      <w:r w:rsidR="00276FC7" w:rsidRPr="00BA0C11">
        <w:rPr>
          <w:rFonts w:ascii="Times New Roman" w:eastAsia="Calibri" w:hAnsi="Times New Roman" w:cs="Times New Roman"/>
          <w:sz w:val="24"/>
          <w:szCs w:val="24"/>
          <w:lang w:val="es-MX"/>
        </w:rPr>
        <w:t xml:space="preserve"> </w:t>
      </w:r>
      <w:r w:rsidR="000D2AF0" w:rsidRPr="00BA0C11">
        <w:rPr>
          <w:rFonts w:ascii="Times New Roman" w:eastAsia="Calibri" w:hAnsi="Times New Roman" w:cs="Times New Roman"/>
          <w:sz w:val="24"/>
          <w:szCs w:val="24"/>
          <w:lang w:val="es-MX"/>
        </w:rPr>
        <w:t>un plan</w:t>
      </w:r>
      <w:r w:rsidR="00276FC7" w:rsidRPr="00BA0C11">
        <w:rPr>
          <w:rFonts w:ascii="Times New Roman" w:eastAsia="Calibri" w:hAnsi="Times New Roman" w:cs="Times New Roman"/>
          <w:sz w:val="24"/>
          <w:szCs w:val="24"/>
          <w:lang w:val="es-MX"/>
        </w:rPr>
        <w:t xml:space="preserve"> de formación </w:t>
      </w:r>
      <w:r w:rsidR="00740B29" w:rsidRPr="00BA0C11">
        <w:rPr>
          <w:rFonts w:ascii="Times New Roman" w:eastAsia="Calibri" w:hAnsi="Times New Roman" w:cs="Times New Roman"/>
          <w:sz w:val="24"/>
          <w:szCs w:val="24"/>
          <w:lang w:val="es-MX"/>
        </w:rPr>
        <w:t xml:space="preserve">de talentos </w:t>
      </w:r>
      <w:r w:rsidR="00276FC7" w:rsidRPr="00BA0C11">
        <w:rPr>
          <w:rFonts w:ascii="Times New Roman" w:eastAsia="Calibri" w:hAnsi="Times New Roman" w:cs="Times New Roman"/>
          <w:sz w:val="24"/>
          <w:szCs w:val="24"/>
          <w:lang w:val="es-MX"/>
        </w:rPr>
        <w:t>par</w:t>
      </w:r>
      <w:r w:rsidR="00740B29" w:rsidRPr="00BA0C11">
        <w:rPr>
          <w:rFonts w:ascii="Times New Roman" w:eastAsia="Calibri" w:hAnsi="Times New Roman" w:cs="Times New Roman"/>
          <w:sz w:val="24"/>
          <w:szCs w:val="24"/>
          <w:lang w:val="es-MX"/>
        </w:rPr>
        <w:t xml:space="preserve">a Agencias de </w:t>
      </w:r>
      <w:r w:rsidR="000D2AF0" w:rsidRPr="00BA0C11">
        <w:rPr>
          <w:rFonts w:ascii="Times New Roman" w:eastAsia="Calibri" w:hAnsi="Times New Roman" w:cs="Times New Roman"/>
          <w:sz w:val="24"/>
          <w:szCs w:val="24"/>
          <w:lang w:val="es-MX"/>
        </w:rPr>
        <w:t>Publicidad, Productoras</w:t>
      </w:r>
      <w:r w:rsidR="00740B29" w:rsidRPr="00BA0C11">
        <w:rPr>
          <w:rFonts w:ascii="Times New Roman" w:eastAsia="Calibri" w:hAnsi="Times New Roman" w:cs="Times New Roman"/>
          <w:sz w:val="24"/>
          <w:szCs w:val="24"/>
          <w:lang w:val="es-MX"/>
        </w:rPr>
        <w:t xml:space="preserve"> de </w:t>
      </w:r>
      <w:r w:rsidR="00C01DB4" w:rsidRPr="00BA0C11">
        <w:rPr>
          <w:rFonts w:ascii="Times New Roman" w:eastAsia="Calibri" w:hAnsi="Times New Roman" w:cs="Times New Roman"/>
          <w:sz w:val="24"/>
          <w:szCs w:val="24"/>
          <w:lang w:val="es-MX"/>
        </w:rPr>
        <w:t xml:space="preserve">televisión, </w:t>
      </w:r>
      <w:r w:rsidR="00C01DB4">
        <w:rPr>
          <w:rFonts w:ascii="Times New Roman" w:eastAsia="Calibri" w:hAnsi="Times New Roman" w:cs="Times New Roman"/>
          <w:sz w:val="24"/>
          <w:szCs w:val="24"/>
          <w:lang w:val="es-MX"/>
        </w:rPr>
        <w:t>o</w:t>
      </w:r>
      <w:r w:rsidR="009B2326">
        <w:rPr>
          <w:rFonts w:ascii="Times New Roman" w:eastAsia="Calibri" w:hAnsi="Times New Roman" w:cs="Times New Roman"/>
          <w:sz w:val="24"/>
          <w:szCs w:val="24"/>
          <w:lang w:val="es-MX"/>
        </w:rPr>
        <w:t xml:space="preserve"> l</w:t>
      </w:r>
      <w:r w:rsidR="00740B29" w:rsidRPr="00BA0C11">
        <w:rPr>
          <w:rFonts w:ascii="Times New Roman" w:eastAsia="Calibri" w:hAnsi="Times New Roman" w:cs="Times New Roman"/>
          <w:sz w:val="24"/>
          <w:szCs w:val="24"/>
          <w:lang w:val="es-MX"/>
        </w:rPr>
        <w:t xml:space="preserve">a oferta de cursos puntuales a los departamentos de ventas de empresas comerciales y a los departamentos de recursos humanos.  </w:t>
      </w:r>
      <w:r w:rsidR="00276FC7" w:rsidRPr="00BA0C11">
        <w:rPr>
          <w:rFonts w:ascii="Times New Roman" w:eastAsia="Calibri" w:hAnsi="Times New Roman" w:cs="Times New Roman"/>
          <w:sz w:val="24"/>
          <w:szCs w:val="24"/>
          <w:lang w:val="es-MX"/>
        </w:rPr>
        <w:t xml:space="preserve"> </w:t>
      </w:r>
      <w:r w:rsidR="00740B29" w:rsidRPr="00BA0C11">
        <w:rPr>
          <w:rFonts w:ascii="Times New Roman" w:eastAsia="Calibri" w:hAnsi="Times New Roman" w:cs="Times New Roman"/>
          <w:sz w:val="24"/>
          <w:szCs w:val="24"/>
          <w:lang w:val="es-MX"/>
        </w:rPr>
        <w:t xml:space="preserve">Es decir, una carpeta que oferte una producción diversificada, ingeniosa, y exitosa. </w:t>
      </w:r>
      <w:r w:rsidR="00276FC7" w:rsidRPr="00BA0C11">
        <w:rPr>
          <w:rFonts w:ascii="Times New Roman" w:eastAsia="Calibri" w:hAnsi="Times New Roman" w:cs="Times New Roman"/>
          <w:sz w:val="24"/>
          <w:szCs w:val="24"/>
          <w:lang w:val="es-MX"/>
        </w:rPr>
        <w:t xml:space="preserve"> </w:t>
      </w:r>
      <w:r w:rsidR="00740B29" w:rsidRPr="00BA0C11">
        <w:rPr>
          <w:rFonts w:ascii="Times New Roman" w:eastAsia="Calibri" w:hAnsi="Times New Roman" w:cs="Times New Roman"/>
          <w:sz w:val="24"/>
          <w:szCs w:val="24"/>
          <w:lang w:val="es-MX"/>
        </w:rPr>
        <w:t xml:space="preserve">Como </w:t>
      </w:r>
      <w:r w:rsidR="00D561B0">
        <w:rPr>
          <w:rFonts w:ascii="Times New Roman" w:eastAsia="Calibri" w:hAnsi="Times New Roman" w:cs="Times New Roman"/>
          <w:sz w:val="24"/>
          <w:szCs w:val="24"/>
          <w:lang w:val="es-MX"/>
        </w:rPr>
        <w:t>se observa</w:t>
      </w:r>
      <w:r w:rsidR="00740B29" w:rsidRPr="00BA0C11">
        <w:rPr>
          <w:rFonts w:ascii="Times New Roman" w:eastAsia="Calibri" w:hAnsi="Times New Roman" w:cs="Times New Roman"/>
          <w:sz w:val="24"/>
          <w:szCs w:val="24"/>
          <w:lang w:val="es-MX"/>
        </w:rPr>
        <w:t xml:space="preserve">, la estructura de un modelo productivo en base a la planificación, </w:t>
      </w:r>
      <w:r w:rsidR="00276FC7" w:rsidRPr="00BA0C11">
        <w:rPr>
          <w:rFonts w:ascii="Times New Roman" w:eastAsia="Calibri" w:hAnsi="Times New Roman" w:cs="Times New Roman"/>
          <w:sz w:val="24"/>
          <w:szCs w:val="24"/>
          <w:lang w:val="es-MX"/>
        </w:rPr>
        <w:t xml:space="preserve">aplicado a las artes escénicas, </w:t>
      </w:r>
      <w:r w:rsidR="00740B29" w:rsidRPr="00BA0C11">
        <w:rPr>
          <w:rFonts w:ascii="Times New Roman" w:eastAsia="Calibri" w:hAnsi="Times New Roman" w:cs="Times New Roman"/>
          <w:sz w:val="24"/>
          <w:szCs w:val="24"/>
          <w:lang w:val="es-MX"/>
        </w:rPr>
        <w:t>es la misma que habitualmente se emplea en los procesos técnicos de producción de cualquier empresa comercial, por supuesto haciendo claras diferencias entre el valor económico y el valor cultural.  Esta adaptación al teatro, y a la cultura en general de los conceptos económicos, tiene como uno de sus autores a David Trosby, quien sostiene en su trabajo “Economía y cultura “que:</w:t>
      </w:r>
    </w:p>
    <w:p w14:paraId="66532B60" w14:textId="77777777" w:rsidR="00740B29" w:rsidRPr="00BA0C11" w:rsidRDefault="00740B29" w:rsidP="00BA0C11">
      <w:pPr>
        <w:spacing w:after="0" w:line="360" w:lineRule="auto"/>
        <w:ind w:left="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…las cuestiones de valor son fundamentales para comprender las relaciones entre la economía y la cultura y que el valor económico y el valor cultural se deben separar como conceptos diferentes en cualquier interpretación teórica del valor que se haga en el discurso económico y cultural…</w:t>
      </w:r>
      <w:r w:rsidRPr="00BA0C11">
        <w:rPr>
          <w:rStyle w:val="Refdenotaalpie"/>
          <w:rFonts w:ascii="Times New Roman" w:eastAsia="Calibri" w:hAnsi="Times New Roman" w:cs="Times New Roman"/>
          <w:sz w:val="24"/>
          <w:szCs w:val="24"/>
          <w:lang w:val="es-MX"/>
        </w:rPr>
        <w:footnoteReference w:id="23"/>
      </w:r>
    </w:p>
    <w:p w14:paraId="1FB3F6C4" w14:textId="0BE66991" w:rsidR="00740B29" w:rsidRPr="00BA0C11" w:rsidRDefault="00814E8D" w:rsidP="00BA0C11">
      <w:pPr>
        <w:spacing w:after="0" w:line="360" w:lineRule="auto"/>
        <w:ind w:firstLine="708"/>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Reafirmando estas posturas Marta </w:t>
      </w:r>
      <w:r w:rsidR="007329C8">
        <w:rPr>
          <w:rFonts w:ascii="Times New Roman" w:eastAsia="Calibri" w:hAnsi="Times New Roman" w:cs="Times New Roman"/>
          <w:sz w:val="24"/>
          <w:szCs w:val="24"/>
          <w:lang w:val="es-MX"/>
        </w:rPr>
        <w:t>Álvarez</w:t>
      </w:r>
      <w:r>
        <w:rPr>
          <w:rFonts w:ascii="Times New Roman" w:eastAsia="Calibri" w:hAnsi="Times New Roman" w:cs="Times New Roman"/>
          <w:sz w:val="24"/>
          <w:szCs w:val="24"/>
          <w:lang w:val="es-MX"/>
        </w:rPr>
        <w:t xml:space="preserve"> y </w:t>
      </w:r>
      <w:r w:rsidR="007329C8">
        <w:rPr>
          <w:rFonts w:ascii="Times New Roman" w:eastAsia="Calibri" w:hAnsi="Times New Roman" w:cs="Times New Roman"/>
          <w:sz w:val="24"/>
          <w:szCs w:val="24"/>
          <w:lang w:val="es-MX"/>
        </w:rPr>
        <w:t>María</w:t>
      </w:r>
      <w:r>
        <w:rPr>
          <w:rFonts w:ascii="Times New Roman" w:eastAsia="Calibri" w:hAnsi="Times New Roman" w:cs="Times New Roman"/>
          <w:sz w:val="24"/>
          <w:szCs w:val="24"/>
          <w:lang w:val="es-MX"/>
        </w:rPr>
        <w:t xml:space="preserve"> L. Mendoza</w:t>
      </w:r>
      <w:r w:rsidR="00740B29" w:rsidRPr="00BA0C11">
        <w:rPr>
          <w:rFonts w:ascii="Times New Roman" w:eastAsia="Calibri" w:hAnsi="Times New Roman" w:cs="Times New Roman"/>
          <w:sz w:val="24"/>
          <w:szCs w:val="24"/>
          <w:lang w:val="es-MX"/>
        </w:rPr>
        <w:t>., hace</w:t>
      </w:r>
      <w:r w:rsidR="007329C8">
        <w:rPr>
          <w:rFonts w:ascii="Times New Roman" w:eastAsia="Calibri" w:hAnsi="Times New Roman" w:cs="Times New Roman"/>
          <w:sz w:val="24"/>
          <w:szCs w:val="24"/>
          <w:lang w:val="es-MX"/>
        </w:rPr>
        <w:t>n</w:t>
      </w:r>
      <w:r w:rsidR="00740B29" w:rsidRPr="00BA0C11">
        <w:rPr>
          <w:rFonts w:ascii="Times New Roman" w:eastAsia="Calibri" w:hAnsi="Times New Roman" w:cs="Times New Roman"/>
          <w:sz w:val="24"/>
          <w:szCs w:val="24"/>
          <w:lang w:val="es-MX"/>
        </w:rPr>
        <w:t xml:space="preserve"> advertencias como </w:t>
      </w:r>
      <w:r w:rsidR="007329C8">
        <w:rPr>
          <w:rFonts w:ascii="Times New Roman" w:eastAsia="Calibri" w:hAnsi="Times New Roman" w:cs="Times New Roman"/>
          <w:sz w:val="24"/>
          <w:szCs w:val="24"/>
          <w:lang w:val="es-MX"/>
        </w:rPr>
        <w:t>estas</w:t>
      </w:r>
      <w:r w:rsidR="00740B29" w:rsidRPr="00BA0C11">
        <w:rPr>
          <w:rFonts w:ascii="Times New Roman" w:eastAsia="Calibri" w:hAnsi="Times New Roman" w:cs="Times New Roman"/>
          <w:sz w:val="24"/>
          <w:szCs w:val="24"/>
          <w:lang w:val="es-MX"/>
        </w:rPr>
        <w:t>: “Los economistas se engañan si afirman que la ciencia económica puede englobar completamente el valor cultural dentro de su ámbito y que los métodos de la evaluación económica son capaces de incluir todos los aspectos del valor cultural en su red</w:t>
      </w:r>
      <w:r w:rsidR="00753FD0">
        <w:rPr>
          <w:rFonts w:ascii="Times New Roman" w:eastAsia="Calibri" w:hAnsi="Times New Roman" w:cs="Times New Roman"/>
          <w:sz w:val="24"/>
          <w:szCs w:val="24"/>
          <w:lang w:val="es-MX"/>
        </w:rPr>
        <w:t>”</w:t>
      </w:r>
      <w:r w:rsidR="00740B29" w:rsidRPr="00BA0C11">
        <w:rPr>
          <w:rFonts w:ascii="Times New Roman" w:eastAsia="Calibri" w:hAnsi="Times New Roman" w:cs="Times New Roman"/>
          <w:sz w:val="24"/>
          <w:szCs w:val="24"/>
          <w:lang w:val="es-MX"/>
        </w:rPr>
        <w:t xml:space="preserve">. </w:t>
      </w:r>
      <w:r>
        <w:rPr>
          <w:rStyle w:val="Refdenotaalpie"/>
          <w:rFonts w:ascii="Times New Roman" w:eastAsia="Calibri" w:hAnsi="Times New Roman" w:cs="Times New Roman"/>
          <w:sz w:val="24"/>
          <w:szCs w:val="24"/>
          <w:lang w:val="es-MX"/>
        </w:rPr>
        <w:footnoteReference w:id="24"/>
      </w:r>
    </w:p>
    <w:p w14:paraId="560E7E77" w14:textId="55604628"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lastRenderedPageBreak/>
        <w:t xml:space="preserve">Así nace la gestión de teatros, con soportes teóricos de la Economía, en donde se conjugan diversos factores, siendo los más representativos, los emprendimientos privados, el mercado y las políticas públicas, haciendo diferencia entre valor y precio dentro de una interdependencia a momentos necesaria, en una especie de “unidad y lucha de contrarios” tal como lo menciona el materialismo </w:t>
      </w:r>
      <w:r w:rsidR="00276FC7" w:rsidRPr="00BA0C11">
        <w:rPr>
          <w:rFonts w:ascii="Times New Roman" w:eastAsia="Calibri" w:hAnsi="Times New Roman" w:cs="Times New Roman"/>
          <w:sz w:val="24"/>
          <w:szCs w:val="24"/>
          <w:lang w:val="es-MX"/>
        </w:rPr>
        <w:t>dialéctico</w:t>
      </w:r>
      <w:r w:rsidRPr="00BA0C11">
        <w:rPr>
          <w:rFonts w:ascii="Times New Roman" w:eastAsia="Calibri" w:hAnsi="Times New Roman" w:cs="Times New Roman"/>
          <w:sz w:val="24"/>
          <w:szCs w:val="24"/>
          <w:lang w:val="es-MX"/>
        </w:rPr>
        <w:t>.</w:t>
      </w:r>
    </w:p>
    <w:p w14:paraId="05167D17" w14:textId="4631E2E8"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Como vemos, el proceso productivo de las artes escénicas (teatro, lírica y danza) mantienen una imbricación lógica y necesaria con la Teoría General de</w:t>
      </w:r>
      <w:r w:rsidR="00EA14DA">
        <w:rPr>
          <w:rFonts w:ascii="Times New Roman" w:eastAsia="Calibri" w:hAnsi="Times New Roman" w:cs="Times New Roman"/>
          <w:sz w:val="24"/>
          <w:szCs w:val="24"/>
          <w:lang w:val="es-MX"/>
        </w:rPr>
        <w:t>l</w:t>
      </w:r>
      <w:r w:rsidRPr="00BA0C11">
        <w:rPr>
          <w:rFonts w:ascii="Times New Roman" w:eastAsia="Calibri" w:hAnsi="Times New Roman" w:cs="Times New Roman"/>
          <w:sz w:val="24"/>
          <w:szCs w:val="24"/>
          <w:lang w:val="es-MX"/>
        </w:rPr>
        <w:t xml:space="preserve"> Costo.</w:t>
      </w:r>
      <w:r w:rsidRPr="00BA0C11">
        <w:rPr>
          <w:rStyle w:val="Refdenotaalpie"/>
          <w:rFonts w:ascii="Times New Roman" w:eastAsia="Calibri" w:hAnsi="Times New Roman" w:cs="Times New Roman"/>
          <w:sz w:val="24"/>
          <w:szCs w:val="24"/>
          <w:lang w:val="es-MX"/>
        </w:rPr>
        <w:footnoteReference w:id="25"/>
      </w:r>
    </w:p>
    <w:p w14:paraId="4AC9975F" w14:textId="795686D7"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hAnsi="Times New Roman" w:cs="Times New Roman"/>
          <w:sz w:val="24"/>
          <w:szCs w:val="24"/>
        </w:rPr>
        <w:t xml:space="preserve"> Con soportes otorgados por una nueva disciplina denominada Economía de la Cultura </w:t>
      </w:r>
      <w:r w:rsidR="00C15B81" w:rsidRPr="00BA0C11">
        <w:rPr>
          <w:rFonts w:ascii="Times New Roman" w:hAnsi="Times New Roman" w:cs="Times New Roman"/>
          <w:sz w:val="24"/>
          <w:szCs w:val="24"/>
        </w:rPr>
        <w:t>se harán</w:t>
      </w:r>
      <w:r w:rsidRPr="00BA0C11">
        <w:rPr>
          <w:rFonts w:ascii="Times New Roman" w:hAnsi="Times New Roman" w:cs="Times New Roman"/>
          <w:sz w:val="24"/>
          <w:szCs w:val="24"/>
        </w:rPr>
        <w:t xml:space="preserve"> precisiones específicas de la producción teatral, en donde quedaran claros en los procesos productivos escénicos, los respectivos análisis del costo, volumen y utilidad, por supuesto haciendo uso, como lo hemos mencionado con anticipación</w:t>
      </w:r>
      <w:r w:rsidR="00C15B81" w:rsidRPr="00BA0C11">
        <w:rPr>
          <w:rFonts w:ascii="Times New Roman" w:hAnsi="Times New Roman" w:cs="Times New Roman"/>
          <w:sz w:val="24"/>
          <w:szCs w:val="24"/>
        </w:rPr>
        <w:t>,</w:t>
      </w:r>
      <w:r w:rsidRPr="00BA0C11">
        <w:rPr>
          <w:rFonts w:ascii="Times New Roman" w:hAnsi="Times New Roman" w:cs="Times New Roman"/>
          <w:sz w:val="24"/>
          <w:szCs w:val="24"/>
        </w:rPr>
        <w:t xml:space="preserve"> de la relación Beneficio/costo, pasando por elemental ejercicio del punto de equilibrio establecido con ejemplos muy sencillos, donde  romperemos concepciones aún vigentes esgrimidas en su momento por economistas como Adam Smith (1723-1790), quien precisaba que las artes, la cultura no aportaban o contribuían </w:t>
      </w:r>
      <w:r w:rsidRPr="00BA0C11">
        <w:rPr>
          <w:rFonts w:ascii="Times New Roman" w:eastAsia="Calibri" w:hAnsi="Times New Roman" w:cs="Times New Roman"/>
          <w:sz w:val="24"/>
          <w:szCs w:val="24"/>
          <w:lang w:val="es-MX"/>
        </w:rPr>
        <w:t xml:space="preserve">a la “riqueza de las naciones”. </w:t>
      </w:r>
    </w:p>
    <w:p w14:paraId="32C1044F" w14:textId="5E3EE65D"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Han decurrido más de dos siglos y hoy los estudios precisan lo contrario. </w:t>
      </w:r>
      <w:r w:rsidR="00C15B81"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Una economía mundial donde el soporte y aporte de la cultura es evidente.</w:t>
      </w:r>
      <w:r w:rsidR="00C15B81"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w:t>
      </w:r>
      <w:r w:rsidRPr="00BA0C11">
        <w:rPr>
          <w:rFonts w:ascii="Times New Roman" w:hAnsi="Times New Roman" w:cs="Times New Roman"/>
          <w:sz w:val="24"/>
          <w:szCs w:val="24"/>
        </w:rPr>
        <w:t xml:space="preserve">Para ello ha sido necesario revisar estudios relevantes como los efectuados hace más de 50 años por Baumol y Bowen, (1966) “El dilema económico de las artes escénicas”.  Esta obra, como lo precisa la publicación “Las Artes Escénicas y la Teoría General del Costo” de </w:t>
      </w:r>
      <w:r w:rsidR="009F26F1" w:rsidRPr="009F26F1">
        <w:rPr>
          <w:rFonts w:ascii="Times New Roman" w:hAnsi="Times New Roman" w:cs="Times New Roman"/>
          <w:sz w:val="24"/>
          <w:szCs w:val="24"/>
        </w:rPr>
        <w:t xml:space="preserve">Carolina Asuaga, Manon Lecueder, Silviva Vigo, </w:t>
      </w:r>
      <w:r w:rsidRPr="00BA0C11">
        <w:rPr>
          <w:rFonts w:ascii="Times New Roman" w:hAnsi="Times New Roman" w:cs="Times New Roman"/>
          <w:sz w:val="24"/>
          <w:szCs w:val="24"/>
        </w:rPr>
        <w:t>muestra a la economía agrupada o:</w:t>
      </w:r>
    </w:p>
    <w:p w14:paraId="713514AF" w14:textId="788CF3C8" w:rsidR="005C544B" w:rsidRDefault="00740B29" w:rsidP="00B365C3">
      <w:pPr>
        <w:spacing w:after="0" w:line="360" w:lineRule="auto"/>
        <w:ind w:left="708"/>
        <w:jc w:val="both"/>
        <w:rPr>
          <w:rFonts w:ascii="Times New Roman" w:hAnsi="Times New Roman" w:cs="Times New Roman"/>
          <w:sz w:val="24"/>
          <w:szCs w:val="24"/>
        </w:rPr>
      </w:pPr>
      <w:r w:rsidRPr="00BA0C11">
        <w:rPr>
          <w:rFonts w:ascii="Times New Roman" w:hAnsi="Times New Roman" w:cs="Times New Roman"/>
          <w:sz w:val="24"/>
          <w:szCs w:val="24"/>
        </w:rPr>
        <w:t xml:space="preserve">…dividida en dos sectores, siendo uno de ellos el </w:t>
      </w:r>
      <w:r w:rsidRPr="00BA0C11">
        <w:rPr>
          <w:rFonts w:ascii="Times New Roman" w:hAnsi="Times New Roman" w:cs="Times New Roman"/>
          <w:i/>
          <w:iCs/>
          <w:sz w:val="24"/>
          <w:szCs w:val="24"/>
        </w:rPr>
        <w:t>compuesto por las artes escénicas</w:t>
      </w:r>
      <w:r w:rsidRPr="00BA0C11">
        <w:rPr>
          <w:rFonts w:ascii="Times New Roman" w:hAnsi="Times New Roman" w:cs="Times New Roman"/>
          <w:sz w:val="24"/>
          <w:szCs w:val="24"/>
        </w:rPr>
        <w:t xml:space="preserve">, y el otro- un sector más general- caracterizado por empresas en que la incorporación del progreso tecnológico mejora la productividad, propiciando una baja de los costos. Las artes escénicas (lírica, danza y teatro), formarían entonces parte de un sector en que no es posible incorporar mejoras tecnológicas en su función de producción - no es posible "apurar" a los actores para que actúen más </w:t>
      </w:r>
      <w:r w:rsidRPr="00BA0C11">
        <w:rPr>
          <w:rFonts w:ascii="Times New Roman" w:hAnsi="Times New Roman" w:cs="Times New Roman"/>
          <w:sz w:val="24"/>
          <w:szCs w:val="24"/>
        </w:rPr>
        <w:lastRenderedPageBreak/>
        <w:t xml:space="preserve">rápido y aumentar el número de funciones, ni disminuir los personajes de una ópera o ballet, o suprimir los movimientos de un concierto, etc.…/ </w:t>
      </w:r>
      <w:r w:rsidRPr="00BA0C11">
        <w:rPr>
          <w:rStyle w:val="Refdenotaalpie"/>
          <w:rFonts w:ascii="Times New Roman" w:hAnsi="Times New Roman" w:cs="Times New Roman"/>
          <w:sz w:val="24"/>
          <w:szCs w:val="24"/>
        </w:rPr>
        <w:footnoteReference w:id="26"/>
      </w:r>
    </w:p>
    <w:p w14:paraId="713E24DF" w14:textId="1C676B32" w:rsidR="00740B29" w:rsidRPr="00BA0C11" w:rsidRDefault="00740B29" w:rsidP="00B365C3">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Es necesario precisar que en el sector de las artes escénicas la remuneración del trabajo es un costo de mucha importancia dentro de la estructura de costos general.</w:t>
      </w:r>
      <w:r w:rsidR="00695A78">
        <w:rPr>
          <w:rFonts w:ascii="Times New Roman" w:hAnsi="Times New Roman" w:cs="Times New Roman"/>
          <w:sz w:val="24"/>
          <w:szCs w:val="24"/>
        </w:rPr>
        <w:t xml:space="preserve"> </w:t>
      </w:r>
      <w:r w:rsidRPr="00BA0C11">
        <w:rPr>
          <w:rFonts w:ascii="Times New Roman" w:hAnsi="Times New Roman" w:cs="Times New Roman"/>
          <w:sz w:val="24"/>
          <w:szCs w:val="24"/>
        </w:rPr>
        <w:t xml:space="preserve"> Por tanto, cada vez que se genera un producto teatral, los salarios aumentan de forma lineal al resto de la economía, lo que hace que este sector siempre este en desventajas, ya que esto hará que los precios de la taquilla aumenten haciendo que esta actividad desencaje del resto de procesos productivos y por tanto obligara, tarde o temprano a los gestores teatrales a demandar financiación exógena, sea estatal o privada. </w:t>
      </w:r>
      <w:r w:rsidR="00C15B81" w:rsidRPr="00BA0C11">
        <w:rPr>
          <w:rFonts w:ascii="Times New Roman" w:hAnsi="Times New Roman" w:cs="Times New Roman"/>
          <w:sz w:val="24"/>
          <w:szCs w:val="24"/>
        </w:rPr>
        <w:t xml:space="preserve">  </w:t>
      </w:r>
      <w:r w:rsidRPr="00BA0C11">
        <w:rPr>
          <w:rFonts w:ascii="Times New Roman" w:hAnsi="Times New Roman" w:cs="Times New Roman"/>
          <w:sz w:val="24"/>
          <w:szCs w:val="24"/>
        </w:rPr>
        <w:t>Sin embargo, debemos precisar que el precio de la taquilla es una variable relativa en función de hábitos, circunstancias económicas y sociales</w:t>
      </w:r>
      <w:r w:rsidR="00C15B81" w:rsidRPr="00BA0C11">
        <w:rPr>
          <w:rFonts w:ascii="Times New Roman" w:hAnsi="Times New Roman" w:cs="Times New Roman"/>
          <w:sz w:val="24"/>
          <w:szCs w:val="24"/>
        </w:rPr>
        <w:t>,</w:t>
      </w:r>
      <w:r w:rsidRPr="00BA0C11">
        <w:rPr>
          <w:rFonts w:ascii="Times New Roman" w:hAnsi="Times New Roman" w:cs="Times New Roman"/>
          <w:sz w:val="24"/>
          <w:szCs w:val="24"/>
        </w:rPr>
        <w:t xml:space="preserve"> entre otros aspectos que determinan que la demanda sea inelástica, es decir que no es tan sensible ante un cambio en el precio. </w:t>
      </w:r>
    </w:p>
    <w:p w14:paraId="781985A8" w14:textId="77777777" w:rsidR="00740B29" w:rsidRPr="00BA0C11" w:rsidRDefault="00740B29" w:rsidP="00BA0C11">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ab/>
        <w:t xml:space="preserve">Un ejemplo del carácter relativo del precio y la demanda en teatro, es el ocurrido en Montevideo, Uruguay, en donde pese a la crisis económico de inicios del año 2000, la demanda por parte de espectadores de teatro fue menor comparada con el decrecimiento de otros sectores del aparato productivo de esa nación. </w:t>
      </w:r>
      <w:r w:rsidRPr="00BA0C11">
        <w:rPr>
          <w:rStyle w:val="Refdenotaalpie"/>
          <w:rFonts w:ascii="Times New Roman" w:hAnsi="Times New Roman" w:cs="Times New Roman"/>
          <w:sz w:val="24"/>
          <w:szCs w:val="24"/>
        </w:rPr>
        <w:footnoteReference w:id="27"/>
      </w:r>
    </w:p>
    <w:p w14:paraId="0629679C" w14:textId="4F309C1D" w:rsidR="00740B29" w:rsidRPr="00BA0C11" w:rsidRDefault="00740B29" w:rsidP="00BA0C11">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ab/>
        <w:t xml:space="preserve">En efecto, la demanda guayaquileña también tiene comportamiento parecido al narrado, en referencia a la relatividad existente, tanto en los costos como en el precio de la taquilla. </w:t>
      </w:r>
      <w:r w:rsidR="00C15B81" w:rsidRPr="00BA0C11">
        <w:rPr>
          <w:rFonts w:ascii="Times New Roman" w:hAnsi="Times New Roman" w:cs="Times New Roman"/>
          <w:sz w:val="24"/>
          <w:szCs w:val="24"/>
        </w:rPr>
        <w:t xml:space="preserve">  </w:t>
      </w:r>
      <w:r w:rsidRPr="00BA0C11">
        <w:rPr>
          <w:rFonts w:ascii="Times New Roman" w:hAnsi="Times New Roman" w:cs="Times New Roman"/>
          <w:sz w:val="24"/>
          <w:szCs w:val="24"/>
        </w:rPr>
        <w:t>Las diferencias, más que por la calidad del espectáculo o producto artístico, están determinadas más bien por la capacidad de compra de diversos grupos sociales.</w:t>
      </w:r>
      <w:r w:rsidR="00C15B81"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 Así, por ejemplo, el Teatro Sánchez Aguilar tiene precios variados en la relación de la ubicación en la sala, que van de $ 20 hasta $ </w:t>
      </w:r>
      <w:r w:rsidR="00C15B81" w:rsidRPr="00BA0C11">
        <w:rPr>
          <w:rFonts w:ascii="Times New Roman" w:hAnsi="Times New Roman" w:cs="Times New Roman"/>
          <w:sz w:val="24"/>
          <w:szCs w:val="24"/>
        </w:rPr>
        <w:t>12</w:t>
      </w:r>
      <w:r w:rsidRPr="00BA0C11">
        <w:rPr>
          <w:rFonts w:ascii="Times New Roman" w:hAnsi="Times New Roman" w:cs="Times New Roman"/>
          <w:sz w:val="24"/>
          <w:szCs w:val="24"/>
        </w:rPr>
        <w:t xml:space="preserve">0 dólares. </w:t>
      </w:r>
    </w:p>
    <w:p w14:paraId="454F5F6D" w14:textId="586476FE" w:rsidR="00740B29" w:rsidRPr="00BA0C11" w:rsidRDefault="00740B29"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Como se aprecia con estos datos se puede parangonar capacidad de demanda, precios y su relación con el grupo socio-económico al que pertenece.</w:t>
      </w:r>
      <w:r w:rsidR="000B1973"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 Si a esta panorámica referida al precio y su demanda, le agregamos otro dato local reflejado desde el Microteatro, vamos a reflexionar y colegir que el público guayaquileño es una mixtura de gustos y preferencias respecto del espectáculo teatral, pues partamos del hecho de que estas presentaciones tienen un precio de boleto de $ 5 dólares y el nicho mayoritario es la clase media típica conformada por un target integrado por jóvenes. </w:t>
      </w:r>
    </w:p>
    <w:p w14:paraId="313FCC2D" w14:textId="211FAD2B" w:rsidR="00740B29" w:rsidRPr="00BA0C11" w:rsidRDefault="00740B29"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lastRenderedPageBreak/>
        <w:t xml:space="preserve">He aquí la necesidad rigurosa de hacer estudios profundos de la demanda para </w:t>
      </w:r>
      <w:r w:rsidR="000B1973" w:rsidRPr="00BA0C11">
        <w:rPr>
          <w:rFonts w:ascii="Times New Roman" w:hAnsi="Times New Roman" w:cs="Times New Roman"/>
          <w:sz w:val="24"/>
          <w:szCs w:val="24"/>
        </w:rPr>
        <w:t xml:space="preserve">que </w:t>
      </w:r>
      <w:r w:rsidRPr="00BA0C11">
        <w:rPr>
          <w:rFonts w:ascii="Times New Roman" w:hAnsi="Times New Roman" w:cs="Times New Roman"/>
          <w:sz w:val="24"/>
          <w:szCs w:val="24"/>
        </w:rPr>
        <w:t>las producciones tengan éxito y se mantengan más tiempo en cartelera reduciendo los costos de inversión inicial y de la producción en general o lo que es lo mismo generar un método productivo dentro de una “economía de escala”</w:t>
      </w:r>
      <w:r w:rsidR="00462D04" w:rsidRPr="00BA0C11">
        <w:rPr>
          <w:rStyle w:val="Refdenotaalpie"/>
          <w:rFonts w:ascii="Times New Roman" w:hAnsi="Times New Roman" w:cs="Times New Roman"/>
          <w:sz w:val="24"/>
          <w:szCs w:val="24"/>
        </w:rPr>
        <w:t xml:space="preserve"> </w:t>
      </w:r>
      <w:r w:rsidR="00462D04" w:rsidRPr="00BA0C11">
        <w:rPr>
          <w:rStyle w:val="Refdenotaalpie"/>
          <w:rFonts w:ascii="Times New Roman" w:hAnsi="Times New Roman" w:cs="Times New Roman"/>
          <w:sz w:val="24"/>
          <w:szCs w:val="24"/>
        </w:rPr>
        <w:footnoteReference w:id="28"/>
      </w:r>
      <w:r w:rsidR="00A14487" w:rsidRPr="00BA0C11">
        <w:rPr>
          <w:rFonts w:ascii="Times New Roman" w:hAnsi="Times New Roman" w:cs="Times New Roman"/>
          <w:sz w:val="24"/>
          <w:szCs w:val="24"/>
        </w:rPr>
        <w:t xml:space="preserve">. </w:t>
      </w:r>
    </w:p>
    <w:p w14:paraId="3C749F67" w14:textId="5DE9C7EC" w:rsidR="008B5895"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Este ha sido el gran dilema de las artes escénicas</w:t>
      </w:r>
      <w:r w:rsidR="00F02467" w:rsidRPr="00BA0C11">
        <w:rPr>
          <w:rFonts w:ascii="Times New Roman" w:eastAsia="Calibri" w:hAnsi="Times New Roman" w:cs="Times New Roman"/>
          <w:sz w:val="24"/>
          <w:szCs w:val="24"/>
          <w:lang w:val="es-MX"/>
        </w:rPr>
        <w:t>.  P</w:t>
      </w:r>
      <w:r w:rsidRPr="00BA0C11">
        <w:rPr>
          <w:rFonts w:ascii="Times New Roman" w:eastAsia="Calibri" w:hAnsi="Times New Roman" w:cs="Times New Roman"/>
          <w:sz w:val="24"/>
          <w:szCs w:val="24"/>
          <w:lang w:val="es-MX"/>
        </w:rPr>
        <w:t xml:space="preserve">ese a que ya hubo un despertar en la década de los </w:t>
      </w:r>
      <w:r w:rsidR="008B5895" w:rsidRPr="00BA0C11">
        <w:rPr>
          <w:rFonts w:ascii="Times New Roman" w:eastAsia="Calibri" w:hAnsi="Times New Roman" w:cs="Times New Roman"/>
          <w:sz w:val="24"/>
          <w:szCs w:val="24"/>
          <w:lang w:val="es-MX"/>
        </w:rPr>
        <w:t>7</w:t>
      </w:r>
      <w:r w:rsidRPr="00BA0C11">
        <w:rPr>
          <w:rFonts w:ascii="Times New Roman" w:eastAsia="Calibri" w:hAnsi="Times New Roman" w:cs="Times New Roman"/>
          <w:sz w:val="24"/>
          <w:szCs w:val="24"/>
          <w:lang w:val="es-MX"/>
        </w:rPr>
        <w:t>0’ cuando surgieron disciplinas como las que estamos analizando,</w:t>
      </w:r>
      <w:r w:rsidR="008B5895" w:rsidRPr="00BA0C11">
        <w:rPr>
          <w:rFonts w:ascii="Times New Roman" w:eastAsia="Calibri" w:hAnsi="Times New Roman" w:cs="Times New Roman"/>
          <w:sz w:val="24"/>
          <w:szCs w:val="24"/>
          <w:lang w:val="es-MX"/>
        </w:rPr>
        <w:t xml:space="preserve"> surgió </w:t>
      </w:r>
      <w:r w:rsidRPr="00BA0C11">
        <w:rPr>
          <w:rFonts w:ascii="Times New Roman" w:eastAsia="Calibri" w:hAnsi="Times New Roman" w:cs="Times New Roman"/>
          <w:sz w:val="24"/>
          <w:szCs w:val="24"/>
          <w:lang w:val="es-MX"/>
        </w:rPr>
        <w:t xml:space="preserve">el conflicto, entre tres corrientes teatrales, sobre el fin o propósito del teatro. </w:t>
      </w:r>
    </w:p>
    <w:p w14:paraId="7408952B" w14:textId="65F328E4"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Mientras la corriente purista defendía al teatro desde lo estético, desde el arte por el arte, estaba otra corriente que impulsaba el arte con un propósito social y político, orientador. Ambas corrientes se enfrentaban a una tercera a la que solo le interesaba los resultados económicos, basados en el espectáculo por el espectáculo.</w:t>
      </w:r>
    </w:p>
    <w:p w14:paraId="084F8F15" w14:textId="71BC0DE6"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Lo que se aprecia a simple vista, </w:t>
      </w:r>
      <w:r w:rsidR="008B5895" w:rsidRPr="00BA0C11">
        <w:rPr>
          <w:rFonts w:ascii="Times New Roman" w:eastAsia="Calibri" w:hAnsi="Times New Roman" w:cs="Times New Roman"/>
          <w:sz w:val="24"/>
          <w:szCs w:val="24"/>
          <w:lang w:val="es-MX"/>
        </w:rPr>
        <w:t>más</w:t>
      </w:r>
      <w:r w:rsidRPr="00BA0C11">
        <w:rPr>
          <w:rFonts w:ascii="Times New Roman" w:eastAsia="Calibri" w:hAnsi="Times New Roman" w:cs="Times New Roman"/>
          <w:sz w:val="24"/>
          <w:szCs w:val="24"/>
          <w:lang w:val="es-MX"/>
        </w:rPr>
        <w:t xml:space="preserve"> allá de la profundidad del análisis, es el sectarismo en cada una de las corrientes mencionadas. Tanto es el sectarismo que todas olvidaron el comportamiento del gran público. </w:t>
      </w:r>
      <w:r w:rsidR="000D2FFC"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Ahora bien, cuál de estas corrientes es la que más tiempo se ha sostenido en “cartelera” o vigencia. </w:t>
      </w:r>
      <w:r w:rsidR="000D2FFC"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La información actual nos dice que ha sido la corriente que ha cuidado la inversión con el propósito de obtener rentabilidad. </w:t>
      </w:r>
      <w:r w:rsidR="000D2FFC"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Ahí están los grandes espectáculos teatrales de Brodway en USA y la producción teatral de Colombia, por mencionar algunos.</w:t>
      </w:r>
      <w:r w:rsidR="000D2FFC"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Pero, esto no quiere decir que las otras corrientes no hayan tenido sus grandes momentos, verbigracia el teatro social y político de los 60’-70’ y 80’ donde como </w:t>
      </w:r>
      <w:r w:rsidR="000D2FFC" w:rsidRPr="00BA0C11">
        <w:rPr>
          <w:rFonts w:ascii="Times New Roman" w:eastAsia="Calibri" w:hAnsi="Times New Roman" w:cs="Times New Roman"/>
          <w:sz w:val="24"/>
          <w:szCs w:val="24"/>
          <w:lang w:val="es-MX"/>
        </w:rPr>
        <w:t>se ha</w:t>
      </w:r>
      <w:r w:rsidRPr="00BA0C11">
        <w:rPr>
          <w:rFonts w:ascii="Times New Roman" w:eastAsia="Calibri" w:hAnsi="Times New Roman" w:cs="Times New Roman"/>
          <w:sz w:val="24"/>
          <w:szCs w:val="24"/>
          <w:lang w:val="es-MX"/>
        </w:rPr>
        <w:t xml:space="preserve"> dicho, muchos colectivos teatrales incluso pensaron hasta en la toma del poder mediante la militancia teatral latinoamericana.</w:t>
      </w:r>
      <w:r w:rsidR="00F02467"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Antes de estas décadas, la corriente purista del teatro también tuvo su escenario de oro, para un público pretencioso y autodenominado culto. </w:t>
      </w:r>
      <w:r w:rsidR="002908ED"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En fin, todas estas corrientes han pecado de sectarias y divorciadas de un análisis del valor y precio. </w:t>
      </w:r>
      <w:r w:rsidR="002908ED"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De un estudio relacional entre la cultura y economía. </w:t>
      </w:r>
    </w:p>
    <w:p w14:paraId="1EEC81BB" w14:textId="07D700E5" w:rsidR="00C11ABE" w:rsidRPr="00BA0C11" w:rsidRDefault="002908ED"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En el</w:t>
      </w:r>
      <w:r w:rsidR="00740B29" w:rsidRPr="00BA0C11">
        <w:rPr>
          <w:rFonts w:ascii="Times New Roman" w:eastAsia="Calibri" w:hAnsi="Times New Roman" w:cs="Times New Roman"/>
          <w:sz w:val="24"/>
          <w:szCs w:val="24"/>
          <w:lang w:val="es-MX"/>
        </w:rPr>
        <w:t xml:space="preserve"> presente, </w:t>
      </w:r>
      <w:r w:rsidRPr="00BA0C11">
        <w:rPr>
          <w:rFonts w:ascii="Times New Roman" w:eastAsia="Calibri" w:hAnsi="Times New Roman" w:cs="Times New Roman"/>
          <w:sz w:val="24"/>
          <w:szCs w:val="24"/>
          <w:lang w:val="es-MX"/>
        </w:rPr>
        <w:t>basado</w:t>
      </w:r>
      <w:r w:rsidR="00740B29"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en</w:t>
      </w:r>
      <w:r w:rsidR="00740B29" w:rsidRPr="00BA0C11">
        <w:rPr>
          <w:rFonts w:ascii="Times New Roman" w:eastAsia="Calibri" w:hAnsi="Times New Roman" w:cs="Times New Roman"/>
          <w:sz w:val="24"/>
          <w:szCs w:val="24"/>
          <w:lang w:val="es-MX"/>
        </w:rPr>
        <w:t xml:space="preserve"> lo </w:t>
      </w:r>
      <w:r w:rsidR="00201229">
        <w:rPr>
          <w:rFonts w:ascii="Times New Roman" w:eastAsia="Calibri" w:hAnsi="Times New Roman" w:cs="Times New Roman"/>
          <w:sz w:val="24"/>
          <w:szCs w:val="24"/>
          <w:lang w:val="es-MX"/>
        </w:rPr>
        <w:t>antes dicho</w:t>
      </w:r>
      <w:r w:rsidRPr="00BA0C11">
        <w:rPr>
          <w:rFonts w:ascii="Times New Roman" w:eastAsia="Calibri" w:hAnsi="Times New Roman" w:cs="Times New Roman"/>
          <w:sz w:val="24"/>
          <w:szCs w:val="24"/>
          <w:lang w:val="es-MX"/>
        </w:rPr>
        <w:t>, se puede</w:t>
      </w:r>
      <w:r w:rsidR="00740B29" w:rsidRPr="00BA0C11">
        <w:rPr>
          <w:rFonts w:ascii="Times New Roman" w:eastAsia="Calibri" w:hAnsi="Times New Roman" w:cs="Times New Roman"/>
          <w:sz w:val="24"/>
          <w:szCs w:val="24"/>
          <w:lang w:val="es-MX"/>
        </w:rPr>
        <w:t xml:space="preserve"> col</w:t>
      </w:r>
      <w:r w:rsidRPr="00BA0C11">
        <w:rPr>
          <w:rFonts w:ascii="Times New Roman" w:eastAsia="Calibri" w:hAnsi="Times New Roman" w:cs="Times New Roman"/>
          <w:sz w:val="24"/>
          <w:szCs w:val="24"/>
          <w:lang w:val="es-MX"/>
        </w:rPr>
        <w:t>egir que</w:t>
      </w:r>
      <w:r w:rsidR="00740B29" w:rsidRPr="00BA0C11">
        <w:rPr>
          <w:rFonts w:ascii="Times New Roman" w:eastAsia="Calibri" w:hAnsi="Times New Roman" w:cs="Times New Roman"/>
          <w:sz w:val="24"/>
          <w:szCs w:val="24"/>
          <w:lang w:val="es-MX"/>
        </w:rPr>
        <w:t xml:space="preserve"> hay dos sectores, uno </w:t>
      </w:r>
      <w:r w:rsidRPr="00BA0C11">
        <w:rPr>
          <w:rFonts w:ascii="Times New Roman" w:eastAsia="Calibri" w:hAnsi="Times New Roman" w:cs="Times New Roman"/>
          <w:sz w:val="24"/>
          <w:szCs w:val="24"/>
          <w:lang w:val="es-MX"/>
        </w:rPr>
        <w:t>que relaciona la cultura y el bienestar social</w:t>
      </w:r>
      <w:r w:rsidR="00740B29" w:rsidRPr="00BA0C11">
        <w:rPr>
          <w:rFonts w:ascii="Times New Roman" w:eastAsia="Calibri" w:hAnsi="Times New Roman" w:cs="Times New Roman"/>
          <w:sz w:val="24"/>
          <w:szCs w:val="24"/>
          <w:lang w:val="es-MX"/>
        </w:rPr>
        <w:t xml:space="preserve"> y otro enorme sector donde </w:t>
      </w:r>
      <w:r w:rsidRPr="00BA0C11">
        <w:rPr>
          <w:rFonts w:ascii="Times New Roman" w:eastAsia="Calibri" w:hAnsi="Times New Roman" w:cs="Times New Roman"/>
          <w:sz w:val="24"/>
          <w:szCs w:val="24"/>
          <w:lang w:val="es-MX"/>
        </w:rPr>
        <w:t xml:space="preserve">las artes creativas y la cultura en general, </w:t>
      </w:r>
      <w:r w:rsidR="00C11ABE" w:rsidRPr="00BA0C11">
        <w:rPr>
          <w:rFonts w:ascii="Times New Roman" w:eastAsia="Calibri" w:hAnsi="Times New Roman" w:cs="Times New Roman"/>
          <w:sz w:val="24"/>
          <w:szCs w:val="24"/>
          <w:lang w:val="es-MX"/>
        </w:rPr>
        <w:t>tienen el paraguas de grandes</w:t>
      </w:r>
      <w:r w:rsidR="00740B29" w:rsidRPr="00BA0C11">
        <w:rPr>
          <w:rFonts w:ascii="Times New Roman" w:eastAsia="Calibri" w:hAnsi="Times New Roman" w:cs="Times New Roman"/>
          <w:sz w:val="24"/>
          <w:szCs w:val="24"/>
          <w:lang w:val="es-MX"/>
        </w:rPr>
        <w:t xml:space="preserve"> empresas</w:t>
      </w:r>
      <w:r w:rsidR="00C11ABE" w:rsidRPr="00BA0C11">
        <w:rPr>
          <w:rFonts w:ascii="Times New Roman" w:eastAsia="Calibri" w:hAnsi="Times New Roman" w:cs="Times New Roman"/>
          <w:sz w:val="24"/>
          <w:szCs w:val="24"/>
          <w:lang w:val="es-MX"/>
        </w:rPr>
        <w:t xml:space="preserve"> que privilegian lo económico por encima del bienestar social. </w:t>
      </w:r>
    </w:p>
    <w:p w14:paraId="6F30C0DD" w14:textId="03964BDB" w:rsidR="00740B29" w:rsidRPr="00BA0C11" w:rsidRDefault="00C11ABE"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lastRenderedPageBreak/>
        <w:t xml:space="preserve">Estas grandes empresas, </w:t>
      </w:r>
      <w:r w:rsidR="00740B29" w:rsidRPr="00BA0C11">
        <w:rPr>
          <w:rFonts w:ascii="Times New Roman" w:eastAsia="Calibri" w:hAnsi="Times New Roman" w:cs="Times New Roman"/>
          <w:sz w:val="24"/>
          <w:szCs w:val="24"/>
          <w:lang w:val="es-MX"/>
        </w:rPr>
        <w:t xml:space="preserve">en cada momento incorporan la tecnología y procedimientos como </w:t>
      </w:r>
      <w:r w:rsidRPr="00BA0C11">
        <w:rPr>
          <w:rFonts w:ascii="Times New Roman" w:eastAsia="Calibri" w:hAnsi="Times New Roman" w:cs="Times New Roman"/>
          <w:sz w:val="24"/>
          <w:szCs w:val="24"/>
          <w:lang w:val="es-MX"/>
        </w:rPr>
        <w:t>el “</w:t>
      </w:r>
      <w:r w:rsidR="00740B29" w:rsidRPr="00BA0C11">
        <w:rPr>
          <w:rFonts w:ascii="Times New Roman" w:eastAsia="Calibri" w:hAnsi="Times New Roman" w:cs="Times New Roman"/>
          <w:sz w:val="24"/>
          <w:szCs w:val="24"/>
          <w:lang w:val="es-MX"/>
        </w:rPr>
        <w:t xml:space="preserve">trabajo intensivo” en consideración a la variable tiempo. </w:t>
      </w:r>
      <w:r w:rsidR="002908ED" w:rsidRPr="00BA0C11">
        <w:rPr>
          <w:rFonts w:ascii="Times New Roman" w:eastAsia="Calibri" w:hAnsi="Times New Roman" w:cs="Times New Roman"/>
          <w:sz w:val="24"/>
          <w:szCs w:val="24"/>
          <w:lang w:val="es-MX"/>
        </w:rPr>
        <w:t xml:space="preserve">  </w:t>
      </w:r>
      <w:r w:rsidR="00740B29" w:rsidRPr="00BA0C11">
        <w:rPr>
          <w:rFonts w:ascii="Times New Roman" w:eastAsia="Calibri" w:hAnsi="Times New Roman" w:cs="Times New Roman"/>
          <w:sz w:val="24"/>
          <w:szCs w:val="24"/>
          <w:lang w:val="es-MX"/>
        </w:rPr>
        <w:t>Es decir, a mayor intensidad laboral de un hombre o equipo de trabajo, en un</w:t>
      </w:r>
      <w:r w:rsidR="002908ED" w:rsidRPr="00BA0C11">
        <w:rPr>
          <w:rFonts w:ascii="Times New Roman" w:eastAsia="Calibri" w:hAnsi="Times New Roman" w:cs="Times New Roman"/>
          <w:sz w:val="24"/>
          <w:szCs w:val="24"/>
          <w:lang w:val="es-MX"/>
        </w:rPr>
        <w:t>a</w:t>
      </w:r>
      <w:r w:rsidR="00740B29" w:rsidRPr="00BA0C11">
        <w:rPr>
          <w:rFonts w:ascii="Times New Roman" w:eastAsia="Calibri" w:hAnsi="Times New Roman" w:cs="Times New Roman"/>
          <w:sz w:val="24"/>
          <w:szCs w:val="24"/>
          <w:lang w:val="es-MX"/>
        </w:rPr>
        <w:t xml:space="preserve"> mism</w:t>
      </w:r>
      <w:r w:rsidR="002908ED" w:rsidRPr="00BA0C11">
        <w:rPr>
          <w:rFonts w:ascii="Times New Roman" w:eastAsia="Calibri" w:hAnsi="Times New Roman" w:cs="Times New Roman"/>
          <w:sz w:val="24"/>
          <w:szCs w:val="24"/>
          <w:lang w:val="es-MX"/>
        </w:rPr>
        <w:t xml:space="preserve">a unidad </w:t>
      </w:r>
      <w:r w:rsidRPr="00BA0C11">
        <w:rPr>
          <w:rFonts w:ascii="Times New Roman" w:eastAsia="Calibri" w:hAnsi="Times New Roman" w:cs="Times New Roman"/>
          <w:sz w:val="24"/>
          <w:szCs w:val="24"/>
          <w:lang w:val="es-MX"/>
        </w:rPr>
        <w:t>de tiempo, mayor</w:t>
      </w:r>
      <w:r w:rsidR="00740B29" w:rsidRPr="00BA0C11">
        <w:rPr>
          <w:rFonts w:ascii="Times New Roman" w:eastAsia="Calibri" w:hAnsi="Times New Roman" w:cs="Times New Roman"/>
          <w:sz w:val="24"/>
          <w:szCs w:val="24"/>
          <w:lang w:val="es-MX"/>
        </w:rPr>
        <w:t xml:space="preserve"> es la productividad. </w:t>
      </w:r>
    </w:p>
    <w:p w14:paraId="3C63CCE1" w14:textId="17A604EF" w:rsidR="00740B29" w:rsidRPr="00BA0C11" w:rsidRDefault="00740B29" w:rsidP="00BA0C11">
      <w:pPr>
        <w:spacing w:after="0" w:line="360" w:lineRule="auto"/>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ab/>
        <w:t xml:space="preserve">Lo narrado, en la producción teatral, desafortunadamente no es posible bajo estos parámetros. Es inconcebible acelerar el ritmo-tiempo escénico en una presentación teatral, para hacerlo en menor tiempo y tener espacio para otra función o presentar otro grupo. Por tanto, las ventajas comparativas están en las otras actividades del aparato productivo y no en la producción teatral.  </w:t>
      </w:r>
      <w:r w:rsidR="00C11ABE" w:rsidRPr="00BA0C11">
        <w:rPr>
          <w:rFonts w:ascii="Times New Roman" w:eastAsia="Calibri" w:hAnsi="Times New Roman" w:cs="Times New Roman"/>
          <w:sz w:val="24"/>
          <w:szCs w:val="24"/>
          <w:lang w:val="es-MX"/>
        </w:rPr>
        <w:t>En estas circunstancias</w:t>
      </w:r>
      <w:r w:rsidRPr="00BA0C11">
        <w:rPr>
          <w:rFonts w:ascii="Times New Roman" w:eastAsia="Calibri" w:hAnsi="Times New Roman" w:cs="Times New Roman"/>
          <w:sz w:val="24"/>
          <w:szCs w:val="24"/>
          <w:lang w:val="es-MX"/>
        </w:rPr>
        <w:t xml:space="preserve">, conocido estos factores que componen el proceso técnico de producción, es indispensable incluir en la actividad teatral estos conocimientos que permitan crear una estructura con resultados exitosos y sostenibles a largo plazo. </w:t>
      </w:r>
    </w:p>
    <w:p w14:paraId="2A276381" w14:textId="21B12075" w:rsidR="009D69AB"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He aquí algunas categorías de la </w:t>
      </w:r>
      <w:r w:rsidR="00474BEA" w:rsidRPr="00BA0C11">
        <w:rPr>
          <w:rFonts w:ascii="Times New Roman" w:eastAsia="Calibri" w:hAnsi="Times New Roman" w:cs="Times New Roman"/>
          <w:sz w:val="24"/>
          <w:szCs w:val="24"/>
          <w:lang w:val="es-MX"/>
        </w:rPr>
        <w:t>estructura</w:t>
      </w:r>
      <w:r w:rsidRPr="00BA0C11">
        <w:rPr>
          <w:rFonts w:ascii="Times New Roman" w:eastAsia="Calibri" w:hAnsi="Times New Roman" w:cs="Times New Roman"/>
          <w:sz w:val="24"/>
          <w:szCs w:val="24"/>
          <w:lang w:val="es-MX"/>
        </w:rPr>
        <w:t xml:space="preserve"> teatral guayaquileña que permitirá </w:t>
      </w:r>
      <w:r w:rsidR="00474BEA" w:rsidRPr="00BA0C11">
        <w:rPr>
          <w:rFonts w:ascii="Times New Roman" w:eastAsia="Calibri" w:hAnsi="Times New Roman" w:cs="Times New Roman"/>
          <w:sz w:val="24"/>
          <w:szCs w:val="24"/>
          <w:lang w:val="es-MX"/>
        </w:rPr>
        <w:t>evaluar, haciendo</w:t>
      </w:r>
      <w:r w:rsidRPr="00BA0C11">
        <w:rPr>
          <w:rFonts w:ascii="Times New Roman" w:eastAsia="Calibri" w:hAnsi="Times New Roman" w:cs="Times New Roman"/>
          <w:sz w:val="24"/>
          <w:szCs w:val="24"/>
          <w:lang w:val="es-MX"/>
        </w:rPr>
        <w:t xml:space="preserve"> diferencias en torno al tipo de sala, sea esta pública o privada, para luego hacer inferencias, reconceptualizaciones y mejorar los resultados para no sucumbir en la gestión. </w:t>
      </w:r>
      <w:r w:rsidR="00C11ABE" w:rsidRPr="00BA0C11">
        <w:rPr>
          <w:rFonts w:ascii="Times New Roman" w:eastAsia="Calibri" w:hAnsi="Times New Roman" w:cs="Times New Roman"/>
          <w:sz w:val="24"/>
          <w:szCs w:val="24"/>
          <w:lang w:val="es-MX"/>
        </w:rPr>
        <w:t xml:space="preserve"> </w:t>
      </w:r>
      <w:r w:rsidR="006E345C" w:rsidRPr="00BA0C11">
        <w:rPr>
          <w:rFonts w:ascii="Times New Roman" w:eastAsia="Calibri" w:hAnsi="Times New Roman" w:cs="Times New Roman"/>
          <w:sz w:val="24"/>
          <w:szCs w:val="24"/>
          <w:lang w:val="es-MX"/>
        </w:rPr>
        <w:t>Específicamente son tres categoría</w:t>
      </w:r>
      <w:r w:rsidR="00C11ABE" w:rsidRPr="00BA0C11">
        <w:rPr>
          <w:rFonts w:ascii="Times New Roman" w:eastAsia="Calibri" w:hAnsi="Times New Roman" w:cs="Times New Roman"/>
          <w:sz w:val="24"/>
          <w:szCs w:val="24"/>
          <w:lang w:val="es-MX"/>
        </w:rPr>
        <w:t xml:space="preserve">s a analizar, </w:t>
      </w:r>
      <w:r w:rsidR="006E345C" w:rsidRPr="00BA0C11">
        <w:rPr>
          <w:rFonts w:ascii="Times New Roman" w:eastAsia="Calibri" w:hAnsi="Times New Roman" w:cs="Times New Roman"/>
          <w:sz w:val="24"/>
          <w:szCs w:val="24"/>
          <w:lang w:val="es-MX"/>
        </w:rPr>
        <w:t xml:space="preserve">las grandes, medianas y pequeñas. Junto a esta </w:t>
      </w:r>
      <w:r w:rsidR="00474BEA" w:rsidRPr="00BA0C11">
        <w:rPr>
          <w:rFonts w:ascii="Times New Roman" w:eastAsia="Calibri" w:hAnsi="Times New Roman" w:cs="Times New Roman"/>
          <w:sz w:val="24"/>
          <w:szCs w:val="24"/>
          <w:lang w:val="es-MX"/>
        </w:rPr>
        <w:t>clasificación estructural</w:t>
      </w:r>
      <w:r w:rsidR="006E345C" w:rsidRPr="00BA0C11">
        <w:rPr>
          <w:rFonts w:ascii="Times New Roman" w:eastAsia="Calibri" w:hAnsi="Times New Roman" w:cs="Times New Roman"/>
          <w:sz w:val="24"/>
          <w:szCs w:val="24"/>
          <w:lang w:val="es-MX"/>
        </w:rPr>
        <w:t>, están sus características singulares, determinadas por su capacidad de producción, aforo y fuentes de financiamiento</w:t>
      </w:r>
      <w:r w:rsidR="00D825BA" w:rsidRPr="00BA0C11">
        <w:rPr>
          <w:rFonts w:ascii="Times New Roman" w:eastAsia="Calibri" w:hAnsi="Times New Roman" w:cs="Times New Roman"/>
          <w:sz w:val="24"/>
          <w:szCs w:val="24"/>
          <w:lang w:val="es-MX"/>
        </w:rPr>
        <w:t xml:space="preserve"> en términos generales, sin precisar resultados</w:t>
      </w:r>
      <w:r w:rsidR="00474BEA" w:rsidRPr="00BA0C11">
        <w:rPr>
          <w:rFonts w:ascii="Times New Roman" w:eastAsia="Calibri" w:hAnsi="Times New Roman" w:cs="Times New Roman"/>
          <w:sz w:val="24"/>
          <w:szCs w:val="24"/>
          <w:lang w:val="es-MX"/>
        </w:rPr>
        <w:t xml:space="preserve"> cuantitativos</w:t>
      </w:r>
      <w:r w:rsidR="00D825BA" w:rsidRPr="00BA0C11">
        <w:rPr>
          <w:rFonts w:ascii="Times New Roman" w:eastAsia="Calibri" w:hAnsi="Times New Roman" w:cs="Times New Roman"/>
          <w:sz w:val="24"/>
          <w:szCs w:val="24"/>
          <w:lang w:val="es-MX"/>
        </w:rPr>
        <w:t xml:space="preserve"> en la oferta y demanda, ya que estos se establecen en </w:t>
      </w:r>
      <w:r w:rsidR="00201229">
        <w:rPr>
          <w:rFonts w:ascii="Times New Roman" w:eastAsia="Calibri" w:hAnsi="Times New Roman" w:cs="Times New Roman"/>
          <w:sz w:val="24"/>
          <w:szCs w:val="24"/>
          <w:lang w:val="es-MX"/>
        </w:rPr>
        <w:t>los capítulos finales.</w:t>
      </w:r>
    </w:p>
    <w:p w14:paraId="2B9BCEFB" w14:textId="44210A21" w:rsidR="00D825BA" w:rsidRPr="00BA0C11" w:rsidRDefault="00D825BA"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 </w:t>
      </w:r>
    </w:p>
    <w:p w14:paraId="42A7A2D9" w14:textId="5BEF25BB" w:rsidR="00E660D4" w:rsidRPr="00BA0C11" w:rsidRDefault="00255B5D" w:rsidP="00BA0C11">
      <w:pPr>
        <w:spacing w:after="0" w:line="360" w:lineRule="auto"/>
        <w:jc w:val="both"/>
        <w:rPr>
          <w:rFonts w:ascii="Times New Roman" w:eastAsia="Calibri" w:hAnsi="Times New Roman" w:cs="Times New Roman"/>
          <w:b/>
          <w:bCs/>
          <w:sz w:val="24"/>
          <w:szCs w:val="24"/>
          <w:lang w:val="es-MX"/>
        </w:rPr>
      </w:pPr>
      <w:bookmarkStart w:id="17" w:name="_Hlk51753104"/>
      <w:r w:rsidRPr="00BA0C11">
        <w:rPr>
          <w:rFonts w:ascii="Times New Roman" w:eastAsia="Calibri" w:hAnsi="Times New Roman" w:cs="Times New Roman"/>
          <w:b/>
          <w:bCs/>
          <w:sz w:val="24"/>
          <w:szCs w:val="24"/>
          <w:lang w:val="es-MX"/>
        </w:rPr>
        <w:t>2.</w:t>
      </w:r>
      <w:r w:rsidR="006D5ADD">
        <w:rPr>
          <w:rFonts w:ascii="Times New Roman" w:eastAsia="Calibri" w:hAnsi="Times New Roman" w:cs="Times New Roman"/>
          <w:b/>
          <w:bCs/>
          <w:sz w:val="24"/>
          <w:szCs w:val="24"/>
          <w:lang w:val="es-MX"/>
        </w:rPr>
        <w:t>1</w:t>
      </w:r>
      <w:r w:rsidRPr="00BA0C11">
        <w:rPr>
          <w:rFonts w:ascii="Times New Roman" w:eastAsia="Calibri" w:hAnsi="Times New Roman" w:cs="Times New Roman"/>
          <w:b/>
          <w:bCs/>
          <w:sz w:val="24"/>
          <w:szCs w:val="24"/>
          <w:lang w:val="es-MX"/>
        </w:rPr>
        <w:t xml:space="preserve">.- </w:t>
      </w:r>
      <w:r w:rsidR="00740B29" w:rsidRPr="00BA0C11">
        <w:rPr>
          <w:rFonts w:ascii="Times New Roman" w:eastAsia="Calibri" w:hAnsi="Times New Roman" w:cs="Times New Roman"/>
          <w:b/>
          <w:bCs/>
          <w:sz w:val="24"/>
          <w:szCs w:val="24"/>
          <w:lang w:val="es-MX"/>
        </w:rPr>
        <w:t>Teatros públicos</w:t>
      </w:r>
      <w:r w:rsidR="00780AF9">
        <w:rPr>
          <w:rFonts w:ascii="Times New Roman" w:eastAsia="Calibri" w:hAnsi="Times New Roman" w:cs="Times New Roman"/>
          <w:b/>
          <w:bCs/>
          <w:sz w:val="24"/>
          <w:szCs w:val="24"/>
          <w:lang w:val="es-MX"/>
        </w:rPr>
        <w:t xml:space="preserve"> y privados</w:t>
      </w:r>
      <w:r w:rsidR="00740B29" w:rsidRPr="00BA0C11">
        <w:rPr>
          <w:rFonts w:ascii="Times New Roman" w:eastAsia="Calibri" w:hAnsi="Times New Roman" w:cs="Times New Roman"/>
          <w:b/>
          <w:bCs/>
          <w:sz w:val="24"/>
          <w:szCs w:val="24"/>
          <w:lang w:val="es-MX"/>
        </w:rPr>
        <w:t xml:space="preserve"> de producción propia y externa.</w:t>
      </w:r>
      <w:r w:rsidR="003E418B" w:rsidRPr="00BA0C11">
        <w:rPr>
          <w:rFonts w:ascii="Times New Roman" w:eastAsia="Calibri" w:hAnsi="Times New Roman" w:cs="Times New Roman"/>
          <w:b/>
          <w:bCs/>
          <w:sz w:val="24"/>
          <w:szCs w:val="24"/>
          <w:lang w:val="es-MX"/>
        </w:rPr>
        <w:t xml:space="preserve"> </w:t>
      </w:r>
      <w:r w:rsidR="0062509E" w:rsidRPr="00BA0C11">
        <w:rPr>
          <w:rFonts w:ascii="Times New Roman" w:eastAsia="Calibri" w:hAnsi="Times New Roman" w:cs="Times New Roman"/>
          <w:b/>
          <w:bCs/>
          <w:sz w:val="24"/>
          <w:szCs w:val="24"/>
          <w:lang w:val="es-MX"/>
        </w:rPr>
        <w:t xml:space="preserve"> Salas grandes </w:t>
      </w:r>
    </w:p>
    <w:bookmarkEnd w:id="17"/>
    <w:p w14:paraId="1D4B4FB7" w14:textId="1E20A4F6"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El único recinto de esta categoría es el Teatro Centro Cívico Eloy Alfaro.</w:t>
      </w:r>
      <w:r w:rsidR="00255B5D"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Este teatro tiene una sala principal, dos mini teatros y salas de uso múltiple. </w:t>
      </w:r>
      <w:r w:rsidR="001F4732"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Inicio de construcción en 1970.  El teatro, en total cubre un área de 60.000m2 y está ubicado en las Calles Guaranda y García Goyena, parque Forestal, está compuesto por la plaza cívica, el edificio del teatro y una gran ágora rodeada por el templete de las banderas. </w:t>
      </w:r>
    </w:p>
    <w:p w14:paraId="6D3DEE27" w14:textId="77777777" w:rsidR="00740B29" w:rsidRPr="00BA0C11" w:rsidRDefault="00740B29" w:rsidP="00BA0C11">
      <w:pPr>
        <w:spacing w:after="0" w:line="360" w:lineRule="auto"/>
        <w:ind w:firstLine="708"/>
        <w:jc w:val="both"/>
        <w:rPr>
          <w:rFonts w:ascii="Times New Roman" w:hAnsi="Times New Roman" w:cs="Times New Roman"/>
          <w:sz w:val="24"/>
          <w:szCs w:val="24"/>
        </w:rPr>
      </w:pPr>
      <w:r w:rsidRPr="00BA0C11">
        <w:rPr>
          <w:rFonts w:ascii="Times New Roman" w:eastAsia="Calibri" w:hAnsi="Times New Roman" w:cs="Times New Roman"/>
          <w:sz w:val="24"/>
          <w:szCs w:val="24"/>
          <w:lang w:val="es-MX"/>
        </w:rPr>
        <w:t>En este mismo espacio arquitectónica, aunque con una estructura organizacional diferente nace en 2004, el Instituto Superior Tecnológico de Artes del Ecuador (ITAE) funcionando dentro del Proyecto Plaza de Artes y Oficios (PAO) y empezando con la carrera de Artes Visuales.</w:t>
      </w:r>
      <w:r w:rsidRPr="00BA0C11">
        <w:rPr>
          <w:rFonts w:ascii="Times New Roman" w:hAnsi="Times New Roman" w:cs="Times New Roman"/>
          <w:sz w:val="24"/>
          <w:szCs w:val="24"/>
        </w:rPr>
        <w:t xml:space="preserve"> </w:t>
      </w:r>
    </w:p>
    <w:p w14:paraId="7BE643BA" w14:textId="77777777"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El Teatro Centro Cívico Eloy Alfaro, el escenario más amplio de Guayaquil por ser capaz de albergar a 1.500 personas, es un espacio clave para quienes proponen grandes producciones y requieren llegar a un máximo de asistencia. </w:t>
      </w:r>
    </w:p>
    <w:p w14:paraId="189DC6F5" w14:textId="2381B74C"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lastRenderedPageBreak/>
        <w:t xml:space="preserve">Esta estructura arquitectónica emblemática, inaugurada a finales del año </w:t>
      </w:r>
      <w:r w:rsidR="007E695F">
        <w:rPr>
          <w:rFonts w:ascii="Times New Roman" w:eastAsia="Calibri" w:hAnsi="Times New Roman" w:cs="Times New Roman"/>
          <w:sz w:val="24"/>
          <w:szCs w:val="24"/>
          <w:lang w:val="es-MX"/>
        </w:rPr>
        <w:t>19</w:t>
      </w:r>
      <w:r w:rsidRPr="00BA0C11">
        <w:rPr>
          <w:rFonts w:ascii="Times New Roman" w:eastAsia="Calibri" w:hAnsi="Times New Roman" w:cs="Times New Roman"/>
          <w:sz w:val="24"/>
          <w:szCs w:val="24"/>
          <w:lang w:val="es-MX"/>
        </w:rPr>
        <w:t>9</w:t>
      </w:r>
      <w:r w:rsidR="007E695F">
        <w:rPr>
          <w:rFonts w:ascii="Times New Roman" w:eastAsia="Calibri" w:hAnsi="Times New Roman" w:cs="Times New Roman"/>
          <w:sz w:val="24"/>
          <w:szCs w:val="24"/>
          <w:lang w:val="es-MX"/>
        </w:rPr>
        <w:t>0</w:t>
      </w:r>
      <w:r w:rsidRPr="00BA0C11">
        <w:rPr>
          <w:rFonts w:ascii="Times New Roman" w:eastAsia="Calibri" w:hAnsi="Times New Roman" w:cs="Times New Roman"/>
          <w:sz w:val="24"/>
          <w:szCs w:val="24"/>
          <w:lang w:val="es-MX"/>
        </w:rPr>
        <w:t xml:space="preserve">, siempre ha tenido </w:t>
      </w:r>
      <w:r w:rsidR="001F4732" w:rsidRPr="00BA0C11">
        <w:rPr>
          <w:rFonts w:ascii="Times New Roman" w:eastAsia="Calibri" w:hAnsi="Times New Roman" w:cs="Times New Roman"/>
          <w:sz w:val="24"/>
          <w:szCs w:val="24"/>
          <w:lang w:val="es-MX"/>
        </w:rPr>
        <w:t xml:space="preserve">una modesta </w:t>
      </w:r>
      <w:r w:rsidRPr="00BA0C11">
        <w:rPr>
          <w:rFonts w:ascii="Times New Roman" w:eastAsia="Calibri" w:hAnsi="Times New Roman" w:cs="Times New Roman"/>
          <w:sz w:val="24"/>
          <w:szCs w:val="24"/>
          <w:lang w:val="es-MX"/>
        </w:rPr>
        <w:t xml:space="preserve">producción. </w:t>
      </w:r>
      <w:r w:rsidR="001F4732"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Además, si tomamos en cuenta el </w:t>
      </w:r>
      <w:r w:rsidR="001F4732" w:rsidRPr="00BA0C11">
        <w:rPr>
          <w:rFonts w:ascii="Times New Roman" w:eastAsia="Calibri" w:hAnsi="Times New Roman" w:cs="Times New Roman"/>
          <w:sz w:val="24"/>
          <w:szCs w:val="24"/>
          <w:lang w:val="es-MX"/>
        </w:rPr>
        <w:t>año</w:t>
      </w:r>
      <w:r w:rsidRPr="00BA0C11">
        <w:rPr>
          <w:rFonts w:ascii="Times New Roman" w:eastAsia="Calibri" w:hAnsi="Times New Roman" w:cs="Times New Roman"/>
          <w:sz w:val="24"/>
          <w:szCs w:val="24"/>
          <w:lang w:val="es-MX"/>
        </w:rPr>
        <w:t xml:space="preserve"> en que se inició la obra (1970) el dato de ubicación en el tiempo, revela la poca </w:t>
      </w:r>
      <w:r w:rsidR="00741C37" w:rsidRPr="00BA0C11">
        <w:rPr>
          <w:rFonts w:ascii="Times New Roman" w:eastAsia="Calibri" w:hAnsi="Times New Roman" w:cs="Times New Roman"/>
          <w:sz w:val="24"/>
          <w:szCs w:val="24"/>
          <w:lang w:val="es-MX"/>
        </w:rPr>
        <w:t>importancia que</w:t>
      </w:r>
      <w:r w:rsidR="009C46EB" w:rsidRPr="00BA0C11">
        <w:rPr>
          <w:rFonts w:ascii="Times New Roman" w:eastAsia="Calibri" w:hAnsi="Times New Roman" w:cs="Times New Roman"/>
          <w:sz w:val="24"/>
          <w:szCs w:val="24"/>
          <w:lang w:val="es-MX"/>
        </w:rPr>
        <w:t xml:space="preserve"> tienen para el Estado, </w:t>
      </w:r>
      <w:r w:rsidRPr="00BA0C11">
        <w:rPr>
          <w:rFonts w:ascii="Times New Roman" w:eastAsia="Calibri" w:hAnsi="Times New Roman" w:cs="Times New Roman"/>
          <w:sz w:val="24"/>
          <w:szCs w:val="24"/>
          <w:lang w:val="es-MX"/>
        </w:rPr>
        <w:t xml:space="preserve">este tipo de obras vinculadas a la cultura. </w:t>
      </w:r>
      <w:r w:rsidR="00D05BCC" w:rsidRPr="00BA0C11">
        <w:rPr>
          <w:rFonts w:ascii="Times New Roman" w:eastAsia="Calibri" w:hAnsi="Times New Roman" w:cs="Times New Roman"/>
          <w:sz w:val="24"/>
          <w:szCs w:val="24"/>
          <w:lang w:val="es-MX"/>
        </w:rPr>
        <w:t xml:space="preserve">  </w:t>
      </w:r>
    </w:p>
    <w:p w14:paraId="77E651CF" w14:textId="55C83BA3"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Ha sido más bien, el Instituto Superior Tecnológico de Artes del Ecuador (ITAE) quien ha sostenido una producción viva, académica y de contacto con</w:t>
      </w:r>
      <w:r w:rsidR="004B34EB" w:rsidRPr="00BA0C11">
        <w:rPr>
          <w:rFonts w:ascii="Times New Roman" w:eastAsia="Calibri" w:hAnsi="Times New Roman" w:cs="Times New Roman"/>
          <w:sz w:val="24"/>
          <w:szCs w:val="24"/>
          <w:lang w:val="es-MX"/>
        </w:rPr>
        <w:t xml:space="preserve"> </w:t>
      </w:r>
      <w:r w:rsidR="000D2AF0" w:rsidRPr="00BA0C11">
        <w:rPr>
          <w:rFonts w:ascii="Times New Roman" w:eastAsia="Calibri" w:hAnsi="Times New Roman" w:cs="Times New Roman"/>
          <w:sz w:val="24"/>
          <w:szCs w:val="24"/>
          <w:lang w:val="es-MX"/>
        </w:rPr>
        <w:t>el público</w:t>
      </w:r>
      <w:r w:rsidRPr="00BA0C11">
        <w:rPr>
          <w:rFonts w:ascii="Times New Roman" w:eastAsia="Calibri" w:hAnsi="Times New Roman" w:cs="Times New Roman"/>
          <w:sz w:val="24"/>
          <w:szCs w:val="24"/>
          <w:lang w:val="es-MX"/>
        </w:rPr>
        <w:t xml:space="preserve"> mediante, talleres y presentaciones de su producción artística.</w:t>
      </w:r>
      <w:r w:rsidR="004B34EB"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Hoy posee un convenio de adscripción (2016) con la Universidad de las Artes (UARTES) lo que le ha permitido ampliar su propia oferta académica. </w:t>
      </w:r>
    </w:p>
    <w:p w14:paraId="59DD63DD" w14:textId="67E3E6BC" w:rsidR="00740B29" w:rsidRPr="00BA0C11" w:rsidRDefault="00740B29" w:rsidP="00BA0C11">
      <w:pPr>
        <w:tabs>
          <w:tab w:val="left" w:pos="956"/>
        </w:tabs>
        <w:spacing w:after="0" w:line="360" w:lineRule="auto"/>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ab/>
      </w:r>
      <w:r w:rsidRPr="00BA0C11">
        <w:rPr>
          <w:rFonts w:ascii="Times New Roman" w:eastAsia="Calibri" w:hAnsi="Times New Roman" w:cs="Times New Roman"/>
          <w:sz w:val="24"/>
          <w:szCs w:val="24"/>
          <w:lang w:val="es-MX"/>
        </w:rPr>
        <w:tab/>
        <w:t>Así entonces</w:t>
      </w:r>
      <w:r w:rsidR="004B34EB" w:rsidRPr="00BA0C11">
        <w:rPr>
          <w:rFonts w:ascii="Times New Roman" w:eastAsia="Calibri" w:hAnsi="Times New Roman" w:cs="Times New Roman"/>
          <w:sz w:val="24"/>
          <w:szCs w:val="24"/>
          <w:lang w:val="es-MX"/>
        </w:rPr>
        <w:t>,</w:t>
      </w:r>
      <w:r w:rsidRPr="00BA0C11">
        <w:rPr>
          <w:rFonts w:ascii="Times New Roman" w:eastAsia="Calibri" w:hAnsi="Times New Roman" w:cs="Times New Roman"/>
          <w:sz w:val="24"/>
          <w:szCs w:val="24"/>
          <w:lang w:val="es-MX"/>
        </w:rPr>
        <w:t xml:space="preserve"> se puede </w:t>
      </w:r>
      <w:r w:rsidR="004B34EB" w:rsidRPr="00BA0C11">
        <w:rPr>
          <w:rFonts w:ascii="Times New Roman" w:eastAsia="Calibri" w:hAnsi="Times New Roman" w:cs="Times New Roman"/>
          <w:sz w:val="24"/>
          <w:szCs w:val="24"/>
          <w:lang w:val="es-MX"/>
        </w:rPr>
        <w:t xml:space="preserve">colegir </w:t>
      </w:r>
      <w:r w:rsidR="00742437" w:rsidRPr="00BA0C11">
        <w:rPr>
          <w:rFonts w:ascii="Times New Roman" w:eastAsia="Calibri" w:hAnsi="Times New Roman" w:cs="Times New Roman"/>
          <w:sz w:val="24"/>
          <w:szCs w:val="24"/>
          <w:lang w:val="es-MX"/>
        </w:rPr>
        <w:t>que,</w:t>
      </w:r>
      <w:r w:rsidRPr="00BA0C11">
        <w:rPr>
          <w:rFonts w:ascii="Times New Roman" w:eastAsia="Calibri" w:hAnsi="Times New Roman" w:cs="Times New Roman"/>
          <w:sz w:val="24"/>
          <w:szCs w:val="24"/>
          <w:lang w:val="es-MX"/>
        </w:rPr>
        <w:t xml:space="preserve"> en Guayaquil, no existe un teatro público de exhibición permanente de las artes escénicas, solo el mencionado con exhibiciones puntuales, especialmente las referidas a la Orquesta Sinfónica de Guayaquil, cuya sala principal para 1500 personas es copada en cada función. </w:t>
      </w:r>
    </w:p>
    <w:p w14:paraId="2EA90BD4" w14:textId="38BBD949" w:rsidR="00740B29" w:rsidRPr="00BA0C11" w:rsidRDefault="00740B29" w:rsidP="00BA0C11">
      <w:pPr>
        <w:tabs>
          <w:tab w:val="left" w:pos="956"/>
        </w:tabs>
        <w:spacing w:after="0" w:line="360" w:lineRule="auto"/>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ab/>
        <w:t xml:space="preserve">Si bien es cierto, producir espectáculos dramáticos, coreográficos u operas, exige una estructura de personal calificado, y grandes presupuestos, también es cierto que se puede producir en alianzas con otros grupos o compañías, teniendo cada una de ellos sus propios recursos, lo que les daría factibilidad a los proyectos escénicos.  La alternativa ideal está en un Teatro público de exhibición permanente con programación propia, al servicio de su comunidad, donde el presupuesto no sea destinado a una sola producción sino a una oferta de las artes escénicas variadas, que permita la formación a gran escala de audiencias y por supuesto la oportunidad laboral de profesionales del arte. </w:t>
      </w:r>
    </w:p>
    <w:p w14:paraId="4186A5E1" w14:textId="6962D023" w:rsidR="00740B29" w:rsidRPr="00BA0C11" w:rsidRDefault="000D2AF0"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Otro teatro</w:t>
      </w:r>
      <w:r w:rsidR="00571FCB" w:rsidRPr="00BA0C11">
        <w:rPr>
          <w:rFonts w:ascii="Times New Roman" w:eastAsia="Calibri" w:hAnsi="Times New Roman" w:cs="Times New Roman"/>
          <w:sz w:val="24"/>
          <w:szCs w:val="24"/>
          <w:lang w:val="es-MX"/>
        </w:rPr>
        <w:t xml:space="preserve"> público</w:t>
      </w:r>
      <w:r w:rsidR="0062509E" w:rsidRPr="00BA0C11">
        <w:rPr>
          <w:rFonts w:ascii="Times New Roman" w:eastAsia="Calibri" w:hAnsi="Times New Roman" w:cs="Times New Roman"/>
          <w:sz w:val="24"/>
          <w:szCs w:val="24"/>
          <w:lang w:val="es-MX"/>
        </w:rPr>
        <w:t xml:space="preserve"> es el de Fedenador, c</w:t>
      </w:r>
      <w:r w:rsidR="0033753F" w:rsidRPr="00BA0C11">
        <w:rPr>
          <w:rFonts w:ascii="Times New Roman" w:eastAsia="Calibri" w:hAnsi="Times New Roman" w:cs="Times New Roman"/>
          <w:sz w:val="24"/>
          <w:szCs w:val="24"/>
          <w:lang w:val="es-MX"/>
        </w:rPr>
        <w:t>on exhibiciones teatrales esporádicas</w:t>
      </w:r>
      <w:r w:rsidR="0062509E" w:rsidRPr="00BA0C11">
        <w:rPr>
          <w:rFonts w:ascii="Times New Roman" w:eastAsia="Calibri" w:hAnsi="Times New Roman" w:cs="Times New Roman"/>
          <w:sz w:val="24"/>
          <w:szCs w:val="24"/>
          <w:lang w:val="es-MX"/>
        </w:rPr>
        <w:t>.  E</w:t>
      </w:r>
      <w:r w:rsidR="00740B29" w:rsidRPr="00BA0C11">
        <w:rPr>
          <w:rFonts w:ascii="Times New Roman" w:eastAsia="Calibri" w:hAnsi="Times New Roman" w:cs="Times New Roman"/>
          <w:sz w:val="24"/>
          <w:szCs w:val="24"/>
          <w:lang w:val="es-MX"/>
        </w:rPr>
        <w:t>l Teatro Fedenador</w:t>
      </w:r>
      <w:r w:rsidR="00255B5D" w:rsidRPr="00BA0C11">
        <w:rPr>
          <w:rFonts w:ascii="Times New Roman" w:eastAsia="Calibri" w:hAnsi="Times New Roman" w:cs="Times New Roman"/>
          <w:sz w:val="24"/>
          <w:szCs w:val="24"/>
          <w:lang w:val="es-MX"/>
        </w:rPr>
        <w:t xml:space="preserve"> (2006)</w:t>
      </w:r>
      <w:r w:rsidR="00740B29" w:rsidRPr="00BA0C11">
        <w:rPr>
          <w:rFonts w:ascii="Times New Roman" w:eastAsia="Calibri" w:hAnsi="Times New Roman" w:cs="Times New Roman"/>
          <w:sz w:val="24"/>
          <w:szCs w:val="24"/>
          <w:lang w:val="es-MX"/>
        </w:rPr>
        <w:t xml:space="preserve"> de la Federación Deportiva Nacional del Ecuador</w:t>
      </w:r>
      <w:r w:rsidR="0033753F" w:rsidRPr="00BA0C11">
        <w:rPr>
          <w:rFonts w:ascii="Times New Roman" w:eastAsia="Calibri" w:hAnsi="Times New Roman" w:cs="Times New Roman"/>
          <w:sz w:val="24"/>
          <w:szCs w:val="24"/>
          <w:lang w:val="es-MX"/>
        </w:rPr>
        <w:t xml:space="preserve">, </w:t>
      </w:r>
      <w:r w:rsidR="00740B29" w:rsidRPr="00BA0C11">
        <w:rPr>
          <w:rFonts w:ascii="Times New Roman" w:eastAsia="Calibri" w:hAnsi="Times New Roman" w:cs="Times New Roman"/>
          <w:sz w:val="24"/>
          <w:szCs w:val="24"/>
          <w:lang w:val="es-MX"/>
        </w:rPr>
        <w:t xml:space="preserve">está ubicado en el kilómetro 4½ vía a la Costa. Av. </w:t>
      </w:r>
      <w:r w:rsidR="0062509E" w:rsidRPr="00BA0C11">
        <w:rPr>
          <w:rFonts w:ascii="Times New Roman" w:eastAsia="Calibri" w:hAnsi="Times New Roman" w:cs="Times New Roman"/>
          <w:sz w:val="24"/>
          <w:szCs w:val="24"/>
          <w:lang w:val="es-MX"/>
        </w:rPr>
        <w:t>d</w:t>
      </w:r>
      <w:r w:rsidR="00740B29" w:rsidRPr="00BA0C11">
        <w:rPr>
          <w:rFonts w:ascii="Times New Roman" w:eastAsia="Calibri" w:hAnsi="Times New Roman" w:cs="Times New Roman"/>
          <w:sz w:val="24"/>
          <w:szCs w:val="24"/>
          <w:lang w:val="es-MX"/>
        </w:rPr>
        <w:t xml:space="preserve">el Bombero. </w:t>
      </w:r>
      <w:r w:rsidR="0062509E" w:rsidRPr="00BA0C11">
        <w:rPr>
          <w:rFonts w:ascii="Times New Roman" w:eastAsia="Calibri" w:hAnsi="Times New Roman" w:cs="Times New Roman"/>
          <w:sz w:val="24"/>
          <w:szCs w:val="24"/>
          <w:lang w:val="es-MX"/>
        </w:rPr>
        <w:t xml:space="preserve"> </w:t>
      </w:r>
      <w:r w:rsidR="00740B29" w:rsidRPr="00BA0C11">
        <w:rPr>
          <w:rFonts w:ascii="Times New Roman" w:eastAsia="Calibri" w:hAnsi="Times New Roman" w:cs="Times New Roman"/>
          <w:sz w:val="24"/>
          <w:szCs w:val="24"/>
          <w:lang w:val="es-MX"/>
        </w:rPr>
        <w:t>Tiene capacidad para 794 butacas y un escenario tipo caja italiana muy moderno, sin embargo, el espacio escénico es utilizado naturalmente</w:t>
      </w:r>
      <w:r w:rsidR="0033753F" w:rsidRPr="00BA0C11">
        <w:rPr>
          <w:rFonts w:ascii="Times New Roman" w:eastAsia="Calibri" w:hAnsi="Times New Roman" w:cs="Times New Roman"/>
          <w:sz w:val="24"/>
          <w:szCs w:val="24"/>
          <w:lang w:val="es-MX"/>
        </w:rPr>
        <w:t>,</w:t>
      </w:r>
      <w:r w:rsidR="00740B29" w:rsidRPr="00BA0C11">
        <w:rPr>
          <w:rFonts w:ascii="Times New Roman" w:eastAsia="Calibri" w:hAnsi="Times New Roman" w:cs="Times New Roman"/>
          <w:sz w:val="24"/>
          <w:szCs w:val="24"/>
          <w:lang w:val="es-MX"/>
        </w:rPr>
        <w:t xml:space="preserve"> en eventos referidos al deporte, como parte de la gestión principal de Fedenador.</w:t>
      </w:r>
      <w:r w:rsidR="004B34EB" w:rsidRPr="00BA0C11">
        <w:rPr>
          <w:rFonts w:ascii="Times New Roman" w:eastAsia="Calibri" w:hAnsi="Times New Roman" w:cs="Times New Roman"/>
          <w:sz w:val="24"/>
          <w:szCs w:val="24"/>
          <w:lang w:val="es-MX"/>
        </w:rPr>
        <w:t xml:space="preserve"> </w:t>
      </w:r>
      <w:r w:rsidR="00740B29" w:rsidRPr="00BA0C11">
        <w:rPr>
          <w:rFonts w:ascii="Times New Roman" w:eastAsia="Calibri" w:hAnsi="Times New Roman" w:cs="Times New Roman"/>
          <w:sz w:val="24"/>
          <w:szCs w:val="24"/>
          <w:lang w:val="es-MX"/>
        </w:rPr>
        <w:t xml:space="preserve">  Son pocas la veces en las que se presentan obras de teatro y espectáculos artísticos en general, siendo la modalidad de alquiler de la sala la que se emplea cuando se solicita este espacio. </w:t>
      </w:r>
    </w:p>
    <w:p w14:paraId="5B1C0DED" w14:textId="42619A7A"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bookmarkStart w:id="18" w:name="_Hlk53695106"/>
      <w:r w:rsidRPr="00BA0C11">
        <w:rPr>
          <w:rFonts w:ascii="Times New Roman" w:eastAsia="Calibri" w:hAnsi="Times New Roman" w:cs="Times New Roman"/>
          <w:sz w:val="24"/>
          <w:szCs w:val="24"/>
          <w:lang w:val="es-MX"/>
        </w:rPr>
        <w:t xml:space="preserve">El total de las producciones teatrales en el año 2019 fueron ocho, de las cuales 6 corresponden a la misma empresa y troupe artística y el resto a dos espectáculos extranjeros.  </w:t>
      </w:r>
    </w:p>
    <w:bookmarkEnd w:id="18"/>
    <w:p w14:paraId="45B0CBC1" w14:textId="7D359F70" w:rsidR="00740B29" w:rsidRPr="00BA0C11" w:rsidRDefault="00741C37"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lastRenderedPageBreak/>
        <w:t xml:space="preserve">Dando un salto hacia el </w:t>
      </w:r>
      <w:r w:rsidR="00740B29" w:rsidRPr="00BA0C11">
        <w:rPr>
          <w:rFonts w:ascii="Times New Roman" w:eastAsia="Calibri" w:hAnsi="Times New Roman" w:cs="Times New Roman"/>
          <w:sz w:val="24"/>
          <w:szCs w:val="24"/>
          <w:lang w:val="es-MX"/>
        </w:rPr>
        <w:t>Teatro José de la Cuadra</w:t>
      </w:r>
      <w:r w:rsidR="00075EA7" w:rsidRPr="00BA0C11">
        <w:rPr>
          <w:rFonts w:ascii="Times New Roman" w:eastAsia="Calibri" w:hAnsi="Times New Roman" w:cs="Times New Roman"/>
          <w:sz w:val="24"/>
          <w:szCs w:val="24"/>
          <w:lang w:val="es-MX"/>
        </w:rPr>
        <w:t>, los archivos muestran que este</w:t>
      </w:r>
      <w:r w:rsidR="00740B29" w:rsidRPr="00BA0C11">
        <w:rPr>
          <w:rFonts w:ascii="Times New Roman" w:eastAsia="Calibri" w:hAnsi="Times New Roman" w:cs="Times New Roman"/>
          <w:sz w:val="24"/>
          <w:szCs w:val="24"/>
          <w:lang w:val="es-MX"/>
        </w:rPr>
        <w:t xml:space="preserve"> teatro al aire libre, fue inaugurado en 1952 y está ubicado en la plaza Colón del barrio Las Peñas, al pie del cerro Santa Ana, construido por el Consejo Provincial del Guayas.</w:t>
      </w:r>
    </w:p>
    <w:p w14:paraId="2A8574FF" w14:textId="427D073A"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Esta estructura teatral, tiene cabida en sus graderíos para unas 700 personas. Su mayor uso se produce en las fiestas de julio y octubre, </w:t>
      </w:r>
      <w:r w:rsidR="00075EA7" w:rsidRPr="00BA0C11">
        <w:rPr>
          <w:rFonts w:ascii="Times New Roman" w:eastAsia="Calibri" w:hAnsi="Times New Roman" w:cs="Times New Roman"/>
          <w:sz w:val="24"/>
          <w:szCs w:val="24"/>
          <w:lang w:val="es-MX"/>
        </w:rPr>
        <w:t>con presentaciones</w:t>
      </w:r>
      <w:r w:rsidRPr="00BA0C11">
        <w:rPr>
          <w:rFonts w:ascii="Times New Roman" w:eastAsia="Calibri" w:hAnsi="Times New Roman" w:cs="Times New Roman"/>
          <w:sz w:val="24"/>
          <w:szCs w:val="24"/>
          <w:lang w:val="es-MX"/>
        </w:rPr>
        <w:t xml:space="preserve">, en su mayoría, relacionadas con la música y la danza. </w:t>
      </w:r>
      <w:r w:rsidR="00075EA7"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En estas circunstancias, la sala no evidencia una programación consecutiva y programada en ninguno de los campos del arte y menos del teatro. </w:t>
      </w:r>
    </w:p>
    <w:p w14:paraId="4144B92D" w14:textId="04FC3F9F" w:rsidR="00740B29" w:rsidRPr="00BA0C11" w:rsidRDefault="00075EA7"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En cuanto a la </w:t>
      </w:r>
      <w:r w:rsidR="00740B29" w:rsidRPr="00BA0C11">
        <w:rPr>
          <w:rFonts w:ascii="Times New Roman" w:eastAsia="Calibri" w:hAnsi="Times New Roman" w:cs="Times New Roman"/>
          <w:sz w:val="24"/>
          <w:szCs w:val="24"/>
          <w:lang w:val="es-MX"/>
        </w:rPr>
        <w:t>Concha acústica del parque Samanes</w:t>
      </w:r>
      <w:r w:rsidRPr="00BA0C11">
        <w:rPr>
          <w:rFonts w:ascii="Times New Roman" w:eastAsia="Calibri" w:hAnsi="Times New Roman" w:cs="Times New Roman"/>
          <w:sz w:val="24"/>
          <w:szCs w:val="24"/>
          <w:lang w:val="es-MX"/>
        </w:rPr>
        <w:t>, este es un</w:t>
      </w:r>
      <w:r w:rsidR="00370F28"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m</w:t>
      </w:r>
      <w:r w:rsidR="00740B29" w:rsidRPr="00BA0C11">
        <w:rPr>
          <w:rFonts w:ascii="Times New Roman" w:eastAsia="Calibri" w:hAnsi="Times New Roman" w:cs="Times New Roman"/>
          <w:sz w:val="24"/>
          <w:szCs w:val="24"/>
          <w:lang w:val="es-MX"/>
        </w:rPr>
        <w:t xml:space="preserve">onumental espacio al aire libre para los artistas y público. Tiene capacidad para 3.000 espectadores sentados y 7.000 de pie. </w:t>
      </w:r>
      <w:r w:rsidR="000F46EA" w:rsidRPr="00BA0C11">
        <w:rPr>
          <w:rFonts w:ascii="Times New Roman" w:eastAsia="Calibri" w:hAnsi="Times New Roman" w:cs="Times New Roman"/>
          <w:sz w:val="24"/>
          <w:szCs w:val="24"/>
          <w:lang w:val="es-MX"/>
        </w:rPr>
        <w:t xml:space="preserve">  </w:t>
      </w:r>
      <w:r w:rsidR="00740B29" w:rsidRPr="00BA0C11">
        <w:rPr>
          <w:rFonts w:ascii="Times New Roman" w:eastAsia="Calibri" w:hAnsi="Times New Roman" w:cs="Times New Roman"/>
          <w:sz w:val="24"/>
          <w:szCs w:val="24"/>
          <w:lang w:val="es-MX"/>
        </w:rPr>
        <w:t xml:space="preserve">Esta concha acústica inaugurada en el 2015 tampoco cuenta con una programación artística en general y menos escénica. </w:t>
      </w:r>
      <w:r w:rsidR="000F46EA" w:rsidRPr="00BA0C11">
        <w:rPr>
          <w:rFonts w:ascii="Times New Roman" w:eastAsia="Calibri" w:hAnsi="Times New Roman" w:cs="Times New Roman"/>
          <w:sz w:val="24"/>
          <w:szCs w:val="24"/>
          <w:lang w:val="es-MX"/>
        </w:rPr>
        <w:t xml:space="preserve">  </w:t>
      </w:r>
      <w:r w:rsidR="00740B29" w:rsidRPr="00BA0C11">
        <w:rPr>
          <w:rFonts w:ascii="Times New Roman" w:eastAsia="Calibri" w:hAnsi="Times New Roman" w:cs="Times New Roman"/>
          <w:sz w:val="24"/>
          <w:szCs w:val="24"/>
          <w:lang w:val="es-MX"/>
        </w:rPr>
        <w:t xml:space="preserve">Sus espacios se utilizan para fiestas cívicas, en donde están presentes exponentes de la música. </w:t>
      </w:r>
    </w:p>
    <w:p w14:paraId="5D5D9B49" w14:textId="50E8832D"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Como todas las conchas acústicas, sus diseños cuentan con estructuras y materiales especiales como paneles que hacen que el sonido se proyecte sin amplificadores en </w:t>
      </w:r>
      <w:r w:rsidR="008B76DB" w:rsidRPr="00BA0C11">
        <w:rPr>
          <w:rFonts w:ascii="Times New Roman" w:eastAsia="Calibri" w:hAnsi="Times New Roman" w:cs="Times New Roman"/>
          <w:sz w:val="24"/>
          <w:szCs w:val="24"/>
          <w:lang w:val="es-MX"/>
        </w:rPr>
        <w:t>general, pese</w:t>
      </w:r>
      <w:r w:rsidR="0062509E" w:rsidRPr="00BA0C11">
        <w:rPr>
          <w:rFonts w:ascii="Times New Roman" w:eastAsia="Calibri" w:hAnsi="Times New Roman" w:cs="Times New Roman"/>
          <w:sz w:val="24"/>
          <w:szCs w:val="24"/>
          <w:lang w:val="es-MX"/>
        </w:rPr>
        <w:t xml:space="preserve"> a estas facilidades técnicas, las </w:t>
      </w:r>
      <w:r w:rsidRPr="00BA0C11">
        <w:rPr>
          <w:rFonts w:ascii="Times New Roman" w:eastAsia="Calibri" w:hAnsi="Times New Roman" w:cs="Times New Roman"/>
          <w:sz w:val="24"/>
          <w:szCs w:val="24"/>
          <w:lang w:val="es-MX"/>
        </w:rPr>
        <w:t>presentaciones de teatro en este escenario</w:t>
      </w:r>
      <w:r w:rsidR="008B76DB" w:rsidRPr="00BA0C11">
        <w:rPr>
          <w:rFonts w:ascii="Times New Roman" w:eastAsia="Calibri" w:hAnsi="Times New Roman" w:cs="Times New Roman"/>
          <w:sz w:val="24"/>
          <w:szCs w:val="24"/>
          <w:lang w:val="es-MX"/>
        </w:rPr>
        <w:t>,</w:t>
      </w:r>
      <w:r w:rsidRPr="00BA0C11">
        <w:rPr>
          <w:rFonts w:ascii="Times New Roman" w:eastAsia="Calibri" w:hAnsi="Times New Roman" w:cs="Times New Roman"/>
          <w:sz w:val="24"/>
          <w:szCs w:val="24"/>
          <w:lang w:val="es-MX"/>
        </w:rPr>
        <w:t xml:space="preserve"> no son parte de la programación de sus administradores estatales</w:t>
      </w:r>
      <w:r w:rsidR="008B76DB" w:rsidRPr="00BA0C11">
        <w:rPr>
          <w:rFonts w:ascii="Times New Roman" w:eastAsia="Calibri" w:hAnsi="Times New Roman" w:cs="Times New Roman"/>
          <w:sz w:val="24"/>
          <w:szCs w:val="24"/>
          <w:lang w:val="es-MX"/>
        </w:rPr>
        <w:t>.</w:t>
      </w:r>
      <w:r w:rsidRPr="00BA0C11">
        <w:rPr>
          <w:rFonts w:ascii="Times New Roman" w:eastAsia="Calibri" w:hAnsi="Times New Roman" w:cs="Times New Roman"/>
          <w:sz w:val="24"/>
          <w:szCs w:val="24"/>
          <w:lang w:val="es-MX"/>
        </w:rPr>
        <w:t xml:space="preserve"> </w:t>
      </w:r>
    </w:p>
    <w:p w14:paraId="7CA37738" w14:textId="6D782769" w:rsidR="006E708C" w:rsidRPr="00BA0C11" w:rsidRDefault="00075EA7" w:rsidP="00BA0C11">
      <w:pPr>
        <w:spacing w:after="0" w:line="360" w:lineRule="auto"/>
        <w:ind w:firstLine="708"/>
        <w:jc w:val="both"/>
        <w:rPr>
          <w:rFonts w:ascii="Times New Roman" w:hAnsi="Times New Roman" w:cs="Times New Roman"/>
          <w:sz w:val="24"/>
          <w:szCs w:val="24"/>
        </w:rPr>
      </w:pPr>
      <w:r w:rsidRPr="00BC0374">
        <w:rPr>
          <w:rFonts w:ascii="Times New Roman" w:hAnsi="Times New Roman" w:cs="Times New Roman"/>
          <w:sz w:val="24"/>
          <w:szCs w:val="24"/>
        </w:rPr>
        <w:t xml:space="preserve">En </w:t>
      </w:r>
      <w:r w:rsidR="004D3C0D" w:rsidRPr="00BC0374">
        <w:rPr>
          <w:rFonts w:ascii="Times New Roman" w:hAnsi="Times New Roman" w:cs="Times New Roman"/>
          <w:sz w:val="24"/>
          <w:szCs w:val="24"/>
        </w:rPr>
        <w:t>relación</w:t>
      </w:r>
      <w:r w:rsidR="004D3C0D">
        <w:rPr>
          <w:rFonts w:ascii="Times New Roman" w:hAnsi="Times New Roman" w:cs="Times New Roman"/>
          <w:sz w:val="24"/>
          <w:szCs w:val="24"/>
        </w:rPr>
        <w:t xml:space="preserve"> </w:t>
      </w:r>
      <w:r w:rsidR="004D3C0D" w:rsidRPr="00BA0C11">
        <w:rPr>
          <w:rFonts w:ascii="Times New Roman" w:hAnsi="Times New Roman" w:cs="Times New Roman"/>
          <w:sz w:val="24"/>
          <w:szCs w:val="24"/>
        </w:rPr>
        <w:t>al</w:t>
      </w:r>
      <w:r w:rsidRPr="00BA0C11">
        <w:rPr>
          <w:rFonts w:ascii="Times New Roman" w:hAnsi="Times New Roman" w:cs="Times New Roman"/>
          <w:sz w:val="24"/>
          <w:szCs w:val="24"/>
        </w:rPr>
        <w:t xml:space="preserve"> </w:t>
      </w:r>
      <w:r w:rsidR="00740B29" w:rsidRPr="00BA0C11">
        <w:rPr>
          <w:rFonts w:ascii="Times New Roman" w:hAnsi="Times New Roman" w:cs="Times New Roman"/>
          <w:sz w:val="24"/>
          <w:szCs w:val="24"/>
        </w:rPr>
        <w:t>Teatro Centro de Arte</w:t>
      </w:r>
      <w:r w:rsidRPr="00BA0C11">
        <w:rPr>
          <w:rFonts w:ascii="Times New Roman" w:hAnsi="Times New Roman" w:cs="Times New Roman"/>
          <w:sz w:val="24"/>
          <w:szCs w:val="24"/>
        </w:rPr>
        <w:t xml:space="preserve">, </w:t>
      </w:r>
      <w:r w:rsidRPr="00BA0C11">
        <w:rPr>
          <w:rFonts w:ascii="Times New Roman" w:eastAsia="Calibri" w:hAnsi="Times New Roman" w:cs="Times New Roman"/>
          <w:sz w:val="24"/>
          <w:szCs w:val="24"/>
          <w:lang w:val="es-MX"/>
        </w:rPr>
        <w:t>este</w:t>
      </w:r>
      <w:r w:rsidR="006E708C" w:rsidRPr="00BA0C11">
        <w:rPr>
          <w:rFonts w:ascii="Times New Roman" w:eastAsia="Calibri" w:hAnsi="Times New Roman" w:cs="Times New Roman"/>
          <w:sz w:val="24"/>
          <w:szCs w:val="24"/>
          <w:lang w:val="es-MX"/>
        </w:rPr>
        <w:t xml:space="preserve"> tipo de gestión teatral y artística en general responde a generosos esfuerzos privados sustentados en el mecenazgo, la filantropía, las donaciones y amparados en políticas fiscales de exoneración de impuestos a fundaciones cuya misión está orientada al impulso de la educación, cultura y gestión social en general, según </w:t>
      </w:r>
      <w:r w:rsidR="006E708C" w:rsidRPr="00BA0C11">
        <w:rPr>
          <w:rFonts w:ascii="Times New Roman" w:hAnsi="Times New Roman" w:cs="Times New Roman"/>
          <w:sz w:val="24"/>
          <w:szCs w:val="24"/>
        </w:rPr>
        <w:t xml:space="preserve">Art. 19 de la Ley Orgánica de Régimen Tributario Interno que en su esencia menciona: </w:t>
      </w:r>
    </w:p>
    <w:p w14:paraId="26219E93" w14:textId="48C6B965" w:rsidR="006E708C" w:rsidRPr="00BA0C11" w:rsidRDefault="006E708C" w:rsidP="00FF783F">
      <w:pPr>
        <w:spacing w:after="0" w:line="360" w:lineRule="auto"/>
        <w:ind w:left="1276" w:hanging="568"/>
        <w:jc w:val="both"/>
        <w:rPr>
          <w:rFonts w:ascii="Times New Roman" w:hAnsi="Times New Roman" w:cs="Times New Roman"/>
          <w:sz w:val="24"/>
          <w:szCs w:val="24"/>
        </w:rPr>
      </w:pPr>
      <w:r w:rsidRPr="00BA0C11">
        <w:rPr>
          <w:rFonts w:ascii="Times New Roman" w:hAnsi="Times New Roman" w:cs="Times New Roman"/>
          <w:sz w:val="24"/>
          <w:szCs w:val="24"/>
        </w:rPr>
        <w:t xml:space="preserve">“No estarán sujetos al Impuesto a la Renta los ingresos de las instituciones de carácter privado sin fines de lucro legalmente constituidas, de: culto religioso; beneficencia; promoción y desarrollo de la mujer, el niño y la familia; cultura; arte; educación; investigación; salud;/” </w:t>
      </w:r>
      <w:r w:rsidR="00B54C79" w:rsidRPr="00BA0C11">
        <w:rPr>
          <w:rStyle w:val="Refdenotaalpie"/>
          <w:rFonts w:ascii="Times New Roman" w:hAnsi="Times New Roman" w:cs="Times New Roman"/>
          <w:sz w:val="24"/>
          <w:szCs w:val="24"/>
        </w:rPr>
        <w:footnoteReference w:id="29"/>
      </w:r>
    </w:p>
    <w:p w14:paraId="5AA843E8" w14:textId="3BA07EB2" w:rsidR="00C75499" w:rsidRPr="00BA0C11" w:rsidRDefault="006E708C"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En</w:t>
      </w:r>
      <w:r w:rsidR="00740B29" w:rsidRPr="00BA0C11">
        <w:rPr>
          <w:rFonts w:ascii="Times New Roman" w:eastAsia="Calibri" w:hAnsi="Times New Roman" w:cs="Times New Roman"/>
          <w:sz w:val="24"/>
          <w:szCs w:val="24"/>
          <w:lang w:val="es-MX"/>
        </w:rPr>
        <w:t xml:space="preserve"> la práctica tienen una estructura organizacional privada bien diseñada. </w:t>
      </w:r>
      <w:r w:rsidR="00B324A2" w:rsidRPr="00BA0C11">
        <w:rPr>
          <w:rFonts w:ascii="Times New Roman" w:eastAsia="Calibri" w:hAnsi="Times New Roman" w:cs="Times New Roman"/>
          <w:sz w:val="24"/>
          <w:szCs w:val="24"/>
          <w:lang w:val="es-MX"/>
        </w:rPr>
        <w:t xml:space="preserve">  </w:t>
      </w:r>
      <w:r w:rsidR="00740B29" w:rsidRPr="00BA0C11">
        <w:rPr>
          <w:rFonts w:ascii="Times New Roman" w:eastAsia="Calibri" w:hAnsi="Times New Roman" w:cs="Times New Roman"/>
          <w:sz w:val="24"/>
          <w:szCs w:val="24"/>
          <w:lang w:val="es-MX"/>
        </w:rPr>
        <w:t>Si bien estas salas no tienen el propósito</w:t>
      </w:r>
      <w:r w:rsidR="001348A7" w:rsidRPr="00BA0C11">
        <w:rPr>
          <w:rFonts w:ascii="Times New Roman" w:eastAsia="Calibri" w:hAnsi="Times New Roman" w:cs="Times New Roman"/>
          <w:sz w:val="24"/>
          <w:szCs w:val="24"/>
          <w:lang w:val="es-MX"/>
        </w:rPr>
        <w:t xml:space="preserve"> de</w:t>
      </w:r>
      <w:r w:rsidR="00740B29" w:rsidRPr="00BA0C11">
        <w:rPr>
          <w:rFonts w:ascii="Times New Roman" w:eastAsia="Calibri" w:hAnsi="Times New Roman" w:cs="Times New Roman"/>
          <w:sz w:val="24"/>
          <w:szCs w:val="24"/>
          <w:lang w:val="es-MX"/>
        </w:rPr>
        <w:t xml:space="preserve"> producir con resultados lucrativos, siempre tienen cuidado que sus costos de operación no rebasen a los ingresos </w:t>
      </w:r>
      <w:r w:rsidR="00B324A2" w:rsidRPr="00BA0C11">
        <w:rPr>
          <w:rFonts w:ascii="Times New Roman" w:eastAsia="Calibri" w:hAnsi="Times New Roman" w:cs="Times New Roman"/>
          <w:sz w:val="24"/>
          <w:szCs w:val="24"/>
          <w:lang w:val="es-MX"/>
        </w:rPr>
        <w:t xml:space="preserve">recaudados </w:t>
      </w:r>
      <w:r w:rsidR="00742437" w:rsidRPr="00BA0C11">
        <w:rPr>
          <w:rFonts w:ascii="Times New Roman" w:eastAsia="Calibri" w:hAnsi="Times New Roman" w:cs="Times New Roman"/>
          <w:sz w:val="24"/>
          <w:szCs w:val="24"/>
          <w:lang w:val="es-MX"/>
        </w:rPr>
        <w:t>por taquilla</w:t>
      </w:r>
      <w:r w:rsidR="00740B29" w:rsidRPr="00BA0C11">
        <w:rPr>
          <w:rFonts w:ascii="Times New Roman" w:eastAsia="Calibri" w:hAnsi="Times New Roman" w:cs="Times New Roman"/>
          <w:sz w:val="24"/>
          <w:szCs w:val="24"/>
          <w:lang w:val="es-MX"/>
        </w:rPr>
        <w:t xml:space="preserve"> o donaciones.</w:t>
      </w:r>
      <w:r w:rsidR="00075EA7" w:rsidRPr="00BA0C11">
        <w:rPr>
          <w:rFonts w:ascii="Times New Roman" w:eastAsia="Calibri" w:hAnsi="Times New Roman" w:cs="Times New Roman"/>
          <w:sz w:val="24"/>
          <w:szCs w:val="24"/>
          <w:lang w:val="es-MX"/>
        </w:rPr>
        <w:t xml:space="preserve">  </w:t>
      </w:r>
      <w:r w:rsidR="00740B29" w:rsidRPr="00BA0C11">
        <w:rPr>
          <w:rFonts w:ascii="Times New Roman" w:eastAsia="Calibri" w:hAnsi="Times New Roman" w:cs="Times New Roman"/>
          <w:sz w:val="24"/>
          <w:szCs w:val="24"/>
          <w:lang w:val="es-MX"/>
        </w:rPr>
        <w:t xml:space="preserve">El Teatro Centro de Arte León Febres Cordero. </w:t>
      </w:r>
      <w:r w:rsidR="00C75499" w:rsidRPr="00BA0C11">
        <w:rPr>
          <w:rFonts w:ascii="Times New Roman" w:eastAsia="Calibri" w:hAnsi="Times New Roman" w:cs="Times New Roman"/>
          <w:sz w:val="24"/>
          <w:szCs w:val="24"/>
          <w:lang w:val="es-MX"/>
        </w:rPr>
        <w:t xml:space="preserve"> </w:t>
      </w:r>
      <w:r w:rsidR="00740B29" w:rsidRPr="00BA0C11">
        <w:rPr>
          <w:rFonts w:ascii="Times New Roman" w:eastAsia="Calibri" w:hAnsi="Times New Roman" w:cs="Times New Roman"/>
          <w:sz w:val="24"/>
          <w:szCs w:val="24"/>
          <w:lang w:val="es-MX"/>
        </w:rPr>
        <w:t xml:space="preserve">Fue inaugurado en 1988 y está regentado por la Sociedad Femenina de Cultura. Ubicado en el Km. 4.5 vía a la Costa. </w:t>
      </w:r>
    </w:p>
    <w:p w14:paraId="7CB3EFA3" w14:textId="51D3DE63"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lastRenderedPageBreak/>
        <w:t xml:space="preserve">Este teatro tiene un área total de 9000 m2. </w:t>
      </w:r>
      <w:r w:rsidR="00C75499"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Su escenario, una moderna “caja italiana” contiene en su proscenio un elevador que al descender se convierte en el foso de la orquesta.</w:t>
      </w:r>
      <w:r w:rsidR="00C75499"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Su sala principal puede acoger a 869 espectadores: 578 Platea Baja y 291 Platea Alta. Es una concepción arquitectónica moderna para profesionales que puede acoger a 200 artistas en sus camerinos. Es decir, una edificación que permite no solo presentar espectáculos artísticos en sus </w:t>
      </w:r>
      <w:r w:rsidR="001348A7" w:rsidRPr="00BA0C11">
        <w:rPr>
          <w:rFonts w:ascii="Times New Roman" w:eastAsia="Calibri" w:hAnsi="Times New Roman" w:cs="Times New Roman"/>
          <w:sz w:val="24"/>
          <w:szCs w:val="24"/>
          <w:lang w:val="es-MX"/>
        </w:rPr>
        <w:t>tre</w:t>
      </w:r>
      <w:r w:rsidRPr="00BA0C11">
        <w:rPr>
          <w:rFonts w:ascii="Times New Roman" w:eastAsia="Calibri" w:hAnsi="Times New Roman" w:cs="Times New Roman"/>
          <w:sz w:val="24"/>
          <w:szCs w:val="24"/>
          <w:lang w:val="es-MX"/>
        </w:rPr>
        <w:t xml:space="preserve">s salas, sino que también alberga actividades formativas o semilleras en todas las artes que le han permitido establecer lazos con gran parte de la comunidad porteña, </w:t>
      </w:r>
      <w:r w:rsidR="00075EA7" w:rsidRPr="00BA0C11">
        <w:rPr>
          <w:rFonts w:ascii="Times New Roman" w:eastAsia="Calibri" w:hAnsi="Times New Roman" w:cs="Times New Roman"/>
          <w:sz w:val="24"/>
          <w:szCs w:val="24"/>
          <w:lang w:val="es-MX"/>
        </w:rPr>
        <w:t xml:space="preserve">considerándoselo como el </w:t>
      </w:r>
      <w:r w:rsidRPr="00BA0C11">
        <w:rPr>
          <w:rFonts w:ascii="Times New Roman" w:eastAsia="Calibri" w:hAnsi="Times New Roman" w:cs="Times New Roman"/>
          <w:sz w:val="24"/>
          <w:szCs w:val="24"/>
          <w:lang w:val="es-MX"/>
        </w:rPr>
        <w:t xml:space="preserve">“Teatro de la </w:t>
      </w:r>
      <w:r w:rsidR="000D2AF0" w:rsidRPr="00BA0C11">
        <w:rPr>
          <w:rFonts w:ascii="Times New Roman" w:eastAsia="Calibri" w:hAnsi="Times New Roman" w:cs="Times New Roman"/>
          <w:sz w:val="24"/>
          <w:szCs w:val="24"/>
          <w:lang w:val="es-MX"/>
        </w:rPr>
        <w:t>ciudad “</w:t>
      </w:r>
      <w:r w:rsidRPr="00BA0C11">
        <w:rPr>
          <w:rFonts w:ascii="Times New Roman" w:eastAsia="Calibri" w:hAnsi="Times New Roman" w:cs="Times New Roman"/>
          <w:sz w:val="24"/>
          <w:szCs w:val="24"/>
          <w:lang w:val="es-MX"/>
        </w:rPr>
        <w:t>.</w:t>
      </w:r>
    </w:p>
    <w:p w14:paraId="17273FFF" w14:textId="4CFA4762" w:rsidR="00740B29" w:rsidRPr="00BA0C11" w:rsidRDefault="00740B29" w:rsidP="00BA0C11">
      <w:pPr>
        <w:spacing w:after="0" w:line="360" w:lineRule="auto"/>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ab/>
        <w:t>En cuanto a la producción artística en general es relativamente abundante y fundamentalmente variada, destacando las artes escénicas, que es meritorio comparada con otras salas inclusive de mayor aforo espacial.</w:t>
      </w:r>
    </w:p>
    <w:p w14:paraId="37F81129" w14:textId="7046ADC7"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Como </w:t>
      </w:r>
      <w:r w:rsidR="00683B10" w:rsidRPr="00BA0C11">
        <w:rPr>
          <w:rFonts w:ascii="Times New Roman" w:eastAsia="Calibri" w:hAnsi="Times New Roman" w:cs="Times New Roman"/>
          <w:sz w:val="24"/>
          <w:szCs w:val="24"/>
          <w:lang w:val="es-MX"/>
        </w:rPr>
        <w:t>nota observada a la fecha de esta investigación, es</w:t>
      </w:r>
      <w:r w:rsidRPr="00BA0C11">
        <w:rPr>
          <w:rFonts w:ascii="Times New Roman" w:eastAsia="Calibri" w:hAnsi="Times New Roman" w:cs="Times New Roman"/>
          <w:sz w:val="24"/>
          <w:szCs w:val="24"/>
          <w:lang w:val="es-MX"/>
        </w:rPr>
        <w:t xml:space="preserve"> necesario incluir que ni las salas de teatro antes mencionada ni esta, han tenido planes de contingencia que les permita reaccionar frente a episodios como los que está viviendo Ecuador y el mundo respecto del Covid 19. </w:t>
      </w:r>
      <w:r w:rsidR="00683B10"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Al momento de precisar estas letras, la Fundación Teatro Centro Cultural está rematando sus obras artísticas para tratar de solventar sus gastos, por lo menos de mantenimiento de la sala y los básicos de administración. </w:t>
      </w:r>
      <w:r w:rsidR="00683B10"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Seguramente a futuro habrá otros artistas, pintores, escultores, que ayudaran a fortalecer el patrimonio de más de 30 años del Teatro que hoy ha sacado a venderlo</w:t>
      </w:r>
      <w:r w:rsidR="00075EA7" w:rsidRPr="00BA0C11">
        <w:rPr>
          <w:rFonts w:ascii="Times New Roman" w:eastAsia="Calibri" w:hAnsi="Times New Roman" w:cs="Times New Roman"/>
          <w:sz w:val="24"/>
          <w:szCs w:val="24"/>
          <w:lang w:val="es-MX"/>
        </w:rPr>
        <w:t>.</w:t>
      </w:r>
    </w:p>
    <w:p w14:paraId="73F6022C" w14:textId="7D9D78A0"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En esta misma categoría, la de te</w:t>
      </w:r>
      <w:r w:rsidR="00DA554D" w:rsidRPr="00BA0C11">
        <w:rPr>
          <w:rFonts w:ascii="Times New Roman" w:eastAsia="Calibri" w:hAnsi="Times New Roman" w:cs="Times New Roman"/>
          <w:sz w:val="24"/>
          <w:szCs w:val="24"/>
          <w:lang w:val="es-MX"/>
        </w:rPr>
        <w:t>a</w:t>
      </w:r>
      <w:r w:rsidRPr="00BA0C11">
        <w:rPr>
          <w:rFonts w:ascii="Times New Roman" w:eastAsia="Calibri" w:hAnsi="Times New Roman" w:cs="Times New Roman"/>
          <w:sz w:val="24"/>
          <w:szCs w:val="24"/>
          <w:lang w:val="es-MX"/>
        </w:rPr>
        <w:t xml:space="preserve">tros-fundación, está el Teatro Sánchez Aguilar, inaugurado en el año 2012 y regentado por la Fundación Sánchez Aguilar. </w:t>
      </w:r>
      <w:r w:rsidR="00954F4A"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Está ubicado en Samborondón, en la avenida río Esmeraldas frente al C.C Las Terrazas.</w:t>
      </w:r>
    </w:p>
    <w:p w14:paraId="3FBE49A5" w14:textId="3DB368DD"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Su fachada neoclásica es muy atractiva y moderna en su interior.  Está equipado de una sala principal con capacidad para 952 espectadores, contando también con una sala experimental, para 150 personas y que puede transformarse de acuerdo con la necesidad de cada espectáculo y un lobby de 230 metros, que permite variadas exposiciones. </w:t>
      </w:r>
      <w:r w:rsidR="00954F4A"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Como todo escenario de estas características profesionales, tiene un diseño acústico apropiado para representaciones teatrales. Uno de los diferenciadores, frente a otros teatros, está en la programación renovada, semanal o quincenal, de la cartelera artística.</w:t>
      </w:r>
    </w:p>
    <w:p w14:paraId="11073B62" w14:textId="24E87ACE" w:rsidR="008064DB" w:rsidRDefault="00740B29" w:rsidP="001F4BEE">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Su difusión contiene algunas herramientas del marketing comunicacional, lo que les permite audiencias completas a sus salas incluso generándose “demanda insatisfecha” o “taquilla cerrada” </w:t>
      </w:r>
      <w:r w:rsidR="00954F4A" w:rsidRPr="00BA0C11">
        <w:rPr>
          <w:rFonts w:ascii="Times New Roman" w:eastAsia="Calibri" w:hAnsi="Times New Roman" w:cs="Times New Roman"/>
          <w:sz w:val="24"/>
          <w:szCs w:val="24"/>
          <w:lang w:val="es-MX"/>
        </w:rPr>
        <w:t xml:space="preserve">con algunas producciones </w:t>
      </w:r>
      <w:r w:rsidRPr="00BA0C11">
        <w:rPr>
          <w:rFonts w:ascii="Times New Roman" w:eastAsia="Calibri" w:hAnsi="Times New Roman" w:cs="Times New Roman"/>
          <w:sz w:val="24"/>
          <w:szCs w:val="24"/>
          <w:lang w:val="es-MX"/>
        </w:rPr>
        <w:t xml:space="preserve">dado los llenos en todas sus salas. </w:t>
      </w:r>
      <w:r w:rsidR="008B76DB"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Una de las tácticas de difusión son los convenios con Centros Comerciales, en donde la factura </w:t>
      </w:r>
      <w:r w:rsidRPr="00BA0C11">
        <w:rPr>
          <w:rFonts w:ascii="Times New Roman" w:eastAsia="Calibri" w:hAnsi="Times New Roman" w:cs="Times New Roman"/>
          <w:sz w:val="24"/>
          <w:szCs w:val="24"/>
          <w:lang w:val="es-MX"/>
        </w:rPr>
        <w:lastRenderedPageBreak/>
        <w:t>sirve como billete de descuento para obtener los tickets a las presentaciones.</w:t>
      </w:r>
      <w:r w:rsidR="00954F4A"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Es evidente la campaña de difusión, que incluye la marca como tal (Teatro Sánchez Aguilar) y su responsabilidad social, así como el impulso a los diversos productos artísticos presentados en sus salas. </w:t>
      </w:r>
    </w:p>
    <w:p w14:paraId="05BBEBF5" w14:textId="77777777" w:rsidR="00F57718" w:rsidRPr="00BA0C11" w:rsidRDefault="00F57718" w:rsidP="001F4BEE">
      <w:pPr>
        <w:spacing w:after="0" w:line="360" w:lineRule="auto"/>
        <w:ind w:firstLine="708"/>
        <w:jc w:val="both"/>
        <w:rPr>
          <w:rFonts w:ascii="Times New Roman" w:eastAsia="Calibri" w:hAnsi="Times New Roman" w:cs="Times New Roman"/>
          <w:sz w:val="24"/>
          <w:szCs w:val="24"/>
          <w:lang w:val="es-MX"/>
        </w:rPr>
      </w:pPr>
    </w:p>
    <w:p w14:paraId="669EB6C9" w14:textId="4B7BE2F8" w:rsidR="008064DB" w:rsidRPr="00BA0C11" w:rsidRDefault="00571FCB" w:rsidP="00BA0C11">
      <w:pPr>
        <w:spacing w:after="0" w:line="360" w:lineRule="auto"/>
        <w:jc w:val="both"/>
        <w:rPr>
          <w:rFonts w:ascii="Times New Roman" w:eastAsia="Calibri" w:hAnsi="Times New Roman" w:cs="Times New Roman"/>
          <w:b/>
          <w:bCs/>
          <w:sz w:val="24"/>
          <w:szCs w:val="24"/>
          <w:lang w:val="es-MX"/>
        </w:rPr>
      </w:pPr>
      <w:r w:rsidRPr="00BA0C11">
        <w:rPr>
          <w:rFonts w:ascii="Times New Roman" w:eastAsia="Calibri" w:hAnsi="Times New Roman" w:cs="Times New Roman"/>
          <w:b/>
          <w:bCs/>
          <w:sz w:val="24"/>
          <w:szCs w:val="24"/>
          <w:lang w:val="es-MX"/>
        </w:rPr>
        <w:t>2.</w:t>
      </w:r>
      <w:r w:rsidR="006D5ADD">
        <w:rPr>
          <w:rFonts w:ascii="Times New Roman" w:eastAsia="Calibri" w:hAnsi="Times New Roman" w:cs="Times New Roman"/>
          <w:b/>
          <w:bCs/>
          <w:sz w:val="24"/>
          <w:szCs w:val="24"/>
          <w:lang w:val="es-MX"/>
        </w:rPr>
        <w:t>2</w:t>
      </w:r>
      <w:r w:rsidRPr="00BA0C11">
        <w:rPr>
          <w:rFonts w:ascii="Times New Roman" w:eastAsia="Calibri" w:hAnsi="Times New Roman" w:cs="Times New Roman"/>
          <w:b/>
          <w:bCs/>
          <w:sz w:val="24"/>
          <w:szCs w:val="24"/>
          <w:lang w:val="es-MX"/>
        </w:rPr>
        <w:t xml:space="preserve">.- </w:t>
      </w:r>
      <w:r w:rsidR="00370F28" w:rsidRPr="00BA0C11">
        <w:rPr>
          <w:rFonts w:ascii="Times New Roman" w:eastAsia="Calibri" w:hAnsi="Times New Roman" w:cs="Times New Roman"/>
          <w:b/>
          <w:bCs/>
          <w:sz w:val="24"/>
          <w:szCs w:val="24"/>
          <w:lang w:val="es-MX"/>
        </w:rPr>
        <w:t>Teatro</w:t>
      </w:r>
      <w:r w:rsidR="003C19E3" w:rsidRPr="00BA0C11">
        <w:rPr>
          <w:rFonts w:ascii="Times New Roman" w:eastAsia="Calibri" w:hAnsi="Times New Roman" w:cs="Times New Roman"/>
          <w:b/>
          <w:bCs/>
          <w:sz w:val="24"/>
          <w:szCs w:val="24"/>
          <w:lang w:val="es-MX"/>
        </w:rPr>
        <w:t>s</w:t>
      </w:r>
      <w:r w:rsidR="00370F28" w:rsidRPr="00BA0C11">
        <w:rPr>
          <w:rFonts w:ascii="Times New Roman" w:eastAsia="Calibri" w:hAnsi="Times New Roman" w:cs="Times New Roman"/>
          <w:b/>
          <w:bCs/>
          <w:sz w:val="24"/>
          <w:szCs w:val="24"/>
          <w:lang w:val="es-MX"/>
        </w:rPr>
        <w:t xml:space="preserve"> público</w:t>
      </w:r>
      <w:r w:rsidR="003C19E3" w:rsidRPr="00BA0C11">
        <w:rPr>
          <w:rFonts w:ascii="Times New Roman" w:eastAsia="Calibri" w:hAnsi="Times New Roman" w:cs="Times New Roman"/>
          <w:b/>
          <w:bCs/>
          <w:sz w:val="24"/>
          <w:szCs w:val="24"/>
          <w:lang w:val="es-MX"/>
        </w:rPr>
        <w:t>s</w:t>
      </w:r>
      <w:r w:rsidR="00370F28" w:rsidRPr="00BA0C11">
        <w:rPr>
          <w:rFonts w:ascii="Times New Roman" w:eastAsia="Calibri" w:hAnsi="Times New Roman" w:cs="Times New Roman"/>
          <w:b/>
          <w:bCs/>
          <w:sz w:val="24"/>
          <w:szCs w:val="24"/>
          <w:lang w:val="es-MX"/>
        </w:rPr>
        <w:t xml:space="preserve"> de presentaciones múltiples</w:t>
      </w:r>
      <w:r w:rsidR="008064DB" w:rsidRPr="00BA0C11">
        <w:rPr>
          <w:rFonts w:ascii="Times New Roman" w:eastAsia="Calibri" w:hAnsi="Times New Roman" w:cs="Times New Roman"/>
          <w:b/>
          <w:bCs/>
          <w:sz w:val="24"/>
          <w:szCs w:val="24"/>
          <w:lang w:val="es-MX"/>
        </w:rPr>
        <w:t xml:space="preserve"> y salas medianas:</w:t>
      </w:r>
    </w:p>
    <w:p w14:paraId="6509D326" w14:textId="770C1736" w:rsidR="00370F28" w:rsidRPr="00BA0C11" w:rsidRDefault="008064DB" w:rsidP="00BA0C11">
      <w:pPr>
        <w:spacing w:after="0" w:line="360" w:lineRule="auto"/>
        <w:jc w:val="both"/>
        <w:rPr>
          <w:rFonts w:ascii="Times New Roman" w:eastAsia="Calibri" w:hAnsi="Times New Roman" w:cs="Times New Roman"/>
          <w:sz w:val="24"/>
          <w:szCs w:val="24"/>
          <w:lang w:val="es-MX"/>
        </w:rPr>
      </w:pPr>
      <w:r w:rsidRPr="00BA0C11">
        <w:rPr>
          <w:rFonts w:ascii="Times New Roman" w:eastAsia="Calibri" w:hAnsi="Times New Roman" w:cs="Times New Roman"/>
          <w:b/>
          <w:bCs/>
          <w:sz w:val="24"/>
          <w:szCs w:val="24"/>
          <w:lang w:val="es-MX"/>
        </w:rPr>
        <w:t xml:space="preserve">          </w:t>
      </w:r>
      <w:r w:rsidR="00370F28" w:rsidRPr="00BA0C11">
        <w:rPr>
          <w:rFonts w:ascii="Times New Roman" w:eastAsia="Calibri" w:hAnsi="Times New Roman" w:cs="Times New Roman"/>
          <w:sz w:val="24"/>
          <w:szCs w:val="24"/>
          <w:lang w:val="es-MX"/>
        </w:rPr>
        <w:t>Teatro de la Casa de la Cultura, Núcleo del Guayas</w:t>
      </w:r>
      <w:r w:rsidR="00075EA7" w:rsidRPr="00BA0C11">
        <w:rPr>
          <w:rFonts w:ascii="Times New Roman" w:eastAsia="Calibri" w:hAnsi="Times New Roman" w:cs="Times New Roman"/>
          <w:sz w:val="24"/>
          <w:szCs w:val="24"/>
          <w:lang w:val="es-MX"/>
        </w:rPr>
        <w:t xml:space="preserve">.  </w:t>
      </w:r>
      <w:r w:rsidR="00370F28" w:rsidRPr="00BA0C11">
        <w:rPr>
          <w:rFonts w:ascii="Times New Roman" w:eastAsia="Calibri" w:hAnsi="Times New Roman" w:cs="Times New Roman"/>
          <w:sz w:val="24"/>
          <w:szCs w:val="24"/>
          <w:lang w:val="es-MX"/>
        </w:rPr>
        <w:t xml:space="preserve">Ese teatro tiene una historia valiosa desde su fundación pues es el resultado de un proceso integral en favor de la cultura. </w:t>
      </w:r>
      <w:r w:rsidR="00954F4A" w:rsidRPr="00BA0C11">
        <w:rPr>
          <w:rFonts w:ascii="Times New Roman" w:eastAsia="Calibri" w:hAnsi="Times New Roman" w:cs="Times New Roman"/>
          <w:sz w:val="24"/>
          <w:szCs w:val="24"/>
          <w:lang w:val="es-MX"/>
        </w:rPr>
        <w:t xml:space="preserve"> </w:t>
      </w:r>
      <w:r w:rsidR="00370F28" w:rsidRPr="00BA0C11">
        <w:rPr>
          <w:rFonts w:ascii="Times New Roman" w:eastAsia="Calibri" w:hAnsi="Times New Roman" w:cs="Times New Roman"/>
          <w:sz w:val="24"/>
          <w:szCs w:val="24"/>
          <w:lang w:val="es-MX"/>
        </w:rPr>
        <w:t xml:space="preserve">Aunque esta sala al inicio se la empleo con más frecuencia en la proyección de películas, hoy </w:t>
      </w:r>
      <w:r w:rsidR="00954F4A" w:rsidRPr="00BA0C11">
        <w:rPr>
          <w:rFonts w:ascii="Times New Roman" w:eastAsia="Calibri" w:hAnsi="Times New Roman" w:cs="Times New Roman"/>
          <w:sz w:val="24"/>
          <w:szCs w:val="24"/>
          <w:lang w:val="es-MX"/>
        </w:rPr>
        <w:t>está</w:t>
      </w:r>
      <w:r w:rsidR="00370F28" w:rsidRPr="00BA0C11">
        <w:rPr>
          <w:rFonts w:ascii="Times New Roman" w:eastAsia="Calibri" w:hAnsi="Times New Roman" w:cs="Times New Roman"/>
          <w:sz w:val="24"/>
          <w:szCs w:val="24"/>
          <w:lang w:val="es-MX"/>
        </w:rPr>
        <w:t xml:space="preserve"> concebida para presentaciones artísticas en general. </w:t>
      </w:r>
      <w:r w:rsidR="00954F4A" w:rsidRPr="00BA0C11">
        <w:rPr>
          <w:rFonts w:ascii="Times New Roman" w:eastAsia="Calibri" w:hAnsi="Times New Roman" w:cs="Times New Roman"/>
          <w:sz w:val="24"/>
          <w:szCs w:val="24"/>
          <w:lang w:val="es-MX"/>
        </w:rPr>
        <w:t xml:space="preserve">  </w:t>
      </w:r>
      <w:r w:rsidR="00370F28" w:rsidRPr="00BA0C11">
        <w:rPr>
          <w:rFonts w:ascii="Times New Roman" w:eastAsia="Calibri" w:hAnsi="Times New Roman" w:cs="Times New Roman"/>
          <w:sz w:val="24"/>
          <w:szCs w:val="24"/>
          <w:lang w:val="es-MX"/>
        </w:rPr>
        <w:t>Su concepción arquitectónica de la sala permite dada su inclinación, que los espectadores puedan apreciar el escenario desde todos los lados, teniendo una capacidad para 420 personas y 112 en la planta alta.</w:t>
      </w:r>
      <w:r w:rsidR="00D00BAE" w:rsidRPr="00BA0C11">
        <w:rPr>
          <w:rFonts w:ascii="Times New Roman" w:eastAsia="Calibri" w:hAnsi="Times New Roman" w:cs="Times New Roman"/>
          <w:sz w:val="24"/>
          <w:szCs w:val="24"/>
          <w:lang w:val="es-MX"/>
        </w:rPr>
        <w:t xml:space="preserve">  </w:t>
      </w:r>
      <w:r w:rsidR="00370F28" w:rsidRPr="00BA0C11">
        <w:rPr>
          <w:rFonts w:ascii="Times New Roman" w:eastAsia="Calibri" w:hAnsi="Times New Roman" w:cs="Times New Roman"/>
          <w:sz w:val="24"/>
          <w:szCs w:val="24"/>
          <w:lang w:val="es-MX"/>
        </w:rPr>
        <w:t>Desde su creación</w:t>
      </w:r>
      <w:r w:rsidR="00075EA7" w:rsidRPr="00BA0C11">
        <w:rPr>
          <w:rFonts w:ascii="Times New Roman" w:eastAsia="Calibri" w:hAnsi="Times New Roman" w:cs="Times New Roman"/>
          <w:sz w:val="24"/>
          <w:szCs w:val="24"/>
          <w:lang w:val="es-MX"/>
        </w:rPr>
        <w:t xml:space="preserve">, </w:t>
      </w:r>
      <w:r w:rsidR="00370F28" w:rsidRPr="00BA0C11">
        <w:rPr>
          <w:rFonts w:ascii="Times New Roman" w:eastAsia="Calibri" w:hAnsi="Times New Roman" w:cs="Times New Roman"/>
          <w:sz w:val="24"/>
          <w:szCs w:val="24"/>
          <w:lang w:val="es-MX"/>
        </w:rPr>
        <w:t>en 1949</w:t>
      </w:r>
      <w:r w:rsidR="00954F4A" w:rsidRPr="00BA0C11">
        <w:rPr>
          <w:rFonts w:ascii="Times New Roman" w:eastAsia="Calibri" w:hAnsi="Times New Roman" w:cs="Times New Roman"/>
          <w:sz w:val="24"/>
          <w:szCs w:val="24"/>
          <w:lang w:val="es-MX"/>
        </w:rPr>
        <w:t>,</w:t>
      </w:r>
      <w:r w:rsidR="00370F28" w:rsidRPr="00BA0C11">
        <w:rPr>
          <w:rFonts w:ascii="Times New Roman" w:eastAsia="Calibri" w:hAnsi="Times New Roman" w:cs="Times New Roman"/>
          <w:sz w:val="24"/>
          <w:szCs w:val="24"/>
          <w:lang w:val="es-MX"/>
        </w:rPr>
        <w:t xml:space="preserve"> la parte que le correspondía a la sala de teatro fue relegad</w:t>
      </w:r>
      <w:r w:rsidR="00600C83" w:rsidRPr="00BA0C11">
        <w:rPr>
          <w:rFonts w:ascii="Times New Roman" w:eastAsia="Calibri" w:hAnsi="Times New Roman" w:cs="Times New Roman"/>
          <w:sz w:val="24"/>
          <w:szCs w:val="24"/>
          <w:lang w:val="es-MX"/>
        </w:rPr>
        <w:t>a</w:t>
      </w:r>
      <w:r w:rsidR="00370F28" w:rsidRPr="00BA0C11">
        <w:rPr>
          <w:rFonts w:ascii="Times New Roman" w:eastAsia="Calibri" w:hAnsi="Times New Roman" w:cs="Times New Roman"/>
          <w:sz w:val="24"/>
          <w:szCs w:val="24"/>
          <w:lang w:val="es-MX"/>
        </w:rPr>
        <w:t xml:space="preserve"> por falta de presupuesto hasta después de cinco años. Su mayor productividad escénica se generó en las décadas de los 60 y 70 donde además de funcionar una Escuela de Artes Escénicas se producían Festivales de teatro de dimensiones nacionales. Como ya mencionamos, el teatro en Guayaquil, ha tenido intermitencias dañinas que han malogrado la formación de un considerable publico asiduo a estas representaciones.</w:t>
      </w:r>
      <w:r w:rsidR="00954F4A" w:rsidRPr="00BA0C11">
        <w:rPr>
          <w:rFonts w:ascii="Times New Roman" w:eastAsia="Calibri" w:hAnsi="Times New Roman" w:cs="Times New Roman"/>
          <w:sz w:val="24"/>
          <w:szCs w:val="24"/>
          <w:lang w:val="es-MX"/>
        </w:rPr>
        <w:t xml:space="preserve">  </w:t>
      </w:r>
      <w:r w:rsidR="00370F28" w:rsidRPr="00BA0C11">
        <w:rPr>
          <w:rFonts w:ascii="Times New Roman" w:eastAsia="Calibri" w:hAnsi="Times New Roman" w:cs="Times New Roman"/>
          <w:sz w:val="24"/>
          <w:szCs w:val="24"/>
          <w:lang w:val="es-MX"/>
        </w:rPr>
        <w:t xml:space="preserve"> </w:t>
      </w:r>
      <w:r w:rsidR="00954F4A" w:rsidRPr="00BA0C11">
        <w:rPr>
          <w:rFonts w:ascii="Times New Roman" w:eastAsia="Calibri" w:hAnsi="Times New Roman" w:cs="Times New Roman"/>
          <w:sz w:val="24"/>
          <w:szCs w:val="24"/>
          <w:lang w:val="es-MX"/>
        </w:rPr>
        <w:t>Esa borra</w:t>
      </w:r>
      <w:r w:rsidR="00370F28" w:rsidRPr="00BA0C11">
        <w:rPr>
          <w:rFonts w:ascii="Times New Roman" w:eastAsia="Calibri" w:hAnsi="Times New Roman" w:cs="Times New Roman"/>
          <w:sz w:val="24"/>
          <w:szCs w:val="24"/>
          <w:lang w:val="es-MX"/>
        </w:rPr>
        <w:t xml:space="preserve"> y va de nuevo, también tiene que ver, en el caso del Teatro de la Casa de la Cultura Núcleo del Guayas, con presupuestos y fundamentalmente con la concepción artística cultural que han tenido sus directivos a su paso por esta institución. </w:t>
      </w:r>
    </w:p>
    <w:p w14:paraId="44F655EF" w14:textId="1090FAA8" w:rsidR="00370F28" w:rsidRPr="00BA0C11" w:rsidRDefault="00370F28"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Mientras unos impulsaban las artes escénicas como modelo educativo, formativo, orientador, otros lo veían como un peligro que traía consigo idealismos incompatibles con sus pensamientos hegemónicos y hasta propios de una colonialidad egoísta y elitista, pues para ellos el arte solo es propio de intelectuales, por eso mejor desarrollaban espacios para la literatura y la pintura, que </w:t>
      </w:r>
      <w:r w:rsidR="00923129" w:rsidRPr="00BA0C11">
        <w:rPr>
          <w:rFonts w:ascii="Times New Roman" w:eastAsia="Calibri" w:hAnsi="Times New Roman" w:cs="Times New Roman"/>
          <w:sz w:val="24"/>
          <w:szCs w:val="24"/>
          <w:lang w:val="es-MX"/>
        </w:rPr>
        <w:t>está</w:t>
      </w:r>
      <w:r w:rsidRPr="00BA0C11">
        <w:rPr>
          <w:rFonts w:ascii="Times New Roman" w:eastAsia="Calibri" w:hAnsi="Times New Roman" w:cs="Times New Roman"/>
          <w:sz w:val="24"/>
          <w:szCs w:val="24"/>
          <w:lang w:val="es-MX"/>
        </w:rPr>
        <w:t xml:space="preserve"> muy bien,  siempre que esta se proyecte en beneficio de la sociedad, para lo cual había que ser coherentes con la realidad de las décadas mencionadas en donde el analfabetismos superaba el 30 % de la población y por tanto pudo ser </w:t>
      </w:r>
      <w:r w:rsidR="00886658" w:rsidRPr="00BA0C11">
        <w:rPr>
          <w:rFonts w:ascii="Times New Roman" w:eastAsia="Calibri" w:hAnsi="Times New Roman" w:cs="Times New Roman"/>
          <w:sz w:val="24"/>
          <w:szCs w:val="24"/>
          <w:lang w:val="es-MX"/>
        </w:rPr>
        <w:t>más</w:t>
      </w:r>
      <w:r w:rsidRPr="00BA0C11">
        <w:rPr>
          <w:rFonts w:ascii="Times New Roman" w:eastAsia="Calibri" w:hAnsi="Times New Roman" w:cs="Times New Roman"/>
          <w:sz w:val="24"/>
          <w:szCs w:val="24"/>
          <w:lang w:val="es-MX"/>
        </w:rPr>
        <w:t xml:space="preserve"> efectivo el impulso del teatro como herramienta pedagógica para los desposeídos. </w:t>
      </w:r>
    </w:p>
    <w:p w14:paraId="394B98B4" w14:textId="24ECC5C4" w:rsidR="00370F28" w:rsidRPr="00BA0C11" w:rsidRDefault="00370F28"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Hoy la sala de teatro, denominada, José Martínez Queirolo (2001) en homenaje al dramaturgo </w:t>
      </w:r>
      <w:r w:rsidR="00886658" w:rsidRPr="00BA0C11">
        <w:rPr>
          <w:rFonts w:ascii="Times New Roman" w:eastAsia="Calibri" w:hAnsi="Times New Roman" w:cs="Times New Roman"/>
          <w:sz w:val="24"/>
          <w:szCs w:val="24"/>
          <w:lang w:val="es-MX"/>
        </w:rPr>
        <w:t>más</w:t>
      </w:r>
      <w:r w:rsidRPr="00BA0C11">
        <w:rPr>
          <w:rFonts w:ascii="Times New Roman" w:eastAsia="Calibri" w:hAnsi="Times New Roman" w:cs="Times New Roman"/>
          <w:sz w:val="24"/>
          <w:szCs w:val="24"/>
          <w:lang w:val="es-MX"/>
        </w:rPr>
        <w:t xml:space="preserve"> connotado del Ecuador, tiene un plan de apertura para los gestores de las artes escénicas en general. </w:t>
      </w:r>
      <w:r w:rsidR="00923129"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La planificación anual con alrededor de cincuenta actividades, permite convocar a gestores culturales de la ciudad para que presenten sus proyectos. </w:t>
      </w:r>
    </w:p>
    <w:p w14:paraId="242DF3EE" w14:textId="77777777" w:rsidR="00370F28" w:rsidRPr="00BA0C11" w:rsidRDefault="00370F28"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lastRenderedPageBreak/>
        <w:t xml:space="preserve">Tanto, grupos de teatro y danza han sido ubicados en varios espacios para que puedan ensayar sus producciones. El propósito de la Casa de Cultura en Guayaquil, es darles espacios gratuitos a los grupos para gestar sus producciones. </w:t>
      </w:r>
    </w:p>
    <w:p w14:paraId="782CB92C" w14:textId="25E3579F" w:rsidR="00600C83" w:rsidRPr="00BA0C11" w:rsidRDefault="00370F28"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Del mismo modo se han normado las presentaciones mediante, tanto de alquiler de los espacios para presentaciones, como para la modalidad de distribución de ingresos por concepto de taquilla o venta de boletos, en la que la productora o grupo obtiene el 70% de los ingresos, así como por canje, en donde la institución cultural, solicita la presentación de la obra en espacios comunitarios para cumplir el objetivo de la responsabilidad social. </w:t>
      </w:r>
      <w:r w:rsidRPr="00BA0C11">
        <w:rPr>
          <w:rStyle w:val="Refdenotaalpie"/>
          <w:rFonts w:ascii="Times New Roman" w:eastAsia="Calibri" w:hAnsi="Times New Roman" w:cs="Times New Roman"/>
          <w:sz w:val="24"/>
          <w:szCs w:val="24"/>
          <w:lang w:val="es-MX"/>
        </w:rPr>
        <w:footnoteReference w:id="30"/>
      </w:r>
    </w:p>
    <w:p w14:paraId="07C51CB2" w14:textId="5446D4E0" w:rsidR="00370F28" w:rsidRPr="00BA0C11" w:rsidRDefault="00370F28"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Centro Cultural Libertador Simón Bolívar -(MAAC)</w:t>
      </w:r>
      <w:r w:rsidR="00600C83"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Este espacio público, creado en el 2004 está ubicado en el Malecón Simón Bolívar y Calle Loja. Guayaquil.  Tiene una sala mediana de 350 butacas. Su trajinar administrativo </w:t>
      </w:r>
      <w:r w:rsidR="00923129" w:rsidRPr="00BA0C11">
        <w:rPr>
          <w:rFonts w:ascii="Times New Roman" w:eastAsia="Calibri" w:hAnsi="Times New Roman" w:cs="Times New Roman"/>
          <w:sz w:val="24"/>
          <w:szCs w:val="24"/>
          <w:lang w:val="es-MX"/>
        </w:rPr>
        <w:t>está</w:t>
      </w:r>
      <w:r w:rsidRPr="00BA0C11">
        <w:rPr>
          <w:rFonts w:ascii="Times New Roman" w:eastAsia="Calibri" w:hAnsi="Times New Roman" w:cs="Times New Roman"/>
          <w:sz w:val="24"/>
          <w:szCs w:val="24"/>
          <w:lang w:val="es-MX"/>
        </w:rPr>
        <w:t xml:space="preserve"> lleno de pasajes divorciados del objetivo central de una entidad cultural, donde debe primar el sentido común, el respeto a la memoria histórica y al capital cultural de un territorio. </w:t>
      </w:r>
      <w:r w:rsidR="00923129"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Así entonces, se torna difícil acoger armoniosamente tanto a los gestores culturales como al público, dueño de estos espacios, cuando hay atmosferas </w:t>
      </w:r>
      <w:r w:rsidR="00742437" w:rsidRPr="00BA0C11">
        <w:rPr>
          <w:rFonts w:ascii="Times New Roman" w:eastAsia="Calibri" w:hAnsi="Times New Roman" w:cs="Times New Roman"/>
          <w:sz w:val="24"/>
          <w:szCs w:val="24"/>
          <w:lang w:val="es-MX"/>
        </w:rPr>
        <w:t>conflictivas generadas</w:t>
      </w:r>
      <w:r w:rsidR="00923129" w:rsidRPr="00BA0C11">
        <w:rPr>
          <w:rFonts w:ascii="Times New Roman" w:eastAsia="Calibri" w:hAnsi="Times New Roman" w:cs="Times New Roman"/>
          <w:sz w:val="24"/>
          <w:szCs w:val="24"/>
          <w:lang w:val="es-MX"/>
        </w:rPr>
        <w:t xml:space="preserve"> por grupos</w:t>
      </w:r>
      <w:r w:rsidRPr="00BA0C11">
        <w:rPr>
          <w:rFonts w:ascii="Times New Roman" w:eastAsia="Calibri" w:hAnsi="Times New Roman" w:cs="Times New Roman"/>
          <w:sz w:val="24"/>
          <w:szCs w:val="24"/>
          <w:lang w:val="es-MX"/>
        </w:rPr>
        <w:t xml:space="preserve"> que no se ponen de acuerdo</w:t>
      </w:r>
      <w:r w:rsidR="00923129" w:rsidRPr="00BA0C11">
        <w:rPr>
          <w:rFonts w:ascii="Times New Roman" w:eastAsia="Calibri" w:hAnsi="Times New Roman" w:cs="Times New Roman"/>
          <w:sz w:val="24"/>
          <w:szCs w:val="24"/>
          <w:lang w:val="es-MX"/>
        </w:rPr>
        <w:t>,</w:t>
      </w:r>
      <w:r w:rsidRPr="00BA0C11">
        <w:rPr>
          <w:rFonts w:ascii="Times New Roman" w:eastAsia="Calibri" w:hAnsi="Times New Roman" w:cs="Times New Roman"/>
          <w:sz w:val="24"/>
          <w:szCs w:val="24"/>
          <w:lang w:val="es-MX"/>
        </w:rPr>
        <w:t xml:space="preserve"> ni siquiera para ponerle un nombre definitivo al MAAC primero, luego </w:t>
      </w:r>
      <w:bookmarkStart w:id="19" w:name="_Hlk53841293"/>
      <w:r w:rsidRPr="00BA0C11">
        <w:rPr>
          <w:rFonts w:ascii="Times New Roman" w:eastAsia="Calibri" w:hAnsi="Times New Roman" w:cs="Times New Roman"/>
          <w:sz w:val="24"/>
          <w:szCs w:val="24"/>
          <w:lang w:val="es-MX"/>
        </w:rPr>
        <w:t xml:space="preserve">Centro Cultural Simón Bolívar y a la fecha nuevamente MAAC. </w:t>
      </w:r>
    </w:p>
    <w:bookmarkEnd w:id="19"/>
    <w:p w14:paraId="2FEA931C" w14:textId="5D872254" w:rsidR="00370F28" w:rsidRPr="00BA0C11" w:rsidRDefault="00370F28" w:rsidP="00BA0C11">
      <w:pPr>
        <w:spacing w:after="0" w:line="360" w:lineRule="auto"/>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ab/>
        <w:t xml:space="preserve"> Mientras que para julio de 2009 se presentaba una majestuosa obra de teatro en homenaje a Simón Bolívar y Manuelita Sáenz, al tiempo que se develaba el nuevo nombre de esta infraestructura, estableciéndose como Centro Cultural Simón Bolívar, para julio del 2019, a los 10 años se retiró el título de Centro Cultural Libertador Simón Bolívar y se velaban sus letras cual sepelio dentro de una de las salas de este centro cultural y luego lanzadas al Rio Guayas, volviéndose a llamar Maac.  </w:t>
      </w:r>
      <w:r w:rsidR="00923129"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Cuanta ignominia frente a la historia libertaria, frente a la cultura. </w:t>
      </w:r>
    </w:p>
    <w:p w14:paraId="551A66B9" w14:textId="77777777" w:rsidR="00370F28" w:rsidRPr="00BA0C11" w:rsidRDefault="00370F28"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La lucha de los verdaderos gestores culturales, ha ido en todos estos tiempos, de tumbo en tumbo, desde exigir que se arreglen los eternos aires acondicionados dañados, en su sala de teatro, pasando por la falta de planificación de una parrilla artística que permita la vigencia y buen uso de esta sala, hasta el irrespeto a la memoria histórica cultural de Guayaquil. </w:t>
      </w:r>
    </w:p>
    <w:p w14:paraId="70E3A0F8" w14:textId="77777777" w:rsidR="00370F28" w:rsidRPr="00BA0C11" w:rsidRDefault="00370F28"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lastRenderedPageBreak/>
        <w:t xml:space="preserve">Un complejo cultural que debería ser emblemático para todos los ciudadanos que habitan esta ciudad, se muestra distante para los sectores populares que no lo conocen. </w:t>
      </w:r>
      <w:r w:rsidRPr="00BA0C11">
        <w:rPr>
          <w:rStyle w:val="Refdenotaalpie"/>
          <w:rFonts w:ascii="Times New Roman" w:eastAsia="Calibri" w:hAnsi="Times New Roman" w:cs="Times New Roman"/>
          <w:sz w:val="24"/>
          <w:szCs w:val="24"/>
          <w:lang w:val="es-MX"/>
        </w:rPr>
        <w:footnoteReference w:id="31"/>
      </w:r>
    </w:p>
    <w:p w14:paraId="724A526F" w14:textId="29C47DD4" w:rsidR="00370F28" w:rsidRDefault="00370F28" w:rsidP="00BA0C11">
      <w:pPr>
        <w:spacing w:after="0" w:line="360" w:lineRule="auto"/>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ab/>
        <w:t>Esta es la escena pública frente a este teatro.</w:t>
      </w:r>
      <w:r w:rsidR="00923129"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Estructuras en calidad de museos tipo cubos blancos donde </w:t>
      </w:r>
      <w:r w:rsidR="00923129" w:rsidRPr="00BA0C11">
        <w:rPr>
          <w:rFonts w:ascii="Times New Roman" w:eastAsia="Calibri" w:hAnsi="Times New Roman" w:cs="Times New Roman"/>
          <w:sz w:val="24"/>
          <w:szCs w:val="24"/>
          <w:lang w:val="es-MX"/>
        </w:rPr>
        <w:t>está</w:t>
      </w:r>
      <w:r w:rsidRPr="00BA0C11">
        <w:rPr>
          <w:rFonts w:ascii="Times New Roman" w:eastAsia="Calibri" w:hAnsi="Times New Roman" w:cs="Times New Roman"/>
          <w:sz w:val="24"/>
          <w:szCs w:val="24"/>
          <w:lang w:val="es-MX"/>
        </w:rPr>
        <w:t xml:space="preserve"> presente aun una visión selectiva y sectaria. </w:t>
      </w:r>
      <w:r w:rsidR="00923129"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Han sido varios los administradores de este centro cultural, entre ellos el Banco Central y en la actualidad el Ministerio de Cultura, pero ninguno, aun cuando existen políticas culturales, ha podido viabilizar la oferta teatral y en general la artística. </w:t>
      </w:r>
    </w:p>
    <w:p w14:paraId="240DC945" w14:textId="77777777" w:rsidR="00555724" w:rsidRPr="00BA0C11" w:rsidRDefault="00555724" w:rsidP="00BA0C11">
      <w:pPr>
        <w:spacing w:after="0" w:line="360" w:lineRule="auto"/>
        <w:jc w:val="both"/>
        <w:rPr>
          <w:rFonts w:ascii="Times New Roman" w:eastAsia="Calibri" w:hAnsi="Times New Roman" w:cs="Times New Roman"/>
          <w:sz w:val="24"/>
          <w:szCs w:val="24"/>
          <w:lang w:val="es-MX"/>
        </w:rPr>
      </w:pPr>
    </w:p>
    <w:p w14:paraId="36214D5D" w14:textId="358CDD62" w:rsidR="008064DB" w:rsidRPr="00BA0C11" w:rsidRDefault="00DD3AF1" w:rsidP="00BA0C11">
      <w:pPr>
        <w:spacing w:after="0" w:line="360" w:lineRule="auto"/>
        <w:jc w:val="both"/>
        <w:rPr>
          <w:rFonts w:ascii="Times New Roman" w:eastAsia="Calibri" w:hAnsi="Times New Roman" w:cs="Times New Roman"/>
          <w:b/>
          <w:bCs/>
          <w:sz w:val="24"/>
          <w:szCs w:val="24"/>
          <w:lang w:val="es-MX"/>
        </w:rPr>
      </w:pPr>
      <w:r w:rsidRPr="00050B32">
        <w:rPr>
          <w:rFonts w:ascii="Times New Roman" w:eastAsia="Calibri" w:hAnsi="Times New Roman" w:cs="Times New Roman"/>
          <w:b/>
          <w:bCs/>
          <w:sz w:val="24"/>
          <w:szCs w:val="24"/>
          <w:lang w:val="es-MX"/>
        </w:rPr>
        <w:t>2.</w:t>
      </w:r>
      <w:r w:rsidR="00FA7D8D" w:rsidRPr="00DE3DE6">
        <w:rPr>
          <w:rFonts w:ascii="Times New Roman" w:eastAsia="Calibri" w:hAnsi="Times New Roman" w:cs="Times New Roman"/>
          <w:b/>
          <w:bCs/>
          <w:sz w:val="24"/>
          <w:szCs w:val="24"/>
          <w:lang w:val="es-MX"/>
        </w:rPr>
        <w:t>3</w:t>
      </w:r>
      <w:r w:rsidRPr="00DE3DE6">
        <w:rPr>
          <w:rFonts w:ascii="Times New Roman" w:eastAsia="Calibri" w:hAnsi="Times New Roman" w:cs="Times New Roman"/>
          <w:b/>
          <w:bCs/>
          <w:sz w:val="24"/>
          <w:szCs w:val="24"/>
          <w:lang w:val="es-MX"/>
        </w:rPr>
        <w:t>.-</w:t>
      </w:r>
      <w:r w:rsidRPr="00BA0C11">
        <w:rPr>
          <w:rFonts w:ascii="Times New Roman" w:eastAsia="Calibri" w:hAnsi="Times New Roman" w:cs="Times New Roman"/>
          <w:b/>
          <w:bCs/>
          <w:sz w:val="24"/>
          <w:szCs w:val="24"/>
          <w:lang w:val="es-MX"/>
        </w:rPr>
        <w:t xml:space="preserve"> </w:t>
      </w:r>
      <w:r w:rsidR="00740B29" w:rsidRPr="00BA0C11">
        <w:rPr>
          <w:rFonts w:ascii="Times New Roman" w:eastAsia="Calibri" w:hAnsi="Times New Roman" w:cs="Times New Roman"/>
          <w:b/>
          <w:bCs/>
          <w:sz w:val="24"/>
          <w:szCs w:val="24"/>
          <w:lang w:val="es-MX"/>
        </w:rPr>
        <w:t xml:space="preserve">Teatros privados de </w:t>
      </w:r>
      <w:r w:rsidRPr="00BA0C11">
        <w:rPr>
          <w:rFonts w:ascii="Times New Roman" w:eastAsia="Calibri" w:hAnsi="Times New Roman" w:cs="Times New Roman"/>
          <w:b/>
          <w:bCs/>
          <w:sz w:val="24"/>
          <w:szCs w:val="24"/>
          <w:lang w:val="es-MX"/>
        </w:rPr>
        <w:t xml:space="preserve">producción </w:t>
      </w:r>
      <w:r w:rsidR="00740B29" w:rsidRPr="00BA0C11">
        <w:rPr>
          <w:rFonts w:ascii="Times New Roman" w:eastAsia="Calibri" w:hAnsi="Times New Roman" w:cs="Times New Roman"/>
          <w:b/>
          <w:bCs/>
          <w:sz w:val="24"/>
          <w:szCs w:val="24"/>
          <w:lang w:val="es-MX"/>
        </w:rPr>
        <w:t>propia</w:t>
      </w:r>
      <w:r w:rsidR="008064DB" w:rsidRPr="00BA0C11">
        <w:rPr>
          <w:rFonts w:ascii="Times New Roman" w:eastAsia="Calibri" w:hAnsi="Times New Roman" w:cs="Times New Roman"/>
          <w:b/>
          <w:bCs/>
          <w:sz w:val="24"/>
          <w:szCs w:val="24"/>
          <w:lang w:val="es-MX"/>
        </w:rPr>
        <w:t xml:space="preserve"> y con salas medianas</w:t>
      </w:r>
      <w:r w:rsidR="00D352AE">
        <w:rPr>
          <w:rFonts w:ascii="Times New Roman" w:eastAsia="Calibri" w:hAnsi="Times New Roman" w:cs="Times New Roman"/>
          <w:b/>
          <w:bCs/>
          <w:sz w:val="24"/>
          <w:szCs w:val="24"/>
          <w:lang w:val="es-MX"/>
        </w:rPr>
        <w:t>:</w:t>
      </w:r>
      <w:r w:rsidR="00370F28" w:rsidRPr="00BA0C11">
        <w:rPr>
          <w:rFonts w:ascii="Times New Roman" w:eastAsia="Calibri" w:hAnsi="Times New Roman" w:cs="Times New Roman"/>
          <w:b/>
          <w:bCs/>
          <w:sz w:val="24"/>
          <w:szCs w:val="24"/>
          <w:lang w:val="es-MX"/>
        </w:rPr>
        <w:t xml:space="preserve"> </w:t>
      </w:r>
    </w:p>
    <w:p w14:paraId="39DAF0DA" w14:textId="3B7F099E" w:rsidR="00740B29" w:rsidRPr="00BA0C11" w:rsidRDefault="008064DB"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Teatro</w:t>
      </w:r>
      <w:r w:rsidR="00DD3AF1" w:rsidRPr="00BA0C11">
        <w:rPr>
          <w:rFonts w:ascii="Times New Roman" w:eastAsia="Calibri" w:hAnsi="Times New Roman" w:cs="Times New Roman"/>
          <w:sz w:val="24"/>
          <w:szCs w:val="24"/>
          <w:lang w:val="es-MX"/>
        </w:rPr>
        <w:t xml:space="preserve"> </w:t>
      </w:r>
      <w:r w:rsidR="00923129" w:rsidRPr="00BA0C11">
        <w:rPr>
          <w:rFonts w:ascii="Times New Roman" w:eastAsia="Calibri" w:hAnsi="Times New Roman" w:cs="Times New Roman"/>
          <w:sz w:val="24"/>
          <w:szCs w:val="24"/>
          <w:lang w:val="es-MX"/>
        </w:rPr>
        <w:t>De</w:t>
      </w:r>
      <w:r w:rsidR="009B4DD2" w:rsidRPr="00BA0C11">
        <w:rPr>
          <w:rFonts w:ascii="Times New Roman" w:eastAsia="Calibri" w:hAnsi="Times New Roman" w:cs="Times New Roman"/>
          <w:sz w:val="24"/>
          <w:szCs w:val="24"/>
          <w:lang w:val="es-MX"/>
        </w:rPr>
        <w:t>l</w:t>
      </w:r>
      <w:r w:rsidR="00DD3AF1" w:rsidRPr="00BA0C11">
        <w:rPr>
          <w:rFonts w:ascii="Times New Roman" w:eastAsia="Calibri" w:hAnsi="Times New Roman" w:cs="Times New Roman"/>
          <w:sz w:val="24"/>
          <w:szCs w:val="24"/>
          <w:lang w:val="es-MX"/>
        </w:rPr>
        <w:t xml:space="preserve"> Ángel</w:t>
      </w:r>
      <w:r w:rsidR="00600C83" w:rsidRPr="00BA0C11">
        <w:rPr>
          <w:rFonts w:ascii="Times New Roman" w:eastAsia="Calibri" w:hAnsi="Times New Roman" w:cs="Times New Roman"/>
          <w:sz w:val="24"/>
          <w:szCs w:val="24"/>
          <w:lang w:val="es-MX"/>
        </w:rPr>
        <w:t xml:space="preserve">.  </w:t>
      </w:r>
      <w:r w:rsidR="00923129" w:rsidRPr="00BA0C11">
        <w:rPr>
          <w:rFonts w:ascii="Times New Roman" w:eastAsia="Calibri" w:hAnsi="Times New Roman" w:cs="Times New Roman"/>
          <w:sz w:val="24"/>
          <w:szCs w:val="24"/>
          <w:lang w:val="es-MX"/>
        </w:rPr>
        <w:t>Este teatro</w:t>
      </w:r>
      <w:r w:rsidR="00BF69C4" w:rsidRPr="00BA0C11">
        <w:rPr>
          <w:rFonts w:ascii="Times New Roman" w:eastAsia="Calibri" w:hAnsi="Times New Roman" w:cs="Times New Roman"/>
          <w:sz w:val="24"/>
          <w:szCs w:val="24"/>
          <w:lang w:val="es-MX"/>
        </w:rPr>
        <w:t xml:space="preserve">, </w:t>
      </w:r>
      <w:r w:rsidR="00923129" w:rsidRPr="00BA0C11">
        <w:rPr>
          <w:rFonts w:ascii="Times New Roman" w:eastAsia="Calibri" w:hAnsi="Times New Roman" w:cs="Times New Roman"/>
          <w:sz w:val="24"/>
          <w:szCs w:val="24"/>
          <w:lang w:val="es-MX"/>
        </w:rPr>
        <w:t>está</w:t>
      </w:r>
      <w:r w:rsidR="00BF69C4" w:rsidRPr="00BA0C11">
        <w:rPr>
          <w:rFonts w:ascii="Times New Roman" w:eastAsia="Calibri" w:hAnsi="Times New Roman" w:cs="Times New Roman"/>
          <w:sz w:val="24"/>
          <w:szCs w:val="24"/>
          <w:lang w:val="es-MX"/>
        </w:rPr>
        <w:t xml:space="preserve"> l</w:t>
      </w:r>
      <w:r w:rsidR="00740B29" w:rsidRPr="00BA0C11">
        <w:rPr>
          <w:rFonts w:ascii="Times New Roman" w:eastAsia="Calibri" w:hAnsi="Times New Roman" w:cs="Times New Roman"/>
          <w:sz w:val="24"/>
          <w:szCs w:val="24"/>
          <w:lang w:val="es-MX"/>
        </w:rPr>
        <w:t xml:space="preserve">iderado por dos grandes soñadores, la directora teatral, Taty Interlich y el actor Oswaldo </w:t>
      </w:r>
      <w:r w:rsidR="00923129" w:rsidRPr="00BA0C11">
        <w:rPr>
          <w:rFonts w:ascii="Times New Roman" w:eastAsia="Calibri" w:hAnsi="Times New Roman" w:cs="Times New Roman"/>
          <w:sz w:val="24"/>
          <w:szCs w:val="24"/>
          <w:lang w:val="es-MX"/>
        </w:rPr>
        <w:t>Segura</w:t>
      </w:r>
      <w:r w:rsidR="00740B29" w:rsidRPr="00BA0C11">
        <w:rPr>
          <w:rFonts w:ascii="Times New Roman" w:eastAsia="Calibri" w:hAnsi="Times New Roman" w:cs="Times New Roman"/>
          <w:sz w:val="24"/>
          <w:szCs w:val="24"/>
          <w:lang w:val="es-MX"/>
        </w:rPr>
        <w:t>,</w:t>
      </w:r>
      <w:r w:rsidR="00BF69C4" w:rsidRPr="00BA0C11">
        <w:rPr>
          <w:rFonts w:ascii="Times New Roman" w:eastAsia="Calibri" w:hAnsi="Times New Roman" w:cs="Times New Roman"/>
          <w:sz w:val="24"/>
          <w:szCs w:val="24"/>
          <w:lang w:val="es-MX"/>
        </w:rPr>
        <w:t xml:space="preserve"> quienes</w:t>
      </w:r>
      <w:r w:rsidR="00740B29" w:rsidRPr="00BA0C11">
        <w:rPr>
          <w:rFonts w:ascii="Times New Roman" w:eastAsia="Calibri" w:hAnsi="Times New Roman" w:cs="Times New Roman"/>
          <w:sz w:val="24"/>
          <w:szCs w:val="24"/>
          <w:lang w:val="es-MX"/>
        </w:rPr>
        <w:t xml:space="preserve"> junto a su grupo </w:t>
      </w:r>
      <w:r w:rsidR="00F23EB3">
        <w:rPr>
          <w:rFonts w:ascii="Times New Roman" w:eastAsia="Calibri" w:hAnsi="Times New Roman" w:cs="Times New Roman"/>
          <w:sz w:val="24"/>
          <w:szCs w:val="24"/>
          <w:lang w:val="es-MX"/>
        </w:rPr>
        <w:t>“</w:t>
      </w:r>
      <w:r w:rsidR="00740B29" w:rsidRPr="00BA0C11">
        <w:rPr>
          <w:rFonts w:ascii="Times New Roman" w:eastAsia="Calibri" w:hAnsi="Times New Roman" w:cs="Times New Roman"/>
          <w:sz w:val="24"/>
          <w:szCs w:val="24"/>
          <w:lang w:val="es-MX"/>
        </w:rPr>
        <w:t>La Mueca</w:t>
      </w:r>
      <w:r w:rsidR="00F23EB3">
        <w:rPr>
          <w:rFonts w:ascii="Times New Roman" w:eastAsia="Calibri" w:hAnsi="Times New Roman" w:cs="Times New Roman"/>
          <w:sz w:val="24"/>
          <w:szCs w:val="24"/>
          <w:lang w:val="es-MX"/>
        </w:rPr>
        <w:t>”</w:t>
      </w:r>
      <w:r w:rsidR="00740B29" w:rsidRPr="00BA0C11">
        <w:rPr>
          <w:rFonts w:ascii="Times New Roman" w:eastAsia="Calibri" w:hAnsi="Times New Roman" w:cs="Times New Roman"/>
          <w:sz w:val="24"/>
          <w:szCs w:val="24"/>
          <w:lang w:val="es-MX"/>
        </w:rPr>
        <w:t xml:space="preserve">, inauguran la sala Teatro </w:t>
      </w:r>
      <w:r w:rsidR="00BD13E8" w:rsidRPr="00BA0C11">
        <w:rPr>
          <w:rFonts w:ascii="Times New Roman" w:eastAsia="Calibri" w:hAnsi="Times New Roman" w:cs="Times New Roman"/>
          <w:sz w:val="24"/>
          <w:szCs w:val="24"/>
          <w:lang w:val="es-MX"/>
        </w:rPr>
        <w:t>De</w:t>
      </w:r>
      <w:r w:rsidR="00BF69C4" w:rsidRPr="00BA0C11">
        <w:rPr>
          <w:rFonts w:ascii="Times New Roman" w:eastAsia="Calibri" w:hAnsi="Times New Roman" w:cs="Times New Roman"/>
          <w:sz w:val="24"/>
          <w:szCs w:val="24"/>
          <w:lang w:val="es-MX"/>
        </w:rPr>
        <w:t>l</w:t>
      </w:r>
      <w:r w:rsidR="00740B29" w:rsidRPr="00BA0C11">
        <w:rPr>
          <w:rFonts w:ascii="Times New Roman" w:eastAsia="Calibri" w:hAnsi="Times New Roman" w:cs="Times New Roman"/>
          <w:sz w:val="24"/>
          <w:szCs w:val="24"/>
          <w:lang w:val="es-MX"/>
        </w:rPr>
        <w:t xml:space="preserve"> Ángel, en 1994, ubicada en Bálsamos 620 entre Calle Ficus y Avenida Las Monjas, con una capacidad para 150 butacas.</w:t>
      </w:r>
    </w:p>
    <w:p w14:paraId="1F56B0FE" w14:textId="6A845BC1" w:rsidR="00740B29" w:rsidRPr="00BA0C11" w:rsidRDefault="00740B29" w:rsidP="00BA0C11">
      <w:pPr>
        <w:spacing w:after="0" w:line="360" w:lineRule="auto"/>
        <w:ind w:firstLine="705"/>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Este teatro se consolida como una empresa de inversión privada y con producción propia y variada cada año.</w:t>
      </w:r>
      <w:r w:rsidR="00BD13E8"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Sus comedias, en la mayoría de montajes, representan lo cotidiano del quehacer social guayaquileño, aunque también han producido dramas históricos, folclóricos y en ocasiones uno que otro clásico de la dramaturgia universal. </w:t>
      </w:r>
    </w:p>
    <w:p w14:paraId="209FE1D4" w14:textId="5FB3C9D6" w:rsidR="00740B29" w:rsidRPr="00BA0C11" w:rsidRDefault="00740B29" w:rsidP="00BA0C11">
      <w:pPr>
        <w:spacing w:after="0" w:line="360" w:lineRule="auto"/>
        <w:ind w:firstLine="705"/>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Como parte de sus actividades esta la formación actoral mediante talleres periódicos especialmente dirigidos a los jóvenes. </w:t>
      </w:r>
      <w:r w:rsidR="00600C83"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Si bien este teatro basa su gestión en la producción propia, también acoge en algunos meses del año y como parte de su cartelera a otros grupos locales o de otras ciudades. </w:t>
      </w:r>
    </w:p>
    <w:p w14:paraId="1D25CD22" w14:textId="73FA6ACA"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Como se deduce, este es un modelo productivo factible, viable, modesto y digno, pero con preocupaciones constantes en los costos, ya que un</w:t>
      </w:r>
      <w:r w:rsidR="00086C13" w:rsidRPr="00BA0C11">
        <w:rPr>
          <w:rFonts w:ascii="Times New Roman" w:eastAsia="Calibri" w:hAnsi="Times New Roman" w:cs="Times New Roman"/>
          <w:sz w:val="24"/>
          <w:szCs w:val="24"/>
          <w:lang w:val="es-MX"/>
        </w:rPr>
        <w:t xml:space="preserve">a sala </w:t>
      </w:r>
      <w:r w:rsidRPr="00BA0C11">
        <w:rPr>
          <w:rFonts w:ascii="Times New Roman" w:eastAsia="Calibri" w:hAnsi="Times New Roman" w:cs="Times New Roman"/>
          <w:sz w:val="24"/>
          <w:szCs w:val="24"/>
          <w:lang w:val="es-MX"/>
        </w:rPr>
        <w:t>como l</w:t>
      </w:r>
      <w:r w:rsidR="00086C13" w:rsidRPr="00BA0C11">
        <w:rPr>
          <w:rFonts w:ascii="Times New Roman" w:eastAsia="Calibri" w:hAnsi="Times New Roman" w:cs="Times New Roman"/>
          <w:sz w:val="24"/>
          <w:szCs w:val="24"/>
          <w:lang w:val="es-MX"/>
        </w:rPr>
        <w:t>a</w:t>
      </w:r>
      <w:r w:rsidRPr="00BA0C11">
        <w:rPr>
          <w:rFonts w:ascii="Times New Roman" w:eastAsia="Calibri" w:hAnsi="Times New Roman" w:cs="Times New Roman"/>
          <w:sz w:val="24"/>
          <w:szCs w:val="24"/>
          <w:lang w:val="es-MX"/>
        </w:rPr>
        <w:t xml:space="preserve"> mencionad</w:t>
      </w:r>
      <w:r w:rsidR="00086C13" w:rsidRPr="00BA0C11">
        <w:rPr>
          <w:rFonts w:ascii="Times New Roman" w:eastAsia="Calibri" w:hAnsi="Times New Roman" w:cs="Times New Roman"/>
          <w:sz w:val="24"/>
          <w:szCs w:val="24"/>
          <w:lang w:val="es-MX"/>
        </w:rPr>
        <w:t>a</w:t>
      </w:r>
      <w:r w:rsidRPr="00BA0C11">
        <w:rPr>
          <w:rFonts w:ascii="Times New Roman" w:eastAsia="Calibri" w:hAnsi="Times New Roman" w:cs="Times New Roman"/>
          <w:sz w:val="24"/>
          <w:szCs w:val="24"/>
          <w:lang w:val="es-MX"/>
        </w:rPr>
        <w:t xml:space="preserve">, no </w:t>
      </w:r>
      <w:r w:rsidR="00160BBC" w:rsidRPr="00BA0C11">
        <w:rPr>
          <w:rFonts w:ascii="Times New Roman" w:eastAsia="Calibri" w:hAnsi="Times New Roman" w:cs="Times New Roman"/>
          <w:sz w:val="24"/>
          <w:szCs w:val="24"/>
          <w:lang w:val="es-MX"/>
        </w:rPr>
        <w:t>está</w:t>
      </w:r>
      <w:r w:rsidRPr="00BA0C11">
        <w:rPr>
          <w:rFonts w:ascii="Times New Roman" w:eastAsia="Calibri" w:hAnsi="Times New Roman" w:cs="Times New Roman"/>
          <w:sz w:val="24"/>
          <w:szCs w:val="24"/>
          <w:lang w:val="es-MX"/>
        </w:rPr>
        <w:t xml:space="preserve"> exent</w:t>
      </w:r>
      <w:r w:rsidR="00086C13" w:rsidRPr="00BA0C11">
        <w:rPr>
          <w:rFonts w:ascii="Times New Roman" w:eastAsia="Calibri" w:hAnsi="Times New Roman" w:cs="Times New Roman"/>
          <w:sz w:val="24"/>
          <w:szCs w:val="24"/>
          <w:lang w:val="es-MX"/>
        </w:rPr>
        <w:t>a</w:t>
      </w:r>
      <w:r w:rsidRPr="00BA0C11">
        <w:rPr>
          <w:rFonts w:ascii="Times New Roman" w:eastAsia="Calibri" w:hAnsi="Times New Roman" w:cs="Times New Roman"/>
          <w:sz w:val="24"/>
          <w:szCs w:val="24"/>
          <w:lang w:val="es-MX"/>
        </w:rPr>
        <w:t xml:space="preserve"> de varios impuestos, sumado a otros costos, como la escenografía, el vestuario, plantilla administrativa y el propio recurso humano que conforman </w:t>
      </w:r>
      <w:r w:rsidRPr="00B365C3">
        <w:rPr>
          <w:rFonts w:ascii="Times New Roman" w:eastAsia="Calibri" w:hAnsi="Times New Roman" w:cs="Times New Roman"/>
          <w:i/>
          <w:sz w:val="24"/>
          <w:szCs w:val="24"/>
          <w:lang w:val="es-MX"/>
        </w:rPr>
        <w:t>la troupe</w:t>
      </w:r>
      <w:r w:rsidRPr="00BA0C11">
        <w:rPr>
          <w:rFonts w:ascii="Times New Roman" w:eastAsia="Calibri" w:hAnsi="Times New Roman" w:cs="Times New Roman"/>
          <w:sz w:val="24"/>
          <w:szCs w:val="24"/>
          <w:lang w:val="es-MX"/>
        </w:rPr>
        <w:t xml:space="preserve"> de actores, en donde la curva de crecimiento siempre estará en </w:t>
      </w:r>
      <w:r w:rsidR="00086C13" w:rsidRPr="00BA0C11">
        <w:rPr>
          <w:rFonts w:ascii="Times New Roman" w:eastAsia="Calibri" w:hAnsi="Times New Roman" w:cs="Times New Roman"/>
          <w:sz w:val="24"/>
          <w:szCs w:val="24"/>
          <w:lang w:val="es-MX"/>
        </w:rPr>
        <w:t>ascenso</w:t>
      </w:r>
      <w:r w:rsidRPr="00BA0C11">
        <w:rPr>
          <w:rFonts w:ascii="Times New Roman" w:eastAsia="Calibri" w:hAnsi="Times New Roman" w:cs="Times New Roman"/>
          <w:sz w:val="24"/>
          <w:szCs w:val="24"/>
          <w:lang w:val="es-MX"/>
        </w:rPr>
        <w:t xml:space="preserve">, mientras que por el lado del precio </w:t>
      </w:r>
      <w:r w:rsidR="00086C13" w:rsidRPr="00BA0C11">
        <w:rPr>
          <w:rFonts w:ascii="Times New Roman" w:eastAsia="Calibri" w:hAnsi="Times New Roman" w:cs="Times New Roman"/>
          <w:sz w:val="24"/>
          <w:szCs w:val="24"/>
          <w:lang w:val="es-MX"/>
        </w:rPr>
        <w:t xml:space="preserve">este </w:t>
      </w:r>
      <w:r w:rsidRPr="00BA0C11">
        <w:rPr>
          <w:rFonts w:ascii="Times New Roman" w:eastAsia="Calibri" w:hAnsi="Times New Roman" w:cs="Times New Roman"/>
          <w:sz w:val="24"/>
          <w:szCs w:val="24"/>
          <w:lang w:val="es-MX"/>
        </w:rPr>
        <w:t xml:space="preserve">se mantiene en periodos largos. </w:t>
      </w:r>
      <w:r w:rsidR="00086C13"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Es decir, est</w:t>
      </w:r>
      <w:r w:rsidR="00086C13" w:rsidRPr="00BA0C11">
        <w:rPr>
          <w:rFonts w:ascii="Times New Roman" w:eastAsia="Calibri" w:hAnsi="Times New Roman" w:cs="Times New Roman"/>
          <w:sz w:val="24"/>
          <w:szCs w:val="24"/>
          <w:lang w:val="es-MX"/>
        </w:rPr>
        <w:t>a</w:t>
      </w:r>
      <w:r w:rsidRPr="00BA0C11">
        <w:rPr>
          <w:rFonts w:ascii="Times New Roman" w:eastAsia="Calibri" w:hAnsi="Times New Roman" w:cs="Times New Roman"/>
          <w:sz w:val="24"/>
          <w:szCs w:val="24"/>
          <w:lang w:val="es-MX"/>
        </w:rPr>
        <w:t xml:space="preserve"> es una de las pocas unidades productivas de Guayaquil, que forma parte de una gestión cultural que cumple con su propósito de hacer teatro sostenible en el tiempo. </w:t>
      </w:r>
    </w:p>
    <w:p w14:paraId="118ABF91" w14:textId="192F68D3" w:rsidR="00086C13"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En palabras de Marcelo Gálvez, profesional del teatro, menciona que </w:t>
      </w:r>
      <w:r w:rsidR="00DD3AF1" w:rsidRPr="00BA0C11">
        <w:rPr>
          <w:rFonts w:ascii="Times New Roman" w:eastAsia="Calibri" w:hAnsi="Times New Roman" w:cs="Times New Roman"/>
          <w:sz w:val="24"/>
          <w:szCs w:val="24"/>
          <w:lang w:val="es-MX"/>
        </w:rPr>
        <w:t>“</w:t>
      </w:r>
      <w:r w:rsidRPr="00BA0C11">
        <w:rPr>
          <w:rFonts w:ascii="Times New Roman" w:eastAsia="Calibri" w:hAnsi="Times New Roman" w:cs="Times New Roman"/>
          <w:sz w:val="24"/>
          <w:szCs w:val="24"/>
          <w:lang w:val="es-MX"/>
        </w:rPr>
        <w:t xml:space="preserve">las preferencias del </w:t>
      </w:r>
      <w:r w:rsidR="00086C13" w:rsidRPr="00BA0C11">
        <w:rPr>
          <w:rFonts w:ascii="Times New Roman" w:eastAsia="Calibri" w:hAnsi="Times New Roman" w:cs="Times New Roman"/>
          <w:sz w:val="24"/>
          <w:szCs w:val="24"/>
          <w:lang w:val="es-MX"/>
        </w:rPr>
        <w:t>público</w:t>
      </w:r>
      <w:r w:rsidRPr="00BA0C11">
        <w:rPr>
          <w:rFonts w:ascii="Times New Roman" w:eastAsia="Calibri" w:hAnsi="Times New Roman" w:cs="Times New Roman"/>
          <w:sz w:val="24"/>
          <w:szCs w:val="24"/>
          <w:lang w:val="es-MX"/>
        </w:rPr>
        <w:t xml:space="preserve"> han cambiado y que este tiene suficiente criterio para escoger una obra y asistir a su presentación</w:t>
      </w:r>
      <w:r w:rsidR="00DD3AF1" w:rsidRPr="00BA0C11">
        <w:rPr>
          <w:rFonts w:ascii="Times New Roman" w:eastAsia="Calibri" w:hAnsi="Times New Roman" w:cs="Times New Roman"/>
          <w:sz w:val="24"/>
          <w:szCs w:val="24"/>
          <w:lang w:val="es-MX"/>
        </w:rPr>
        <w:t>”</w:t>
      </w:r>
      <w:r w:rsidRPr="00BA0C11">
        <w:rPr>
          <w:rFonts w:ascii="Times New Roman" w:eastAsia="Calibri" w:hAnsi="Times New Roman" w:cs="Times New Roman"/>
          <w:sz w:val="24"/>
          <w:szCs w:val="24"/>
          <w:lang w:val="es-MX"/>
        </w:rPr>
        <w:t xml:space="preserve">. El </w:t>
      </w:r>
      <w:r w:rsidR="00086C13" w:rsidRPr="00BA0C11">
        <w:rPr>
          <w:rFonts w:ascii="Times New Roman" w:eastAsia="Calibri" w:hAnsi="Times New Roman" w:cs="Times New Roman"/>
          <w:sz w:val="24"/>
          <w:szCs w:val="24"/>
          <w:lang w:val="es-MX"/>
        </w:rPr>
        <w:t>público</w:t>
      </w:r>
      <w:r w:rsidRPr="00BA0C11">
        <w:rPr>
          <w:rFonts w:ascii="Times New Roman" w:eastAsia="Calibri" w:hAnsi="Times New Roman" w:cs="Times New Roman"/>
          <w:sz w:val="24"/>
          <w:szCs w:val="24"/>
          <w:lang w:val="es-MX"/>
        </w:rPr>
        <w:t xml:space="preserve"> sabe la diferencia entre una comedia </w:t>
      </w:r>
      <w:r w:rsidRPr="00BA0C11">
        <w:rPr>
          <w:rFonts w:ascii="Times New Roman" w:eastAsia="Calibri" w:hAnsi="Times New Roman" w:cs="Times New Roman"/>
          <w:sz w:val="24"/>
          <w:szCs w:val="24"/>
          <w:lang w:val="es-MX"/>
        </w:rPr>
        <w:lastRenderedPageBreak/>
        <w:t xml:space="preserve">teatral con contenidos orientadores y los espectáculos de la risa fácil. </w:t>
      </w:r>
      <w:r w:rsidR="00086C13"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Menciona también, que </w:t>
      </w:r>
      <w:r w:rsidR="00DD3AF1" w:rsidRPr="00BA0C11">
        <w:rPr>
          <w:rFonts w:ascii="Times New Roman" w:eastAsia="Calibri" w:hAnsi="Times New Roman" w:cs="Times New Roman"/>
          <w:sz w:val="24"/>
          <w:szCs w:val="24"/>
          <w:lang w:val="es-MX"/>
        </w:rPr>
        <w:t>“</w:t>
      </w:r>
      <w:r w:rsidRPr="00BA0C11">
        <w:rPr>
          <w:rFonts w:ascii="Times New Roman" w:eastAsia="Calibri" w:hAnsi="Times New Roman" w:cs="Times New Roman"/>
          <w:sz w:val="24"/>
          <w:szCs w:val="24"/>
          <w:lang w:val="es-MX"/>
        </w:rPr>
        <w:t xml:space="preserve">los formatos de representación también están cambiando, es decir hoy y antes de la pandemia la producción escénica </w:t>
      </w:r>
      <w:r w:rsidR="00086C13" w:rsidRPr="00BA0C11">
        <w:rPr>
          <w:rFonts w:ascii="Times New Roman" w:eastAsia="Calibri" w:hAnsi="Times New Roman" w:cs="Times New Roman"/>
          <w:sz w:val="24"/>
          <w:szCs w:val="24"/>
          <w:lang w:val="es-MX"/>
        </w:rPr>
        <w:t>está</w:t>
      </w:r>
      <w:r w:rsidRPr="00BA0C11">
        <w:rPr>
          <w:rFonts w:ascii="Times New Roman" w:eastAsia="Calibri" w:hAnsi="Times New Roman" w:cs="Times New Roman"/>
          <w:sz w:val="24"/>
          <w:szCs w:val="24"/>
          <w:lang w:val="es-MX"/>
        </w:rPr>
        <w:t xml:space="preserve"> orienta</w:t>
      </w:r>
      <w:r w:rsidR="00086C13" w:rsidRPr="00BA0C11">
        <w:rPr>
          <w:rFonts w:ascii="Times New Roman" w:eastAsia="Calibri" w:hAnsi="Times New Roman" w:cs="Times New Roman"/>
          <w:sz w:val="24"/>
          <w:szCs w:val="24"/>
          <w:lang w:val="es-MX"/>
        </w:rPr>
        <w:t>ndo</w:t>
      </w:r>
      <w:r w:rsidRPr="00BA0C11">
        <w:rPr>
          <w:rFonts w:ascii="Times New Roman" w:eastAsia="Calibri" w:hAnsi="Times New Roman" w:cs="Times New Roman"/>
          <w:sz w:val="24"/>
          <w:szCs w:val="24"/>
          <w:lang w:val="es-MX"/>
        </w:rPr>
        <w:t xml:space="preserve"> sus presentaciones hacia plataformas digitales</w:t>
      </w:r>
      <w:r w:rsidR="00DD3AF1" w:rsidRPr="00BA0C11">
        <w:rPr>
          <w:rFonts w:ascii="Times New Roman" w:eastAsia="Calibri" w:hAnsi="Times New Roman" w:cs="Times New Roman"/>
          <w:sz w:val="24"/>
          <w:szCs w:val="24"/>
          <w:lang w:val="es-MX"/>
        </w:rPr>
        <w:t>”</w:t>
      </w:r>
      <w:r w:rsidRPr="00BA0C11">
        <w:rPr>
          <w:rFonts w:ascii="Times New Roman" w:eastAsia="Calibri" w:hAnsi="Times New Roman" w:cs="Times New Roman"/>
          <w:sz w:val="24"/>
          <w:szCs w:val="24"/>
          <w:lang w:val="es-MX"/>
        </w:rPr>
        <w:t>.</w:t>
      </w:r>
      <w:r w:rsidRPr="00BA0C11">
        <w:rPr>
          <w:rStyle w:val="Refdenotaalpie"/>
          <w:rFonts w:ascii="Times New Roman" w:eastAsia="Calibri" w:hAnsi="Times New Roman" w:cs="Times New Roman"/>
          <w:sz w:val="24"/>
          <w:szCs w:val="24"/>
          <w:lang w:val="es-MX"/>
        </w:rPr>
        <w:footnoteReference w:id="32"/>
      </w:r>
      <w:r w:rsidRPr="00BA0C11">
        <w:rPr>
          <w:rFonts w:ascii="Times New Roman" w:eastAsia="Calibri" w:hAnsi="Times New Roman" w:cs="Times New Roman"/>
          <w:sz w:val="24"/>
          <w:szCs w:val="24"/>
          <w:lang w:val="es-MX"/>
        </w:rPr>
        <w:t xml:space="preserve"> </w:t>
      </w:r>
    </w:p>
    <w:p w14:paraId="3D1C6CBD" w14:textId="326FCAF8"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Cuando se habla de quien inicio primero el modelo de gestión teatral en formatos de salas pequeñas, con servicios complementarios para el público como refrigerios e incluso alimentos, se suele obviar en la investigación al</w:t>
      </w:r>
      <w:r w:rsidR="00DE3E72" w:rsidRPr="00BA0C11">
        <w:rPr>
          <w:rFonts w:ascii="Times New Roman" w:eastAsia="Calibri" w:hAnsi="Times New Roman" w:cs="Times New Roman"/>
          <w:sz w:val="24"/>
          <w:szCs w:val="24"/>
          <w:lang w:val="es-MX"/>
        </w:rPr>
        <w:t xml:space="preserve"> Café-galería Barricaña</w:t>
      </w:r>
      <w:r w:rsidRPr="00BA0C11">
        <w:rPr>
          <w:rFonts w:ascii="Times New Roman" w:eastAsia="Calibri" w:hAnsi="Times New Roman" w:cs="Times New Roman"/>
          <w:sz w:val="24"/>
          <w:szCs w:val="24"/>
          <w:lang w:val="es-MX"/>
        </w:rPr>
        <w:t xml:space="preserve">, un espacio ya tradicional de encuentro de los trabajadores de la cultura de la ciudad de Guayaquil, creado en 1991 </w:t>
      </w:r>
      <w:r w:rsidR="00DE3E72" w:rsidRPr="00BA0C11">
        <w:rPr>
          <w:rFonts w:ascii="Times New Roman" w:eastAsia="Calibri" w:hAnsi="Times New Roman" w:cs="Times New Roman"/>
          <w:sz w:val="24"/>
          <w:szCs w:val="24"/>
          <w:lang w:val="es-MX"/>
        </w:rPr>
        <w:t xml:space="preserve">en donde los grupos teatrales han sido parte fundamental de la gestión de este espacio cultural, </w:t>
      </w:r>
      <w:r w:rsidRPr="00BA0C11">
        <w:rPr>
          <w:rFonts w:ascii="Times New Roman" w:eastAsia="Calibri" w:hAnsi="Times New Roman" w:cs="Times New Roman"/>
          <w:sz w:val="24"/>
          <w:szCs w:val="24"/>
          <w:lang w:val="es-MX"/>
        </w:rPr>
        <w:t xml:space="preserve">ubicado en pleno centro de la ciudad en las calles Víctor Manuel Rendon y Seis de Marzo, a pocos metros de la Casa de la Cultura. </w:t>
      </w:r>
      <w:r w:rsidR="00BA5FE0"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La pureza de esta autogestión es admirable, pues su propósito no es el beneficio económico. </w:t>
      </w:r>
    </w:p>
    <w:p w14:paraId="22B7D082" w14:textId="699E635D"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En esta misma categoría, de teatros independientes de producción privada</w:t>
      </w:r>
      <w:r w:rsidR="00DD3AF1" w:rsidRPr="00BA0C11">
        <w:rPr>
          <w:rFonts w:ascii="Times New Roman" w:eastAsia="Calibri" w:hAnsi="Times New Roman" w:cs="Times New Roman"/>
          <w:sz w:val="24"/>
          <w:szCs w:val="24"/>
          <w:lang w:val="es-MX"/>
        </w:rPr>
        <w:t xml:space="preserve"> y salas medianas</w:t>
      </w:r>
      <w:r w:rsidRPr="00BA0C11">
        <w:rPr>
          <w:rFonts w:ascii="Times New Roman" w:eastAsia="Calibri" w:hAnsi="Times New Roman" w:cs="Times New Roman"/>
          <w:sz w:val="24"/>
          <w:szCs w:val="24"/>
          <w:lang w:val="es-MX"/>
        </w:rPr>
        <w:t xml:space="preserve">, está el Centro Cultural Sarao con 30 años de actividad fecunda. Una agrupación que </w:t>
      </w:r>
      <w:r w:rsidR="00742437" w:rsidRPr="00BA0C11">
        <w:rPr>
          <w:rFonts w:ascii="Times New Roman" w:eastAsia="Calibri" w:hAnsi="Times New Roman" w:cs="Times New Roman"/>
          <w:sz w:val="24"/>
          <w:szCs w:val="24"/>
          <w:lang w:val="es-MX"/>
        </w:rPr>
        <w:t>continúa</w:t>
      </w:r>
      <w:r w:rsidRPr="00BA0C11">
        <w:rPr>
          <w:rFonts w:ascii="Times New Roman" w:eastAsia="Calibri" w:hAnsi="Times New Roman" w:cs="Times New Roman"/>
          <w:sz w:val="24"/>
          <w:szCs w:val="24"/>
          <w:lang w:val="es-MX"/>
        </w:rPr>
        <w:t xml:space="preserve"> incólume, más allá de ya no cuenta con su acogedora sala. Sigue produciendo y presentándose en otros espacios escénicos. </w:t>
      </w:r>
    </w:p>
    <w:p w14:paraId="00C6CB5F" w14:textId="70DA594F"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El Centro Cultural Sarao con su gran experiencia en la difusión, programación y enseñanza de artes escénicas en Guayaquil, abrió en su momento (1990) un espacio dedicado a presentar obras de teatro. </w:t>
      </w:r>
      <w:r w:rsidR="00BA5FE0"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El </w:t>
      </w:r>
      <w:r w:rsidR="00BA5FE0" w:rsidRPr="00BA0C11">
        <w:rPr>
          <w:rFonts w:ascii="Times New Roman" w:eastAsia="Calibri" w:hAnsi="Times New Roman" w:cs="Times New Roman"/>
          <w:sz w:val="24"/>
          <w:szCs w:val="24"/>
          <w:lang w:val="es-MX"/>
        </w:rPr>
        <w:t>espacio</w:t>
      </w:r>
      <w:r w:rsidRPr="00BA0C11">
        <w:rPr>
          <w:rFonts w:ascii="Times New Roman" w:eastAsia="Calibri" w:hAnsi="Times New Roman" w:cs="Times New Roman"/>
          <w:sz w:val="24"/>
          <w:szCs w:val="24"/>
          <w:lang w:val="es-MX"/>
        </w:rPr>
        <w:t xml:space="preserve"> era muy acogedor (150 butacas) y se presentaban obras divertidas y orientadoras. </w:t>
      </w:r>
      <w:r w:rsidR="00BA5FE0"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Junto </w:t>
      </w:r>
      <w:r w:rsidR="00A05696" w:rsidRPr="00BA0C11">
        <w:rPr>
          <w:rFonts w:ascii="Times New Roman" w:eastAsia="Calibri" w:hAnsi="Times New Roman" w:cs="Times New Roman"/>
          <w:sz w:val="24"/>
          <w:szCs w:val="24"/>
          <w:lang w:val="es-MX"/>
        </w:rPr>
        <w:t xml:space="preserve">a </w:t>
      </w:r>
      <w:r w:rsidRPr="00BA0C11">
        <w:rPr>
          <w:rFonts w:ascii="Times New Roman" w:eastAsia="Calibri" w:hAnsi="Times New Roman" w:cs="Times New Roman"/>
          <w:sz w:val="24"/>
          <w:szCs w:val="24"/>
          <w:lang w:val="es-MX"/>
        </w:rPr>
        <w:t xml:space="preserve">esta su principal actividad, </w:t>
      </w:r>
      <w:r w:rsidR="00A05696" w:rsidRPr="00BA0C11">
        <w:rPr>
          <w:rFonts w:ascii="Times New Roman" w:eastAsia="Calibri" w:hAnsi="Times New Roman" w:cs="Times New Roman"/>
          <w:sz w:val="24"/>
          <w:szCs w:val="24"/>
          <w:lang w:val="es-MX"/>
        </w:rPr>
        <w:t>tenía</w:t>
      </w:r>
      <w:r w:rsidRPr="00BA0C11">
        <w:rPr>
          <w:rFonts w:ascii="Times New Roman" w:eastAsia="Calibri" w:hAnsi="Times New Roman" w:cs="Times New Roman"/>
          <w:sz w:val="24"/>
          <w:szCs w:val="24"/>
          <w:lang w:val="es-MX"/>
        </w:rPr>
        <w:t xml:space="preserve"> otros espacios en donde se dictaban talleres de danza y teatro. </w:t>
      </w:r>
    </w:p>
    <w:p w14:paraId="7BF347D9" w14:textId="50437A52" w:rsidR="00A05696"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Un concepto moderno en donde si bien prevalecía el arte, </w:t>
      </w:r>
      <w:r w:rsidR="00A05696" w:rsidRPr="00BA0C11">
        <w:rPr>
          <w:rFonts w:ascii="Times New Roman" w:eastAsia="Calibri" w:hAnsi="Times New Roman" w:cs="Times New Roman"/>
          <w:sz w:val="24"/>
          <w:szCs w:val="24"/>
          <w:lang w:val="es-MX"/>
        </w:rPr>
        <w:t>tenía</w:t>
      </w:r>
      <w:r w:rsidRPr="00BA0C11">
        <w:rPr>
          <w:rFonts w:ascii="Times New Roman" w:eastAsia="Calibri" w:hAnsi="Times New Roman" w:cs="Times New Roman"/>
          <w:sz w:val="24"/>
          <w:szCs w:val="24"/>
          <w:lang w:val="es-MX"/>
        </w:rPr>
        <w:t xml:space="preserve"> atmosferas complementarias como el café literario.</w:t>
      </w:r>
      <w:r w:rsidR="00A05696"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Pese a todo ello, no se pudo ir más allá en los proyectos establecidos por su director Luis Muecay, que era el de comprar el terreno donde estaba establecida la sala. </w:t>
      </w:r>
      <w:r w:rsidR="00A05696" w:rsidRPr="00BA0C11">
        <w:rPr>
          <w:rFonts w:ascii="Times New Roman" w:eastAsia="Calibri" w:hAnsi="Times New Roman" w:cs="Times New Roman"/>
          <w:sz w:val="24"/>
          <w:szCs w:val="24"/>
          <w:lang w:val="es-MX"/>
        </w:rPr>
        <w:t xml:space="preserve">  </w:t>
      </w:r>
      <w:r w:rsidR="00742437" w:rsidRPr="00BA0C11">
        <w:rPr>
          <w:rFonts w:ascii="Times New Roman" w:eastAsia="Calibri" w:hAnsi="Times New Roman" w:cs="Times New Roman"/>
          <w:sz w:val="24"/>
          <w:szCs w:val="24"/>
          <w:lang w:val="es-MX"/>
        </w:rPr>
        <w:t xml:space="preserve"> Aun cuando </w:t>
      </w:r>
      <w:r w:rsidRPr="00BA0C11">
        <w:rPr>
          <w:rFonts w:ascii="Times New Roman" w:eastAsia="Calibri" w:hAnsi="Times New Roman" w:cs="Times New Roman"/>
          <w:sz w:val="24"/>
          <w:szCs w:val="24"/>
          <w:lang w:val="es-MX"/>
        </w:rPr>
        <w:t>si hubo gestión administrativa adecuada de sus recursos vía taquilla y uno que otro eventual aporte del estado, especialmente a financiamientos de los festivales anuales de teatro que realizaba, el Centro Cultural Sarao, no pudo finalmente mantener su original modelo de producción con sala o espacio propio</w:t>
      </w:r>
      <w:bookmarkStart w:id="20" w:name="_Hlk51852020"/>
      <w:r w:rsidR="00F56854">
        <w:rPr>
          <w:rFonts w:ascii="Times New Roman" w:eastAsia="Calibri" w:hAnsi="Times New Roman" w:cs="Times New Roman"/>
          <w:sz w:val="24"/>
          <w:szCs w:val="24"/>
          <w:lang w:val="es-MX"/>
        </w:rPr>
        <w:t>.</w:t>
      </w:r>
    </w:p>
    <w:p w14:paraId="47B889A2" w14:textId="77777777" w:rsidR="00F56854" w:rsidRPr="00BA0C11" w:rsidRDefault="00F56854" w:rsidP="00BA0C11">
      <w:pPr>
        <w:spacing w:after="0" w:line="360" w:lineRule="auto"/>
        <w:ind w:firstLine="708"/>
        <w:jc w:val="both"/>
        <w:rPr>
          <w:rFonts w:ascii="Times New Roman" w:eastAsia="Calibri" w:hAnsi="Times New Roman" w:cs="Times New Roman"/>
          <w:sz w:val="24"/>
          <w:szCs w:val="24"/>
          <w:lang w:val="es-MX"/>
        </w:rPr>
      </w:pPr>
    </w:p>
    <w:p w14:paraId="457313BA" w14:textId="556758F3" w:rsidR="00740B29" w:rsidRPr="00BA0C11" w:rsidRDefault="000D49EC" w:rsidP="00BA0C11">
      <w:pPr>
        <w:spacing w:after="0" w:line="360" w:lineRule="auto"/>
        <w:jc w:val="both"/>
        <w:rPr>
          <w:rFonts w:ascii="Times New Roman" w:eastAsia="Calibri" w:hAnsi="Times New Roman" w:cs="Times New Roman"/>
          <w:b/>
          <w:bCs/>
          <w:sz w:val="24"/>
          <w:szCs w:val="24"/>
          <w:lang w:val="es-MX"/>
        </w:rPr>
      </w:pPr>
      <w:r w:rsidRPr="00BA0C11">
        <w:rPr>
          <w:rFonts w:ascii="Times New Roman" w:eastAsia="Calibri" w:hAnsi="Times New Roman" w:cs="Times New Roman"/>
          <w:b/>
          <w:bCs/>
          <w:sz w:val="24"/>
          <w:szCs w:val="24"/>
          <w:lang w:val="es-MX"/>
        </w:rPr>
        <w:t>2.</w:t>
      </w:r>
      <w:r w:rsidR="00DE3DE6">
        <w:rPr>
          <w:rFonts w:ascii="Times New Roman" w:eastAsia="Calibri" w:hAnsi="Times New Roman" w:cs="Times New Roman"/>
          <w:b/>
          <w:bCs/>
          <w:sz w:val="24"/>
          <w:szCs w:val="24"/>
          <w:lang w:val="es-MX"/>
        </w:rPr>
        <w:t>4</w:t>
      </w:r>
      <w:r w:rsidRPr="00BA0C11">
        <w:rPr>
          <w:rFonts w:ascii="Times New Roman" w:eastAsia="Calibri" w:hAnsi="Times New Roman" w:cs="Times New Roman"/>
          <w:b/>
          <w:bCs/>
          <w:sz w:val="24"/>
          <w:szCs w:val="24"/>
          <w:lang w:val="es-MX"/>
        </w:rPr>
        <w:t xml:space="preserve">.- Teatros privados de producción propia y con salas </w:t>
      </w:r>
      <w:bookmarkEnd w:id="20"/>
      <w:r w:rsidR="00DB4C28" w:rsidRPr="00BA0C11">
        <w:rPr>
          <w:rFonts w:ascii="Times New Roman" w:eastAsia="Calibri" w:hAnsi="Times New Roman" w:cs="Times New Roman"/>
          <w:b/>
          <w:bCs/>
          <w:sz w:val="24"/>
          <w:szCs w:val="24"/>
          <w:lang w:val="es-MX"/>
        </w:rPr>
        <w:t>pequeñas:</w:t>
      </w:r>
    </w:p>
    <w:p w14:paraId="7A1CDC6E" w14:textId="717B0E37" w:rsidR="004F4510" w:rsidRPr="00BA0C11" w:rsidRDefault="00742437"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Uno de las salas de esta categoría, es el</w:t>
      </w:r>
      <w:r w:rsidR="004F4510" w:rsidRPr="00BA0C11">
        <w:rPr>
          <w:rFonts w:ascii="Times New Roman" w:eastAsia="Calibri" w:hAnsi="Times New Roman" w:cs="Times New Roman"/>
          <w:sz w:val="24"/>
          <w:szCs w:val="24"/>
          <w:lang w:val="es-MX"/>
        </w:rPr>
        <w:t xml:space="preserve"> Teatro Experimental Muégano (2016)</w:t>
      </w:r>
      <w:r w:rsidR="00CD3D2C"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 xml:space="preserve">ubicado en las calles Tomás Martínez entre Panamá y Rocafuerte, en el sector de la Zona </w:t>
      </w:r>
      <w:r w:rsidR="004F4510" w:rsidRPr="00BA0C11">
        <w:rPr>
          <w:rFonts w:ascii="Times New Roman" w:eastAsia="Calibri" w:hAnsi="Times New Roman" w:cs="Times New Roman"/>
          <w:sz w:val="24"/>
          <w:szCs w:val="24"/>
          <w:lang w:val="es-MX"/>
        </w:rPr>
        <w:lastRenderedPageBreak/>
        <w:t xml:space="preserve">Rosa. </w:t>
      </w:r>
      <w:r w:rsidR="00DB4C28"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Este centro de arte constituye otra de las obras que en el campo de la cultura impulsa el Municipio de Guayaquil.</w:t>
      </w:r>
      <w:r w:rsidR="00600C83"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Este teatro, está dirigido por Santiago Roldós Bucaram, y sustenta su accionar en una escuela de artes dramáticas.</w:t>
      </w:r>
    </w:p>
    <w:p w14:paraId="40416252" w14:textId="2908DAF4" w:rsidR="004F4510" w:rsidRPr="00BA0C11" w:rsidRDefault="004F4510"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Para viabilizar este proyecto, el Municipio de Guayaquil lo hizo a través de la Fundación “Guayaquil Siglo XXI” lo que ubica a esta sala</w:t>
      </w:r>
      <w:r w:rsidR="00CD3D2C" w:rsidRPr="00BA0C11">
        <w:rPr>
          <w:rFonts w:ascii="Times New Roman" w:eastAsia="Calibri" w:hAnsi="Times New Roman" w:cs="Times New Roman"/>
          <w:sz w:val="24"/>
          <w:szCs w:val="24"/>
          <w:lang w:val="es-MX"/>
        </w:rPr>
        <w:t xml:space="preserve"> de</w:t>
      </w:r>
      <w:r w:rsidRPr="00BA0C11">
        <w:rPr>
          <w:rFonts w:ascii="Times New Roman" w:eastAsia="Calibri" w:hAnsi="Times New Roman" w:cs="Times New Roman"/>
          <w:sz w:val="24"/>
          <w:szCs w:val="24"/>
          <w:lang w:val="es-MX"/>
        </w:rPr>
        <w:t xml:space="preserve"> teatro dentro del grupo de fundaciones que impulsan esta actividad, con la ventaja sustentada en la experiencia teatral de su director Santiago Roldós.</w:t>
      </w:r>
      <w:r w:rsidR="00DB4C28"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Si bien esta es una gran ventaja para la gestión de esta agrupación teatral, en la que no hay costos de arriendo del local dado que es una entrega del Municipio en Comodato, ni tampoco hay pago de tasas municipales, lo cierto es que</w:t>
      </w:r>
      <w:r w:rsidR="00CD3D2C" w:rsidRPr="00BA0C11">
        <w:rPr>
          <w:rFonts w:ascii="Times New Roman" w:eastAsia="Calibri" w:hAnsi="Times New Roman" w:cs="Times New Roman"/>
          <w:sz w:val="24"/>
          <w:szCs w:val="24"/>
          <w:lang w:val="es-MX"/>
        </w:rPr>
        <w:t xml:space="preserve"> hay otros</w:t>
      </w:r>
      <w:r w:rsidRPr="00BA0C11">
        <w:rPr>
          <w:rFonts w:ascii="Times New Roman" w:eastAsia="Calibri" w:hAnsi="Times New Roman" w:cs="Times New Roman"/>
          <w:sz w:val="24"/>
          <w:szCs w:val="24"/>
          <w:lang w:val="es-MX"/>
        </w:rPr>
        <w:t xml:space="preserve"> costos </w:t>
      </w:r>
      <w:r w:rsidR="00CD3D2C" w:rsidRPr="00BA0C11">
        <w:rPr>
          <w:rFonts w:ascii="Times New Roman" w:eastAsia="Calibri" w:hAnsi="Times New Roman" w:cs="Times New Roman"/>
          <w:sz w:val="24"/>
          <w:szCs w:val="24"/>
          <w:lang w:val="es-MX"/>
        </w:rPr>
        <w:t>como el</w:t>
      </w:r>
      <w:r w:rsidRPr="00BA0C11">
        <w:rPr>
          <w:rFonts w:ascii="Times New Roman" w:eastAsia="Calibri" w:hAnsi="Times New Roman" w:cs="Times New Roman"/>
          <w:sz w:val="24"/>
          <w:szCs w:val="24"/>
          <w:lang w:val="es-MX"/>
        </w:rPr>
        <w:t xml:space="preserve"> consumo de energía eléctrica</w:t>
      </w:r>
      <w:r w:rsidR="00CD3D2C" w:rsidRPr="00BA0C11">
        <w:rPr>
          <w:rFonts w:ascii="Times New Roman" w:eastAsia="Calibri" w:hAnsi="Times New Roman" w:cs="Times New Roman"/>
          <w:sz w:val="24"/>
          <w:szCs w:val="24"/>
          <w:lang w:val="es-MX"/>
        </w:rPr>
        <w:t xml:space="preserve"> que si hay que asumir en el presupuesto mensual; l</w:t>
      </w:r>
      <w:r w:rsidRPr="00BA0C11">
        <w:rPr>
          <w:rFonts w:ascii="Times New Roman" w:eastAsia="Calibri" w:hAnsi="Times New Roman" w:cs="Times New Roman"/>
          <w:sz w:val="24"/>
          <w:szCs w:val="24"/>
          <w:lang w:val="es-MX"/>
        </w:rPr>
        <w:t xml:space="preserve">o que </w:t>
      </w:r>
      <w:r w:rsidR="00DB4C28" w:rsidRPr="00BA0C11">
        <w:rPr>
          <w:rFonts w:ascii="Times New Roman" w:eastAsia="Calibri" w:hAnsi="Times New Roman" w:cs="Times New Roman"/>
          <w:sz w:val="24"/>
          <w:szCs w:val="24"/>
          <w:lang w:val="es-MX"/>
        </w:rPr>
        <w:t xml:space="preserve">significa , </w:t>
      </w:r>
      <w:r w:rsidRPr="00BA0C11">
        <w:rPr>
          <w:rFonts w:ascii="Times New Roman" w:eastAsia="Calibri" w:hAnsi="Times New Roman" w:cs="Times New Roman"/>
          <w:sz w:val="24"/>
          <w:szCs w:val="24"/>
          <w:lang w:val="es-MX"/>
        </w:rPr>
        <w:t>que siempre habrá que hacer una gestión administrativa, financiera y de marketing, como gestiones básicas</w:t>
      </w:r>
      <w:r w:rsidR="00CD3D2C"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para obtener ingresos que permitan la gestión cultural</w:t>
      </w:r>
      <w:r w:rsidR="00DB4C28" w:rsidRPr="00BA0C11">
        <w:rPr>
          <w:rFonts w:ascii="Times New Roman" w:eastAsia="Calibri" w:hAnsi="Times New Roman" w:cs="Times New Roman"/>
          <w:sz w:val="24"/>
          <w:szCs w:val="24"/>
          <w:lang w:val="es-MX"/>
        </w:rPr>
        <w:t>.</w:t>
      </w:r>
    </w:p>
    <w:p w14:paraId="01E89EC1" w14:textId="7199D0A8" w:rsidR="00426727" w:rsidRPr="00BA0C11" w:rsidRDefault="00CD3D2C" w:rsidP="00BA0C11">
      <w:pPr>
        <w:spacing w:after="0" w:line="360" w:lineRule="auto"/>
        <w:ind w:firstLine="708"/>
        <w:jc w:val="both"/>
        <w:rPr>
          <w:rFonts w:ascii="Times New Roman" w:eastAsia="Calibri" w:hAnsi="Times New Roman" w:cs="Times New Roman"/>
          <w:sz w:val="24"/>
          <w:szCs w:val="24"/>
          <w:lang w:val="es-MX"/>
        </w:rPr>
      </w:pPr>
      <w:bookmarkStart w:id="21" w:name="_Hlk52572378"/>
      <w:r w:rsidRPr="00BA0C11">
        <w:rPr>
          <w:rFonts w:ascii="Times New Roman" w:eastAsia="Calibri" w:hAnsi="Times New Roman" w:cs="Times New Roman"/>
          <w:sz w:val="24"/>
          <w:szCs w:val="24"/>
          <w:lang w:val="es-MX"/>
        </w:rPr>
        <w:t xml:space="preserve">Un singular espacio escénico, es el </w:t>
      </w:r>
      <w:r w:rsidR="004F4510" w:rsidRPr="00BA0C11">
        <w:rPr>
          <w:rFonts w:ascii="Times New Roman" w:eastAsia="Calibri" w:hAnsi="Times New Roman" w:cs="Times New Roman"/>
          <w:sz w:val="24"/>
          <w:szCs w:val="24"/>
          <w:lang w:val="es-MX"/>
        </w:rPr>
        <w:t>Estudio Paulsen</w:t>
      </w:r>
      <w:bookmarkEnd w:id="21"/>
      <w:r w:rsidR="004F4510"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Est</w:t>
      </w:r>
      <w:r w:rsidRPr="00BA0C11">
        <w:rPr>
          <w:rFonts w:ascii="Times New Roman" w:eastAsia="Calibri" w:hAnsi="Times New Roman" w:cs="Times New Roman"/>
          <w:sz w:val="24"/>
          <w:szCs w:val="24"/>
          <w:lang w:val="es-MX"/>
        </w:rPr>
        <w:t xml:space="preserve">a sala </w:t>
      </w:r>
      <w:r w:rsidR="004F4510" w:rsidRPr="00BA0C11">
        <w:rPr>
          <w:rFonts w:ascii="Times New Roman" w:eastAsia="Calibri" w:hAnsi="Times New Roman" w:cs="Times New Roman"/>
          <w:sz w:val="24"/>
          <w:szCs w:val="24"/>
          <w:lang w:val="es-MX"/>
        </w:rPr>
        <w:t>teatral, tiene una ubicación simbólic</w:t>
      </w:r>
      <w:r w:rsidR="00DB4C28" w:rsidRPr="00BA0C11">
        <w:rPr>
          <w:rFonts w:ascii="Times New Roman" w:eastAsia="Calibri" w:hAnsi="Times New Roman" w:cs="Times New Roman"/>
          <w:sz w:val="24"/>
          <w:szCs w:val="24"/>
          <w:lang w:val="es-MX"/>
        </w:rPr>
        <w:t>a</w:t>
      </w:r>
      <w:r w:rsidR="004F4510" w:rsidRPr="00BA0C11">
        <w:rPr>
          <w:rFonts w:ascii="Times New Roman" w:eastAsia="Calibri" w:hAnsi="Times New Roman" w:cs="Times New Roman"/>
          <w:sz w:val="24"/>
          <w:szCs w:val="24"/>
          <w:lang w:val="es-MX"/>
        </w:rPr>
        <w:t xml:space="preserve"> conectada con la memoria histórica de Guayaquil, pues está en el emblemático barrio Las </w:t>
      </w:r>
      <w:r w:rsidR="00DB4C28" w:rsidRPr="00BA0C11">
        <w:rPr>
          <w:rFonts w:ascii="Times New Roman" w:eastAsia="Calibri" w:hAnsi="Times New Roman" w:cs="Times New Roman"/>
          <w:sz w:val="24"/>
          <w:szCs w:val="24"/>
          <w:lang w:val="es-MX"/>
        </w:rPr>
        <w:t>Peñas</w:t>
      </w:r>
      <w:r w:rsidR="004F4510" w:rsidRPr="00BA0C11">
        <w:rPr>
          <w:rFonts w:ascii="Times New Roman" w:eastAsia="Calibri" w:hAnsi="Times New Roman" w:cs="Times New Roman"/>
          <w:sz w:val="24"/>
          <w:szCs w:val="24"/>
          <w:lang w:val="es-MX"/>
        </w:rPr>
        <w:t>.</w:t>
      </w:r>
      <w:r w:rsidR="00600C83"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Su manejo está a cargo de la Fundación Paulsen.</w:t>
      </w:r>
      <w:r w:rsidR="00DB4C28"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 xml:space="preserve"> Su función principal es la formación de actores mediante la técnica Meisner, cuyo autor es Sanford Meisner, miembro del reconocido Group Theatre de Nueva York, desarrollador de las enseñanzas del Maestro Constantin Stanislavski. </w:t>
      </w:r>
      <w:r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Es una acertada decisión por</w:t>
      </w:r>
      <w:r w:rsidR="00600C83"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parte la Municipalidad de Guayaquil,</w:t>
      </w:r>
      <w:r w:rsidR="00600C83"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al invertir</w:t>
      </w:r>
      <w:r w:rsidR="00600C83"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 xml:space="preserve">en su </w:t>
      </w:r>
      <w:r w:rsidRPr="00BA0C11">
        <w:rPr>
          <w:rFonts w:ascii="Times New Roman" w:eastAsia="Calibri" w:hAnsi="Times New Roman" w:cs="Times New Roman"/>
          <w:sz w:val="24"/>
          <w:szCs w:val="24"/>
          <w:lang w:val="es-MX"/>
        </w:rPr>
        <w:t>reedificación y</w:t>
      </w:r>
      <w:r w:rsidR="00600C83"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reconceptualización</w:t>
      </w:r>
      <w:r w:rsidRPr="00BA0C11">
        <w:rPr>
          <w:rFonts w:ascii="Times New Roman" w:eastAsia="Calibri" w:hAnsi="Times New Roman" w:cs="Times New Roman"/>
          <w:sz w:val="24"/>
          <w:szCs w:val="24"/>
          <w:lang w:val="es-MX"/>
        </w:rPr>
        <w:t xml:space="preserve">, </w:t>
      </w:r>
      <w:r w:rsidR="000D2AF0" w:rsidRPr="00BA0C11">
        <w:rPr>
          <w:rFonts w:ascii="Times New Roman" w:eastAsia="Calibri" w:hAnsi="Times New Roman" w:cs="Times New Roman"/>
          <w:sz w:val="24"/>
          <w:szCs w:val="24"/>
          <w:lang w:val="es-MX"/>
        </w:rPr>
        <w:t>puesto que,</w:t>
      </w:r>
      <w:r w:rsidRPr="00BA0C11">
        <w:rPr>
          <w:rFonts w:ascii="Times New Roman" w:eastAsia="Calibri" w:hAnsi="Times New Roman" w:cs="Times New Roman"/>
          <w:sz w:val="24"/>
          <w:szCs w:val="24"/>
          <w:lang w:val="es-MX"/>
        </w:rPr>
        <w:t xml:space="preserve"> </w:t>
      </w:r>
      <w:r w:rsidR="00600C83" w:rsidRPr="00BA0C11">
        <w:rPr>
          <w:rFonts w:ascii="Times New Roman" w:eastAsia="Calibri" w:hAnsi="Times New Roman" w:cs="Times New Roman"/>
          <w:sz w:val="24"/>
          <w:szCs w:val="24"/>
          <w:lang w:val="es-MX"/>
        </w:rPr>
        <w:t xml:space="preserve">a la fecha, </w:t>
      </w:r>
      <w:r w:rsidRPr="00BA0C11">
        <w:rPr>
          <w:rFonts w:ascii="Times New Roman" w:eastAsia="Calibri" w:hAnsi="Times New Roman" w:cs="Times New Roman"/>
          <w:sz w:val="24"/>
          <w:szCs w:val="24"/>
          <w:lang w:val="es-MX"/>
        </w:rPr>
        <w:t xml:space="preserve">es </w:t>
      </w:r>
      <w:r w:rsidR="004F4510" w:rsidRPr="00BA0C11">
        <w:rPr>
          <w:rFonts w:ascii="Times New Roman" w:eastAsia="Calibri" w:hAnsi="Times New Roman" w:cs="Times New Roman"/>
          <w:sz w:val="24"/>
          <w:szCs w:val="24"/>
          <w:lang w:val="es-MX"/>
        </w:rPr>
        <w:t xml:space="preserve">un centro integral de formación actoral continua y un escenario para proyectos teatrales. </w:t>
      </w:r>
      <w:r w:rsidR="00600C83"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 xml:space="preserve">Un espacio esperanzador de naturaleza publica y con administración de una fundación al servicio cultural de la comunidad porteña. </w:t>
      </w:r>
    </w:p>
    <w:p w14:paraId="79C797CA" w14:textId="36B4E521" w:rsidR="00740B29" w:rsidRPr="00BA0C11" w:rsidRDefault="00DB4C28"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Se ha</w:t>
      </w:r>
      <w:r w:rsidR="00740B29" w:rsidRPr="00BA0C11">
        <w:rPr>
          <w:rFonts w:ascii="Times New Roman" w:eastAsia="Calibri" w:hAnsi="Times New Roman" w:cs="Times New Roman"/>
          <w:sz w:val="24"/>
          <w:szCs w:val="24"/>
          <w:lang w:val="es-MX"/>
        </w:rPr>
        <w:t xml:space="preserve"> dejado para el final de este tramo investigativo</w:t>
      </w:r>
      <w:r w:rsidR="00434499" w:rsidRPr="00BA0C11">
        <w:rPr>
          <w:rFonts w:ascii="Times New Roman" w:eastAsia="Calibri" w:hAnsi="Times New Roman" w:cs="Times New Roman"/>
          <w:sz w:val="24"/>
          <w:szCs w:val="24"/>
          <w:lang w:val="es-MX"/>
        </w:rPr>
        <w:t xml:space="preserve"> que conforma la estructura general del teatro </w:t>
      </w:r>
      <w:r w:rsidR="00667C47" w:rsidRPr="00BA0C11">
        <w:rPr>
          <w:rFonts w:ascii="Times New Roman" w:eastAsia="Calibri" w:hAnsi="Times New Roman" w:cs="Times New Roman"/>
          <w:sz w:val="24"/>
          <w:szCs w:val="24"/>
          <w:lang w:val="es-MX"/>
        </w:rPr>
        <w:t>guayaquileño</w:t>
      </w:r>
      <w:r w:rsidR="00740B29" w:rsidRPr="00BA0C11">
        <w:rPr>
          <w:rFonts w:ascii="Times New Roman" w:eastAsia="Calibri" w:hAnsi="Times New Roman" w:cs="Times New Roman"/>
          <w:sz w:val="24"/>
          <w:szCs w:val="24"/>
          <w:lang w:val="es-MX"/>
        </w:rPr>
        <w:t xml:space="preserve">, al grupo de la modalidad o formato </w:t>
      </w:r>
      <w:r w:rsidR="00B2619E" w:rsidRPr="00BA0C11">
        <w:rPr>
          <w:rFonts w:ascii="Times New Roman" w:eastAsia="Calibri" w:hAnsi="Times New Roman" w:cs="Times New Roman"/>
          <w:sz w:val="24"/>
          <w:szCs w:val="24"/>
          <w:lang w:val="es-MX"/>
        </w:rPr>
        <w:t xml:space="preserve">denominado </w:t>
      </w:r>
      <w:r w:rsidR="00740B29" w:rsidRPr="00BA0C11">
        <w:rPr>
          <w:rFonts w:ascii="Times New Roman" w:eastAsia="Calibri" w:hAnsi="Times New Roman" w:cs="Times New Roman"/>
          <w:sz w:val="24"/>
          <w:szCs w:val="24"/>
          <w:lang w:val="es-MX"/>
        </w:rPr>
        <w:t xml:space="preserve">Microteatro. </w:t>
      </w:r>
    </w:p>
    <w:p w14:paraId="2F830AD4" w14:textId="0C4FB9B9" w:rsidR="00667C47"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Existen algunas premisas en este tema.</w:t>
      </w:r>
      <w:r w:rsidR="00DB4C28"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Primero, </w:t>
      </w:r>
      <w:r w:rsidR="00667C47" w:rsidRPr="00BA0C11">
        <w:rPr>
          <w:rFonts w:ascii="Times New Roman" w:eastAsia="Calibri" w:hAnsi="Times New Roman" w:cs="Times New Roman"/>
          <w:sz w:val="24"/>
          <w:szCs w:val="24"/>
          <w:lang w:val="es-MX"/>
        </w:rPr>
        <w:t>e</w:t>
      </w:r>
      <w:r w:rsidRPr="00BA0C11">
        <w:rPr>
          <w:rFonts w:ascii="Times New Roman" w:eastAsia="Calibri" w:hAnsi="Times New Roman" w:cs="Times New Roman"/>
          <w:sz w:val="24"/>
          <w:szCs w:val="24"/>
          <w:lang w:val="es-MX"/>
        </w:rPr>
        <w:t xml:space="preserve">ste modelo ya ha existido en Ecuador desde la década de los </w:t>
      </w:r>
      <w:r w:rsidR="00667C47" w:rsidRPr="00BA0C11">
        <w:rPr>
          <w:rFonts w:ascii="Times New Roman" w:eastAsia="Calibri" w:hAnsi="Times New Roman" w:cs="Times New Roman"/>
          <w:sz w:val="24"/>
          <w:szCs w:val="24"/>
          <w:lang w:val="es-MX"/>
        </w:rPr>
        <w:t>8</w:t>
      </w:r>
      <w:r w:rsidRPr="00BA0C11">
        <w:rPr>
          <w:rFonts w:ascii="Times New Roman" w:eastAsia="Calibri" w:hAnsi="Times New Roman" w:cs="Times New Roman"/>
          <w:sz w:val="24"/>
          <w:szCs w:val="24"/>
          <w:lang w:val="es-MX"/>
        </w:rPr>
        <w:t>0’ en la que algunos le llamaban Café Teatro</w:t>
      </w:r>
      <w:r w:rsidR="00667C47" w:rsidRPr="00BA0C11">
        <w:rPr>
          <w:rFonts w:ascii="Times New Roman" w:eastAsia="Calibri" w:hAnsi="Times New Roman" w:cs="Times New Roman"/>
          <w:sz w:val="24"/>
          <w:szCs w:val="24"/>
          <w:lang w:val="es-MX"/>
        </w:rPr>
        <w:t xml:space="preserve"> y</w:t>
      </w:r>
      <w:r w:rsidRPr="00BA0C11">
        <w:rPr>
          <w:rFonts w:ascii="Times New Roman" w:eastAsia="Calibri" w:hAnsi="Times New Roman" w:cs="Times New Roman"/>
          <w:sz w:val="24"/>
          <w:szCs w:val="24"/>
          <w:lang w:val="es-MX"/>
        </w:rPr>
        <w:t xml:space="preserve"> otros Teatro de Bolsillo,</w:t>
      </w:r>
      <w:r w:rsidR="00B173C4" w:rsidRPr="00BA0C11">
        <w:rPr>
          <w:rFonts w:ascii="Times New Roman" w:eastAsia="Calibri" w:hAnsi="Times New Roman" w:cs="Times New Roman"/>
          <w:sz w:val="24"/>
          <w:szCs w:val="24"/>
          <w:lang w:val="es-MX"/>
        </w:rPr>
        <w:t xml:space="preserve"> verbigracia el Teatro Humoresque, ubicado en Junín y Ximena, creado por </w:t>
      </w:r>
      <w:r w:rsidR="00C24C68" w:rsidRPr="00BA0C11">
        <w:rPr>
          <w:rFonts w:ascii="Times New Roman" w:eastAsia="Calibri" w:hAnsi="Times New Roman" w:cs="Times New Roman"/>
          <w:sz w:val="24"/>
          <w:szCs w:val="24"/>
          <w:lang w:val="es-MX"/>
        </w:rPr>
        <w:t xml:space="preserve">Cecil y </w:t>
      </w:r>
      <w:r w:rsidR="00B173C4" w:rsidRPr="00BA0C11">
        <w:rPr>
          <w:rFonts w:ascii="Times New Roman" w:eastAsia="Calibri" w:hAnsi="Times New Roman" w:cs="Times New Roman"/>
          <w:sz w:val="24"/>
          <w:szCs w:val="24"/>
          <w:lang w:val="es-MX"/>
        </w:rPr>
        <w:t xml:space="preserve">Elsye </w:t>
      </w:r>
      <w:r w:rsidR="000D2AF0" w:rsidRPr="00BA0C11">
        <w:rPr>
          <w:rFonts w:ascii="Times New Roman" w:eastAsia="Calibri" w:hAnsi="Times New Roman" w:cs="Times New Roman"/>
          <w:sz w:val="24"/>
          <w:szCs w:val="24"/>
          <w:lang w:val="es-MX"/>
        </w:rPr>
        <w:t>Villar, Raúl</w:t>
      </w:r>
      <w:r w:rsidR="00B173C4" w:rsidRPr="00BA0C11">
        <w:rPr>
          <w:rFonts w:ascii="Times New Roman" w:eastAsia="Calibri" w:hAnsi="Times New Roman" w:cs="Times New Roman"/>
          <w:sz w:val="24"/>
          <w:szCs w:val="24"/>
          <w:lang w:val="es-MX"/>
        </w:rPr>
        <w:t xml:space="preserve"> Varela</w:t>
      </w:r>
      <w:r w:rsidR="00C24C68" w:rsidRPr="00BA0C11">
        <w:rPr>
          <w:rFonts w:ascii="Times New Roman" w:eastAsia="Calibri" w:hAnsi="Times New Roman" w:cs="Times New Roman"/>
          <w:sz w:val="24"/>
          <w:szCs w:val="24"/>
          <w:lang w:val="es-MX"/>
        </w:rPr>
        <w:t xml:space="preserve"> y el </w:t>
      </w:r>
      <w:r w:rsidR="00667C47" w:rsidRPr="00BA0C11">
        <w:rPr>
          <w:rFonts w:ascii="Times New Roman" w:eastAsia="Calibri" w:hAnsi="Times New Roman" w:cs="Times New Roman"/>
          <w:sz w:val="24"/>
          <w:szCs w:val="24"/>
          <w:lang w:val="es-MX"/>
        </w:rPr>
        <w:t>empresario</w:t>
      </w:r>
      <w:r w:rsidR="00B173C4" w:rsidRPr="00BA0C11">
        <w:rPr>
          <w:rFonts w:ascii="Times New Roman" w:eastAsia="Calibri" w:hAnsi="Times New Roman" w:cs="Times New Roman"/>
          <w:sz w:val="24"/>
          <w:szCs w:val="24"/>
          <w:lang w:val="es-MX"/>
        </w:rPr>
        <w:t xml:space="preserve"> Pancho Falquez, quienes establecen durante varios años</w:t>
      </w:r>
      <w:r w:rsidR="00667C47" w:rsidRPr="00BA0C11">
        <w:rPr>
          <w:rFonts w:ascii="Times New Roman" w:eastAsia="Calibri" w:hAnsi="Times New Roman" w:cs="Times New Roman"/>
          <w:sz w:val="24"/>
          <w:szCs w:val="24"/>
          <w:lang w:val="es-MX"/>
        </w:rPr>
        <w:t xml:space="preserve">, </w:t>
      </w:r>
      <w:r w:rsidR="00B173C4" w:rsidRPr="00BA0C11">
        <w:rPr>
          <w:rFonts w:ascii="Times New Roman" w:eastAsia="Calibri" w:hAnsi="Times New Roman" w:cs="Times New Roman"/>
          <w:sz w:val="24"/>
          <w:szCs w:val="24"/>
          <w:lang w:val="es-MX"/>
        </w:rPr>
        <w:t>el llamado Festival Popular de Octubre</w:t>
      </w:r>
      <w:r w:rsidR="00667C47" w:rsidRPr="00BA0C11">
        <w:rPr>
          <w:rFonts w:ascii="Times New Roman" w:eastAsia="Calibri" w:hAnsi="Times New Roman" w:cs="Times New Roman"/>
          <w:sz w:val="24"/>
          <w:szCs w:val="24"/>
          <w:lang w:val="es-MX"/>
        </w:rPr>
        <w:t xml:space="preserve"> y el </w:t>
      </w:r>
      <w:r w:rsidR="00C24C68" w:rsidRPr="00BA0C11">
        <w:rPr>
          <w:rFonts w:ascii="Times New Roman" w:eastAsia="Calibri" w:hAnsi="Times New Roman" w:cs="Times New Roman"/>
          <w:sz w:val="24"/>
          <w:szCs w:val="24"/>
          <w:lang w:val="es-MX"/>
        </w:rPr>
        <w:t>hábito</w:t>
      </w:r>
      <w:r w:rsidR="00667C47" w:rsidRPr="00BA0C11">
        <w:rPr>
          <w:rFonts w:ascii="Times New Roman" w:eastAsia="Calibri" w:hAnsi="Times New Roman" w:cs="Times New Roman"/>
          <w:sz w:val="24"/>
          <w:szCs w:val="24"/>
          <w:lang w:val="es-MX"/>
        </w:rPr>
        <w:t xml:space="preserve"> permanente en el </w:t>
      </w:r>
      <w:r w:rsidR="00C24C68" w:rsidRPr="00BA0C11">
        <w:rPr>
          <w:rFonts w:ascii="Times New Roman" w:eastAsia="Calibri" w:hAnsi="Times New Roman" w:cs="Times New Roman"/>
          <w:sz w:val="24"/>
          <w:szCs w:val="24"/>
          <w:lang w:val="es-MX"/>
        </w:rPr>
        <w:t>público</w:t>
      </w:r>
      <w:r w:rsidR="00667C47" w:rsidRPr="00BA0C11">
        <w:rPr>
          <w:rFonts w:ascii="Times New Roman" w:eastAsia="Calibri" w:hAnsi="Times New Roman" w:cs="Times New Roman"/>
          <w:sz w:val="24"/>
          <w:szCs w:val="24"/>
          <w:lang w:val="es-MX"/>
        </w:rPr>
        <w:t xml:space="preserve"> de asistir al teatro.</w:t>
      </w:r>
      <w:r w:rsidR="00667C47" w:rsidRPr="00BA0C11">
        <w:rPr>
          <w:rStyle w:val="Refdenotaalpie"/>
          <w:rFonts w:ascii="Times New Roman" w:eastAsia="Calibri" w:hAnsi="Times New Roman" w:cs="Times New Roman"/>
          <w:sz w:val="24"/>
          <w:szCs w:val="24"/>
          <w:lang w:val="es-MX"/>
        </w:rPr>
        <w:footnoteReference w:id="33"/>
      </w:r>
    </w:p>
    <w:p w14:paraId="7917090E" w14:textId="392CD1C7"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lastRenderedPageBreak/>
        <w:t xml:space="preserve"> </w:t>
      </w:r>
      <w:r w:rsidR="00B173C4"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En donde si se diferenciaban con la actual producción denominada microteatro, era en el formato tiempo por unidad dramática, esto es, lo menos corto que se podía apreciar, eran obras de treinta minutos. </w:t>
      </w:r>
      <w:r w:rsidR="00DB4C28"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Del mismo modo otra diferencia confrontativa al actual modelo eran los contenidos. </w:t>
      </w:r>
      <w:r w:rsidR="00073727" w:rsidRPr="00BA0C11">
        <w:rPr>
          <w:rFonts w:ascii="Times New Roman" w:eastAsia="Calibri" w:hAnsi="Times New Roman" w:cs="Times New Roman"/>
          <w:sz w:val="24"/>
          <w:szCs w:val="24"/>
          <w:lang w:val="es-MX"/>
        </w:rPr>
        <w:t xml:space="preserve"> Los grupos de décadas pasadas, o </w:t>
      </w:r>
      <w:r w:rsidRPr="00BA0C11">
        <w:rPr>
          <w:rFonts w:ascii="Times New Roman" w:eastAsia="Calibri" w:hAnsi="Times New Roman" w:cs="Times New Roman"/>
          <w:sz w:val="24"/>
          <w:szCs w:val="24"/>
          <w:lang w:val="es-MX"/>
        </w:rPr>
        <w:t xml:space="preserve">respondían a dramaturgos que normalmente </w:t>
      </w:r>
      <w:r w:rsidR="00600C83" w:rsidRPr="00BA0C11">
        <w:rPr>
          <w:rFonts w:ascii="Times New Roman" w:eastAsia="Calibri" w:hAnsi="Times New Roman" w:cs="Times New Roman"/>
          <w:sz w:val="24"/>
          <w:szCs w:val="24"/>
          <w:lang w:val="es-MX"/>
        </w:rPr>
        <w:t>escribían</w:t>
      </w:r>
      <w:r w:rsidRPr="00BA0C11">
        <w:rPr>
          <w:rFonts w:ascii="Times New Roman" w:eastAsia="Calibri" w:hAnsi="Times New Roman" w:cs="Times New Roman"/>
          <w:sz w:val="24"/>
          <w:szCs w:val="24"/>
          <w:lang w:val="es-MX"/>
        </w:rPr>
        <w:t xml:space="preserve"> este tipo de obras o eran creaciones colectivas con tópicos vivenciales del territorio donde se escenificaban</w:t>
      </w:r>
      <w:r w:rsidR="00573836"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o en otras ocasiones eran adaptación a poemas cuya temática tenía un leitmotiv puntual, pero nunca escenificaciones de sinopsis de películas, ni menos una suma de cuentos o “cachos” que formen una trama chistosa, puesto que lo cómico tenía otra concepción en las producciones teatrales de formato corto en décadas </w:t>
      </w:r>
      <w:r w:rsidR="00073727" w:rsidRPr="00BA0C11">
        <w:rPr>
          <w:rFonts w:ascii="Times New Roman" w:eastAsia="Calibri" w:hAnsi="Times New Roman" w:cs="Times New Roman"/>
          <w:sz w:val="24"/>
          <w:szCs w:val="24"/>
          <w:lang w:val="es-MX"/>
        </w:rPr>
        <w:t>anteriores</w:t>
      </w:r>
      <w:r w:rsidRPr="00BA0C11">
        <w:rPr>
          <w:rFonts w:ascii="Times New Roman" w:eastAsia="Calibri" w:hAnsi="Times New Roman" w:cs="Times New Roman"/>
          <w:sz w:val="24"/>
          <w:szCs w:val="24"/>
          <w:lang w:val="es-MX"/>
        </w:rPr>
        <w:t xml:space="preserve">. </w:t>
      </w:r>
    </w:p>
    <w:p w14:paraId="03C354DA" w14:textId="164101E7"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En fin, el análisis ni siquiera </w:t>
      </w:r>
      <w:r w:rsidR="00D94239" w:rsidRPr="00BA0C11">
        <w:rPr>
          <w:rFonts w:ascii="Times New Roman" w:eastAsia="Calibri" w:hAnsi="Times New Roman" w:cs="Times New Roman"/>
          <w:sz w:val="24"/>
          <w:szCs w:val="24"/>
          <w:lang w:val="es-MX"/>
        </w:rPr>
        <w:t>está</w:t>
      </w:r>
      <w:r w:rsidRPr="00BA0C11">
        <w:rPr>
          <w:rFonts w:ascii="Times New Roman" w:eastAsia="Calibri" w:hAnsi="Times New Roman" w:cs="Times New Roman"/>
          <w:sz w:val="24"/>
          <w:szCs w:val="24"/>
          <w:lang w:val="es-MX"/>
        </w:rPr>
        <w:t xml:space="preserve"> en el tiempo que tienen las actuales producciones, las mismas que no pasan de 15 minutos. </w:t>
      </w:r>
      <w:r w:rsidR="00C04B92"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El meollo del análisis </w:t>
      </w:r>
      <w:r w:rsidR="00D94239" w:rsidRPr="00BA0C11">
        <w:rPr>
          <w:rFonts w:ascii="Times New Roman" w:eastAsia="Calibri" w:hAnsi="Times New Roman" w:cs="Times New Roman"/>
          <w:sz w:val="24"/>
          <w:szCs w:val="24"/>
          <w:lang w:val="es-MX"/>
        </w:rPr>
        <w:t>está</w:t>
      </w:r>
      <w:r w:rsidRPr="00BA0C11">
        <w:rPr>
          <w:rFonts w:ascii="Times New Roman" w:eastAsia="Calibri" w:hAnsi="Times New Roman" w:cs="Times New Roman"/>
          <w:sz w:val="24"/>
          <w:szCs w:val="24"/>
          <w:lang w:val="es-MX"/>
        </w:rPr>
        <w:t xml:space="preserve"> en sus contenidos dramáticos que no tienen una estructura exigida por la dramaturgia.  </w:t>
      </w:r>
    </w:p>
    <w:p w14:paraId="2326F127" w14:textId="188636E7" w:rsidR="00CC5AE2" w:rsidRPr="00BA0C11" w:rsidRDefault="00D9423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A </w:t>
      </w:r>
      <w:r w:rsidR="00573836" w:rsidRPr="00BA0C11">
        <w:rPr>
          <w:rFonts w:ascii="Times New Roman" w:eastAsia="Calibri" w:hAnsi="Times New Roman" w:cs="Times New Roman"/>
          <w:sz w:val="24"/>
          <w:szCs w:val="24"/>
          <w:lang w:val="es-MX"/>
        </w:rPr>
        <w:t>continuación,</w:t>
      </w:r>
      <w:r w:rsidRPr="00BA0C11">
        <w:rPr>
          <w:rFonts w:ascii="Times New Roman" w:eastAsia="Calibri" w:hAnsi="Times New Roman" w:cs="Times New Roman"/>
          <w:sz w:val="24"/>
          <w:szCs w:val="24"/>
          <w:lang w:val="es-MX"/>
        </w:rPr>
        <w:t xml:space="preserve"> el componente estructural de </w:t>
      </w:r>
      <w:r w:rsidR="00740B29" w:rsidRPr="00BA0C11">
        <w:rPr>
          <w:rFonts w:ascii="Times New Roman" w:eastAsia="Calibri" w:hAnsi="Times New Roman" w:cs="Times New Roman"/>
          <w:sz w:val="24"/>
          <w:szCs w:val="24"/>
          <w:lang w:val="es-MX"/>
        </w:rPr>
        <w:t>estos grupos que</w:t>
      </w:r>
      <w:r w:rsidRPr="00BA0C11">
        <w:rPr>
          <w:rFonts w:ascii="Times New Roman" w:eastAsia="Calibri" w:hAnsi="Times New Roman" w:cs="Times New Roman"/>
          <w:sz w:val="24"/>
          <w:szCs w:val="24"/>
          <w:lang w:val="es-MX"/>
        </w:rPr>
        <w:t xml:space="preserve"> forman parte del mercado escénico</w:t>
      </w:r>
      <w:r w:rsidR="00740B29" w:rsidRPr="00BA0C11">
        <w:rPr>
          <w:rFonts w:ascii="Times New Roman" w:eastAsia="Calibri" w:hAnsi="Times New Roman" w:cs="Times New Roman"/>
          <w:sz w:val="24"/>
          <w:szCs w:val="24"/>
          <w:lang w:val="es-MX"/>
        </w:rPr>
        <w:t xml:space="preserve"> guayaquileñ</w:t>
      </w:r>
      <w:r w:rsidRPr="00BA0C11">
        <w:rPr>
          <w:rFonts w:ascii="Times New Roman" w:eastAsia="Calibri" w:hAnsi="Times New Roman" w:cs="Times New Roman"/>
          <w:sz w:val="24"/>
          <w:szCs w:val="24"/>
          <w:lang w:val="es-MX"/>
        </w:rPr>
        <w:t>o,</w:t>
      </w:r>
      <w:r w:rsidR="00740B29" w:rsidRPr="00BA0C11">
        <w:rPr>
          <w:rFonts w:ascii="Times New Roman" w:eastAsia="Calibri" w:hAnsi="Times New Roman" w:cs="Times New Roman"/>
          <w:sz w:val="24"/>
          <w:szCs w:val="24"/>
          <w:lang w:val="es-MX"/>
        </w:rPr>
        <w:t xml:space="preserve"> en el formato de microteatro:</w:t>
      </w:r>
    </w:p>
    <w:p w14:paraId="0754FA23" w14:textId="6AA1C39C" w:rsidR="00EA7FFC"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La Bota</w:t>
      </w:r>
      <w:r w:rsidR="00EA7FFC"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Ubicado en el Malecón del Salado, con una plataforma de 6.000 m2 reúne a exponentes del microteatro, stand up, comedy, arte, escultura, danza, artes plásticas, música entre </w:t>
      </w:r>
      <w:r w:rsidR="00C04B92" w:rsidRPr="00BA0C11">
        <w:rPr>
          <w:rFonts w:ascii="Times New Roman" w:eastAsia="Calibri" w:hAnsi="Times New Roman" w:cs="Times New Roman"/>
          <w:sz w:val="24"/>
          <w:szCs w:val="24"/>
          <w:lang w:val="es-MX"/>
        </w:rPr>
        <w:t>otras disciplinas artísticas</w:t>
      </w:r>
      <w:r w:rsidR="00573836" w:rsidRPr="00BA0C11">
        <w:rPr>
          <w:rFonts w:ascii="Times New Roman" w:eastAsia="Calibri" w:hAnsi="Times New Roman" w:cs="Times New Roman"/>
          <w:sz w:val="24"/>
          <w:szCs w:val="24"/>
          <w:lang w:val="es-MX"/>
        </w:rPr>
        <w:t>.</w:t>
      </w:r>
      <w:r w:rsidR="00EA7FFC" w:rsidRPr="00BA0C11">
        <w:rPr>
          <w:rFonts w:ascii="Times New Roman" w:eastAsia="Calibri" w:hAnsi="Times New Roman" w:cs="Times New Roman"/>
          <w:sz w:val="24"/>
          <w:szCs w:val="24"/>
          <w:lang w:val="es-MX"/>
        </w:rPr>
        <w:t xml:space="preserve">   </w:t>
      </w:r>
    </w:p>
    <w:p w14:paraId="7346C8F9" w14:textId="5170FC29" w:rsidR="00605B59" w:rsidRPr="00BA0C11" w:rsidRDefault="00573836"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Así</w:t>
      </w:r>
      <w:r w:rsidR="00EA7FFC" w:rsidRPr="00BA0C11">
        <w:rPr>
          <w:rFonts w:ascii="Times New Roman" w:eastAsia="Calibri" w:hAnsi="Times New Roman" w:cs="Times New Roman"/>
          <w:sz w:val="24"/>
          <w:szCs w:val="24"/>
          <w:lang w:val="es-MX"/>
        </w:rPr>
        <w:t xml:space="preserve"> mismo </w:t>
      </w:r>
      <w:r w:rsidRPr="00BA0C11">
        <w:rPr>
          <w:rFonts w:ascii="Times New Roman" w:eastAsia="Calibri" w:hAnsi="Times New Roman" w:cs="Times New Roman"/>
          <w:sz w:val="24"/>
          <w:szCs w:val="24"/>
          <w:lang w:val="es-MX"/>
        </w:rPr>
        <w:t>está</w:t>
      </w:r>
      <w:r w:rsidR="00EA7FFC"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el </w:t>
      </w:r>
      <w:r w:rsidR="00740B29" w:rsidRPr="00BA0C11">
        <w:rPr>
          <w:rFonts w:ascii="Times New Roman" w:eastAsia="Calibri" w:hAnsi="Times New Roman" w:cs="Times New Roman"/>
          <w:sz w:val="24"/>
          <w:szCs w:val="24"/>
          <w:lang w:val="es-MX"/>
        </w:rPr>
        <w:t>Microteatro GYE</w:t>
      </w:r>
      <w:r w:rsidR="00EA7FFC" w:rsidRPr="00BA0C11">
        <w:rPr>
          <w:rFonts w:ascii="Times New Roman" w:eastAsia="Calibri" w:hAnsi="Times New Roman" w:cs="Times New Roman"/>
          <w:sz w:val="24"/>
          <w:szCs w:val="24"/>
          <w:lang w:val="es-MX"/>
        </w:rPr>
        <w:t xml:space="preserve">, </w:t>
      </w:r>
      <w:r w:rsidR="00E86150" w:rsidRPr="00BA0C11">
        <w:rPr>
          <w:rFonts w:ascii="Times New Roman" w:eastAsia="Calibri" w:hAnsi="Times New Roman" w:cs="Times New Roman"/>
          <w:sz w:val="24"/>
          <w:szCs w:val="24"/>
          <w:lang w:val="es-MX"/>
        </w:rPr>
        <w:t xml:space="preserve">con la dirección de Jaime Tamariz, </w:t>
      </w:r>
      <w:r w:rsidR="00EA7FFC" w:rsidRPr="00BA0C11">
        <w:rPr>
          <w:rFonts w:ascii="Times New Roman" w:eastAsia="Calibri" w:hAnsi="Times New Roman" w:cs="Times New Roman"/>
          <w:sz w:val="24"/>
          <w:szCs w:val="24"/>
          <w:lang w:val="es-MX"/>
        </w:rPr>
        <w:t>c</w:t>
      </w:r>
      <w:r w:rsidR="00740B29" w:rsidRPr="00BA0C11">
        <w:rPr>
          <w:rFonts w:ascii="Times New Roman" w:eastAsia="Calibri" w:hAnsi="Times New Roman" w:cs="Times New Roman"/>
          <w:sz w:val="24"/>
          <w:szCs w:val="24"/>
          <w:lang w:val="es-MX"/>
        </w:rPr>
        <w:t>uenta con 6 salas para hacer obras de microteatro</w:t>
      </w:r>
      <w:r w:rsidR="00F311E7" w:rsidRPr="00BA0C11">
        <w:rPr>
          <w:rFonts w:ascii="Times New Roman" w:eastAsia="Calibri" w:hAnsi="Times New Roman" w:cs="Times New Roman"/>
          <w:sz w:val="24"/>
          <w:szCs w:val="24"/>
          <w:lang w:val="es-MX"/>
        </w:rPr>
        <w:t xml:space="preserve">, con grupos integrados por 3 o 4 actores en promedio.  </w:t>
      </w:r>
      <w:r w:rsidR="00740B29" w:rsidRPr="00BA0C11">
        <w:rPr>
          <w:rFonts w:ascii="Times New Roman" w:eastAsia="Calibri" w:hAnsi="Times New Roman" w:cs="Times New Roman"/>
          <w:sz w:val="24"/>
          <w:szCs w:val="24"/>
          <w:lang w:val="es-MX"/>
        </w:rPr>
        <w:t xml:space="preserve"> Además</w:t>
      </w:r>
      <w:r w:rsidR="00F311E7" w:rsidRPr="00BA0C11">
        <w:rPr>
          <w:rFonts w:ascii="Times New Roman" w:eastAsia="Calibri" w:hAnsi="Times New Roman" w:cs="Times New Roman"/>
          <w:sz w:val="24"/>
          <w:szCs w:val="24"/>
          <w:lang w:val="es-MX"/>
        </w:rPr>
        <w:t xml:space="preserve">, estas estructuras cuentan con </w:t>
      </w:r>
      <w:r w:rsidR="00740B29" w:rsidRPr="00BA0C11">
        <w:rPr>
          <w:rFonts w:ascii="Times New Roman" w:eastAsia="Calibri" w:hAnsi="Times New Roman" w:cs="Times New Roman"/>
          <w:sz w:val="24"/>
          <w:szCs w:val="24"/>
          <w:lang w:val="es-MX"/>
        </w:rPr>
        <w:t>servicio gastronómico</w:t>
      </w:r>
      <w:r w:rsidR="00F311E7" w:rsidRPr="00BA0C11">
        <w:rPr>
          <w:rFonts w:ascii="Times New Roman" w:eastAsia="Calibri" w:hAnsi="Times New Roman" w:cs="Times New Roman"/>
          <w:sz w:val="24"/>
          <w:szCs w:val="24"/>
          <w:lang w:val="es-MX"/>
        </w:rPr>
        <w:t>.</w:t>
      </w:r>
      <w:r w:rsidR="00740B29" w:rsidRPr="00BA0C11">
        <w:rPr>
          <w:rFonts w:ascii="Times New Roman" w:eastAsia="Calibri" w:hAnsi="Times New Roman" w:cs="Times New Roman"/>
          <w:sz w:val="24"/>
          <w:szCs w:val="24"/>
          <w:lang w:val="es-MX"/>
        </w:rPr>
        <w:t xml:space="preserve"> </w:t>
      </w:r>
    </w:p>
    <w:p w14:paraId="6F510EF3" w14:textId="74D5C415" w:rsidR="00131178" w:rsidRPr="00BA0C11" w:rsidRDefault="00605B5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Recientemente incorporado a este grupo de salas pequeñas, es</w:t>
      </w:r>
      <w:r w:rsidR="00AC6873" w:rsidRPr="00BA0C11">
        <w:rPr>
          <w:rFonts w:ascii="Times New Roman" w:eastAsia="Calibri" w:hAnsi="Times New Roman" w:cs="Times New Roman"/>
          <w:sz w:val="24"/>
          <w:szCs w:val="24"/>
          <w:lang w:val="es-MX"/>
        </w:rPr>
        <w:t>ta</w:t>
      </w:r>
      <w:r w:rsidRPr="00BA0C11">
        <w:rPr>
          <w:rFonts w:ascii="Times New Roman" w:eastAsia="Calibri" w:hAnsi="Times New Roman" w:cs="Times New Roman"/>
          <w:sz w:val="24"/>
          <w:szCs w:val="24"/>
          <w:lang w:val="es-MX"/>
        </w:rPr>
        <w:t xml:space="preserve"> Toledo Teatro Café, ubicado en el Círculo militar, </w:t>
      </w:r>
      <w:r w:rsidR="00AC6873" w:rsidRPr="00BA0C11">
        <w:rPr>
          <w:rFonts w:ascii="Times New Roman" w:eastAsia="Calibri" w:hAnsi="Times New Roman" w:cs="Times New Roman"/>
          <w:sz w:val="24"/>
          <w:szCs w:val="24"/>
          <w:lang w:val="es-MX"/>
        </w:rPr>
        <w:t xml:space="preserve">en </w:t>
      </w:r>
      <w:r w:rsidRPr="00BA0C11">
        <w:rPr>
          <w:rFonts w:ascii="Times New Roman" w:eastAsia="Calibri" w:hAnsi="Times New Roman" w:cs="Times New Roman"/>
          <w:sz w:val="24"/>
          <w:szCs w:val="24"/>
          <w:lang w:val="es-MX"/>
        </w:rPr>
        <w:t>Urdesa</w:t>
      </w:r>
      <w:r w:rsidR="00AC6873"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Este grupo está dirigido</w:t>
      </w:r>
      <w:r w:rsidR="00AC6873" w:rsidRPr="00BA0C11">
        <w:rPr>
          <w:rFonts w:ascii="Times New Roman" w:eastAsia="Calibri" w:hAnsi="Times New Roman" w:cs="Times New Roman"/>
          <w:sz w:val="24"/>
          <w:szCs w:val="24"/>
          <w:lang w:val="es-MX"/>
        </w:rPr>
        <w:t xml:space="preserve"> por</w:t>
      </w:r>
      <w:r w:rsidRPr="00BA0C11">
        <w:rPr>
          <w:rFonts w:ascii="Times New Roman" w:eastAsia="Calibri" w:hAnsi="Times New Roman" w:cs="Times New Roman"/>
          <w:sz w:val="24"/>
          <w:szCs w:val="24"/>
          <w:lang w:val="es-MX"/>
        </w:rPr>
        <w:t xml:space="preserve"> Jorge Douglas Toledo</w:t>
      </w:r>
      <w:r w:rsidR="00AC6873"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un experimentado productor</w:t>
      </w:r>
      <w:r w:rsidR="00AC6873" w:rsidRPr="00BA0C11">
        <w:rPr>
          <w:rFonts w:ascii="Times New Roman" w:eastAsia="Calibri" w:hAnsi="Times New Roman" w:cs="Times New Roman"/>
          <w:sz w:val="24"/>
          <w:szCs w:val="24"/>
          <w:lang w:val="es-MX"/>
        </w:rPr>
        <w:t xml:space="preserve"> de teatro y televisión. </w:t>
      </w:r>
      <w:r w:rsidRPr="00BA0C11">
        <w:rPr>
          <w:rFonts w:ascii="Times New Roman" w:eastAsia="Calibri" w:hAnsi="Times New Roman" w:cs="Times New Roman"/>
          <w:sz w:val="24"/>
          <w:szCs w:val="24"/>
          <w:lang w:val="es-MX"/>
        </w:rPr>
        <w:t xml:space="preserve">  </w:t>
      </w:r>
      <w:r w:rsidR="00573836" w:rsidRPr="00BA0C11">
        <w:rPr>
          <w:rFonts w:ascii="Times New Roman" w:eastAsia="Calibri" w:hAnsi="Times New Roman" w:cs="Times New Roman"/>
          <w:sz w:val="24"/>
          <w:szCs w:val="24"/>
          <w:lang w:val="es-MX"/>
        </w:rPr>
        <w:t>Igualmente,</w:t>
      </w:r>
      <w:r w:rsidRPr="00BA0C11">
        <w:rPr>
          <w:rFonts w:ascii="Times New Roman" w:eastAsia="Calibri" w:hAnsi="Times New Roman" w:cs="Times New Roman"/>
          <w:sz w:val="24"/>
          <w:szCs w:val="24"/>
          <w:lang w:val="es-MX"/>
        </w:rPr>
        <w:t xml:space="preserve"> con apenas</w:t>
      </w:r>
      <w:r w:rsidR="00AC6873" w:rsidRPr="00BA0C11">
        <w:rPr>
          <w:rFonts w:ascii="Times New Roman" w:eastAsia="Calibri" w:hAnsi="Times New Roman" w:cs="Times New Roman"/>
          <w:sz w:val="24"/>
          <w:szCs w:val="24"/>
          <w:lang w:val="es-MX"/>
        </w:rPr>
        <w:t xml:space="preserve"> un año</w:t>
      </w:r>
      <w:r w:rsidRPr="00BA0C11">
        <w:rPr>
          <w:rFonts w:ascii="Times New Roman" w:eastAsia="Calibri" w:hAnsi="Times New Roman" w:cs="Times New Roman"/>
          <w:sz w:val="24"/>
          <w:szCs w:val="24"/>
          <w:lang w:val="es-MX"/>
        </w:rPr>
        <w:t xml:space="preserve"> desde su </w:t>
      </w:r>
      <w:r w:rsidR="00F311E7" w:rsidRPr="00BA0C11">
        <w:rPr>
          <w:rFonts w:ascii="Times New Roman" w:eastAsia="Calibri" w:hAnsi="Times New Roman" w:cs="Times New Roman"/>
          <w:sz w:val="24"/>
          <w:szCs w:val="24"/>
          <w:lang w:val="es-MX"/>
        </w:rPr>
        <w:t>inauguración, está</w:t>
      </w:r>
      <w:r w:rsidRPr="00BA0C11">
        <w:rPr>
          <w:rFonts w:ascii="Times New Roman" w:eastAsia="Calibri" w:hAnsi="Times New Roman" w:cs="Times New Roman"/>
          <w:sz w:val="24"/>
          <w:szCs w:val="24"/>
          <w:lang w:val="es-MX"/>
        </w:rPr>
        <w:t xml:space="preserve"> el </w:t>
      </w:r>
      <w:r w:rsidR="00131178" w:rsidRPr="00BA0C11">
        <w:rPr>
          <w:rFonts w:ascii="Times New Roman" w:eastAsia="Calibri" w:hAnsi="Times New Roman" w:cs="Times New Roman"/>
          <w:sz w:val="24"/>
          <w:szCs w:val="24"/>
          <w:lang w:val="es-MX"/>
        </w:rPr>
        <w:t>Teatro Ziluettas, ubicado en Lorenzo de Garaycoa 4009 entre Bolivia y Vacas Galindo</w:t>
      </w:r>
      <w:r w:rsidRPr="00BA0C11">
        <w:rPr>
          <w:rFonts w:ascii="Times New Roman" w:eastAsia="Calibri" w:hAnsi="Times New Roman" w:cs="Times New Roman"/>
          <w:sz w:val="24"/>
          <w:szCs w:val="24"/>
          <w:lang w:val="es-MX"/>
        </w:rPr>
        <w:t xml:space="preserve">, dirigido por Leonardo Trelles, actor y director con </w:t>
      </w:r>
      <w:r w:rsidR="00F311E7" w:rsidRPr="00BA0C11">
        <w:rPr>
          <w:rFonts w:ascii="Times New Roman" w:eastAsia="Calibri" w:hAnsi="Times New Roman" w:cs="Times New Roman"/>
          <w:sz w:val="24"/>
          <w:szCs w:val="24"/>
          <w:lang w:val="es-MX"/>
        </w:rPr>
        <w:t>más</w:t>
      </w:r>
      <w:r w:rsidRPr="00BA0C11">
        <w:rPr>
          <w:rFonts w:ascii="Times New Roman" w:eastAsia="Calibri" w:hAnsi="Times New Roman" w:cs="Times New Roman"/>
          <w:sz w:val="24"/>
          <w:szCs w:val="24"/>
          <w:lang w:val="es-MX"/>
        </w:rPr>
        <w:t xml:space="preserve"> de 30 </w:t>
      </w:r>
      <w:r w:rsidR="00F311E7" w:rsidRPr="00BA0C11">
        <w:rPr>
          <w:rFonts w:ascii="Times New Roman" w:eastAsia="Calibri" w:hAnsi="Times New Roman" w:cs="Times New Roman"/>
          <w:sz w:val="24"/>
          <w:szCs w:val="24"/>
          <w:lang w:val="es-MX"/>
        </w:rPr>
        <w:t>años</w:t>
      </w:r>
      <w:r w:rsidRPr="00BA0C11">
        <w:rPr>
          <w:rFonts w:ascii="Times New Roman" w:eastAsia="Calibri" w:hAnsi="Times New Roman" w:cs="Times New Roman"/>
          <w:sz w:val="24"/>
          <w:szCs w:val="24"/>
          <w:lang w:val="es-MX"/>
        </w:rPr>
        <w:t xml:space="preserve">. </w:t>
      </w:r>
      <w:r w:rsidR="00AC6873"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Una salita para 20 espectadores </w:t>
      </w:r>
      <w:r w:rsidR="00AC6873" w:rsidRPr="00BA0C11">
        <w:rPr>
          <w:rFonts w:ascii="Times New Roman" w:eastAsia="Calibri" w:hAnsi="Times New Roman" w:cs="Times New Roman"/>
          <w:sz w:val="24"/>
          <w:szCs w:val="24"/>
          <w:lang w:val="es-MX"/>
        </w:rPr>
        <w:t>presenta</w:t>
      </w:r>
      <w:r w:rsidRPr="00BA0C11">
        <w:rPr>
          <w:rFonts w:ascii="Times New Roman" w:eastAsia="Calibri" w:hAnsi="Times New Roman" w:cs="Times New Roman"/>
          <w:sz w:val="24"/>
          <w:szCs w:val="24"/>
          <w:lang w:val="es-MX"/>
        </w:rPr>
        <w:t xml:space="preserve"> cada noche a actores profesionales.</w:t>
      </w:r>
      <w:r w:rsidR="00C24C68" w:rsidRPr="00BA0C11">
        <w:rPr>
          <w:rFonts w:ascii="Times New Roman" w:eastAsia="Calibri" w:hAnsi="Times New Roman" w:cs="Times New Roman"/>
          <w:sz w:val="24"/>
          <w:szCs w:val="24"/>
          <w:lang w:val="es-MX"/>
        </w:rPr>
        <w:t xml:space="preserve"> Con las mismas características funciona, Burlesque Café Teatro ubicado en la Av. Rodrigo Chávez Urdenor II Mz. 239. </w:t>
      </w:r>
    </w:p>
    <w:p w14:paraId="6C3F2880" w14:textId="3D342493" w:rsidR="00E86150" w:rsidRPr="00BA0C11" w:rsidRDefault="00EA7FFC"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Se suma a esta red, </w:t>
      </w:r>
      <w:r w:rsidR="00131178" w:rsidRPr="00BA0C11">
        <w:rPr>
          <w:rFonts w:ascii="Times New Roman" w:eastAsia="Calibri" w:hAnsi="Times New Roman" w:cs="Times New Roman"/>
          <w:sz w:val="24"/>
          <w:szCs w:val="24"/>
          <w:lang w:val="es-MX"/>
        </w:rPr>
        <w:t>Pop Up Teatro Café que f</w:t>
      </w:r>
      <w:r w:rsidR="00740B29" w:rsidRPr="00BA0C11">
        <w:rPr>
          <w:rFonts w:ascii="Times New Roman" w:eastAsia="Calibri" w:hAnsi="Times New Roman" w:cs="Times New Roman"/>
          <w:sz w:val="24"/>
          <w:szCs w:val="24"/>
          <w:lang w:val="es-MX"/>
        </w:rPr>
        <w:t>unciona en las calles Circunvalación Sur 405 y Ébanos, en la ciudadela Urdesa.</w:t>
      </w:r>
      <w:r w:rsidR="00E86150" w:rsidRPr="00BA0C11">
        <w:t xml:space="preserve">  </w:t>
      </w:r>
      <w:r w:rsidR="00D94308" w:rsidRPr="00BA0C11">
        <w:t xml:space="preserve"> </w:t>
      </w:r>
      <w:r w:rsidR="00E86150" w:rsidRPr="00BA0C11">
        <w:rPr>
          <w:rFonts w:ascii="Times New Roman" w:eastAsia="Calibri" w:hAnsi="Times New Roman" w:cs="Times New Roman"/>
          <w:sz w:val="24"/>
          <w:szCs w:val="24"/>
          <w:lang w:val="es-MX"/>
        </w:rPr>
        <w:t xml:space="preserve">Ricardo </w:t>
      </w:r>
      <w:r w:rsidR="00983A92" w:rsidRPr="00BA0C11">
        <w:rPr>
          <w:rFonts w:ascii="Times New Roman" w:eastAsia="Calibri" w:hAnsi="Times New Roman" w:cs="Times New Roman"/>
          <w:sz w:val="24"/>
          <w:szCs w:val="24"/>
          <w:lang w:val="es-MX"/>
        </w:rPr>
        <w:t>Velasteguí, su</w:t>
      </w:r>
      <w:r w:rsidR="00E86150" w:rsidRPr="00BA0C11">
        <w:rPr>
          <w:rFonts w:ascii="Times New Roman" w:eastAsia="Calibri" w:hAnsi="Times New Roman" w:cs="Times New Roman"/>
          <w:sz w:val="24"/>
          <w:szCs w:val="24"/>
          <w:lang w:val="es-MX"/>
        </w:rPr>
        <w:t xml:space="preserve"> director e impulsador </w:t>
      </w:r>
      <w:r w:rsidR="00983A92" w:rsidRPr="00BA0C11">
        <w:rPr>
          <w:rFonts w:ascii="Times New Roman" w:eastAsia="Calibri" w:hAnsi="Times New Roman" w:cs="Times New Roman"/>
          <w:sz w:val="24"/>
          <w:szCs w:val="24"/>
          <w:lang w:val="es-MX"/>
        </w:rPr>
        <w:t>de</w:t>
      </w:r>
      <w:r w:rsidR="00E86150" w:rsidRPr="00BA0C11">
        <w:rPr>
          <w:rFonts w:ascii="Times New Roman" w:eastAsia="Calibri" w:hAnsi="Times New Roman" w:cs="Times New Roman"/>
          <w:sz w:val="24"/>
          <w:szCs w:val="24"/>
          <w:lang w:val="es-MX"/>
        </w:rPr>
        <w:t xml:space="preserve"> este modelo de gestión teatral</w:t>
      </w:r>
      <w:r w:rsidR="00D94308" w:rsidRPr="00BA0C11">
        <w:rPr>
          <w:rFonts w:ascii="Times New Roman" w:eastAsia="Calibri" w:hAnsi="Times New Roman" w:cs="Times New Roman"/>
          <w:sz w:val="24"/>
          <w:szCs w:val="24"/>
          <w:lang w:val="es-MX"/>
        </w:rPr>
        <w:t>, desde el 2016</w:t>
      </w:r>
      <w:r w:rsidR="00983A92" w:rsidRPr="00BA0C11">
        <w:rPr>
          <w:rFonts w:ascii="Times New Roman" w:eastAsia="Calibri" w:hAnsi="Times New Roman" w:cs="Times New Roman"/>
          <w:sz w:val="24"/>
          <w:szCs w:val="24"/>
          <w:lang w:val="es-MX"/>
        </w:rPr>
        <w:t>, administra</w:t>
      </w:r>
      <w:r w:rsidR="007653AA" w:rsidRPr="00BA0C11">
        <w:rPr>
          <w:rFonts w:ascii="Times New Roman" w:eastAsia="Calibri" w:hAnsi="Times New Roman" w:cs="Times New Roman"/>
          <w:sz w:val="24"/>
          <w:szCs w:val="24"/>
          <w:lang w:val="es-MX"/>
        </w:rPr>
        <w:t xml:space="preserve"> </w:t>
      </w:r>
      <w:r w:rsidR="00D94308" w:rsidRPr="00BA0C11">
        <w:rPr>
          <w:rFonts w:ascii="Times New Roman" w:eastAsia="Calibri" w:hAnsi="Times New Roman" w:cs="Times New Roman"/>
          <w:sz w:val="24"/>
          <w:szCs w:val="24"/>
          <w:lang w:val="es-MX"/>
        </w:rPr>
        <w:t xml:space="preserve">también dos unidades escénicas </w:t>
      </w:r>
      <w:r w:rsidR="00983A92" w:rsidRPr="00BA0C11">
        <w:rPr>
          <w:rFonts w:ascii="Times New Roman" w:eastAsia="Calibri" w:hAnsi="Times New Roman" w:cs="Times New Roman"/>
          <w:sz w:val="24"/>
          <w:szCs w:val="24"/>
          <w:lang w:val="es-MX"/>
        </w:rPr>
        <w:t>más</w:t>
      </w:r>
      <w:r w:rsidR="007653AA" w:rsidRPr="00BA0C11">
        <w:rPr>
          <w:rFonts w:ascii="Times New Roman" w:eastAsia="Calibri" w:hAnsi="Times New Roman" w:cs="Times New Roman"/>
          <w:sz w:val="24"/>
          <w:szCs w:val="24"/>
          <w:lang w:val="es-MX"/>
        </w:rPr>
        <w:t xml:space="preserve"> de microteatro</w:t>
      </w:r>
      <w:r w:rsidR="00D94308" w:rsidRPr="00BA0C11">
        <w:rPr>
          <w:rFonts w:ascii="Times New Roman" w:eastAsia="Calibri" w:hAnsi="Times New Roman" w:cs="Times New Roman"/>
          <w:sz w:val="24"/>
          <w:szCs w:val="24"/>
          <w:lang w:val="es-MX"/>
        </w:rPr>
        <w:t>, con sueños incluso de ampliar la red a nivel nacional.</w:t>
      </w:r>
    </w:p>
    <w:p w14:paraId="38A7E0FC" w14:textId="446F1E59" w:rsidR="00740B29" w:rsidRPr="00BA0C11" w:rsidRDefault="00D94308"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lastRenderedPageBreak/>
        <w:t>En el mercado teatral, también están</w:t>
      </w:r>
      <w:r w:rsidR="00131178" w:rsidRPr="00BA0C11">
        <w:rPr>
          <w:rFonts w:ascii="Times New Roman" w:eastAsia="Calibri" w:hAnsi="Times New Roman" w:cs="Times New Roman"/>
          <w:sz w:val="24"/>
          <w:szCs w:val="24"/>
          <w:lang w:val="es-MX"/>
        </w:rPr>
        <w:t xml:space="preserve"> </w:t>
      </w:r>
      <w:r w:rsidR="00740B29" w:rsidRPr="00BA0C11">
        <w:rPr>
          <w:rFonts w:ascii="Times New Roman" w:eastAsia="Calibri" w:hAnsi="Times New Roman" w:cs="Times New Roman"/>
          <w:sz w:val="24"/>
          <w:szCs w:val="24"/>
          <w:lang w:val="es-MX"/>
        </w:rPr>
        <w:t>Shapo Teatro Café</w:t>
      </w:r>
      <w:r w:rsidR="00131178" w:rsidRPr="00BA0C11">
        <w:rPr>
          <w:rFonts w:ascii="Times New Roman" w:eastAsia="Calibri" w:hAnsi="Times New Roman" w:cs="Times New Roman"/>
          <w:sz w:val="24"/>
          <w:szCs w:val="24"/>
          <w:lang w:val="es-MX"/>
        </w:rPr>
        <w:t xml:space="preserve">.  </w:t>
      </w:r>
      <w:r w:rsidR="00740B29" w:rsidRPr="00BA0C11">
        <w:rPr>
          <w:rFonts w:ascii="Times New Roman" w:eastAsia="Calibri" w:hAnsi="Times New Roman" w:cs="Times New Roman"/>
          <w:sz w:val="24"/>
          <w:szCs w:val="24"/>
          <w:lang w:val="es-MX"/>
        </w:rPr>
        <w:t xml:space="preserve">Este grupo, ofrece funciones teatrales en Samborondón Bussines Center. </w:t>
      </w:r>
      <w:r w:rsidRPr="00BA0C11">
        <w:rPr>
          <w:rFonts w:ascii="Times New Roman" w:eastAsia="Calibri" w:hAnsi="Times New Roman" w:cs="Times New Roman"/>
          <w:sz w:val="24"/>
          <w:szCs w:val="24"/>
          <w:lang w:val="es-MX"/>
        </w:rPr>
        <w:t xml:space="preserve">  Incluidos en esta categoría </w:t>
      </w:r>
      <w:r w:rsidR="007A208B" w:rsidRPr="00BA0C11">
        <w:rPr>
          <w:rFonts w:ascii="Times New Roman" w:eastAsia="Calibri" w:hAnsi="Times New Roman" w:cs="Times New Roman"/>
          <w:sz w:val="24"/>
          <w:szCs w:val="24"/>
          <w:lang w:val="es-MX"/>
        </w:rPr>
        <w:t>esta Ángela</w:t>
      </w:r>
      <w:r w:rsidRPr="00BA0C11">
        <w:rPr>
          <w:rFonts w:ascii="Times New Roman" w:eastAsia="Calibri" w:hAnsi="Times New Roman" w:cs="Times New Roman"/>
          <w:sz w:val="24"/>
          <w:szCs w:val="24"/>
          <w:lang w:val="es-MX"/>
        </w:rPr>
        <w:t xml:space="preserve"> Chavarría y Samanta Abril, socias </w:t>
      </w:r>
      <w:r w:rsidR="007A208B" w:rsidRPr="00BA0C11">
        <w:rPr>
          <w:rFonts w:ascii="Times New Roman" w:eastAsia="Calibri" w:hAnsi="Times New Roman" w:cs="Times New Roman"/>
          <w:sz w:val="24"/>
          <w:szCs w:val="24"/>
          <w:lang w:val="es-MX"/>
        </w:rPr>
        <w:t>del Charlot</w:t>
      </w:r>
      <w:r w:rsidRPr="00BA0C11">
        <w:rPr>
          <w:rFonts w:ascii="Times New Roman" w:eastAsia="Calibri" w:hAnsi="Times New Roman" w:cs="Times New Roman"/>
          <w:sz w:val="24"/>
          <w:szCs w:val="24"/>
          <w:lang w:val="es-MX"/>
        </w:rPr>
        <w:t xml:space="preserve"> Café, una cafetería cultural en donde cuentan con una estructura multifuncional para todas las artes.</w:t>
      </w:r>
      <w:r w:rsidR="007A208B" w:rsidRPr="00BA0C11">
        <w:rPr>
          <w:rFonts w:ascii="Times New Roman" w:eastAsia="Calibri" w:hAnsi="Times New Roman" w:cs="Times New Roman"/>
          <w:sz w:val="24"/>
          <w:szCs w:val="24"/>
          <w:lang w:val="es-MX"/>
        </w:rPr>
        <w:t xml:space="preserve">  Cierra la categoría de microteatros, Viñarte, ubicado en la Primera 728 y Guayacanes, Urdesa.</w:t>
      </w:r>
    </w:p>
    <w:p w14:paraId="1B6EEA22" w14:textId="27C14004"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He aquí entonces un colectivo</w:t>
      </w:r>
      <w:r w:rsidR="00C04B92" w:rsidRPr="00BA0C11">
        <w:rPr>
          <w:rFonts w:ascii="Times New Roman" w:eastAsia="Calibri" w:hAnsi="Times New Roman" w:cs="Times New Roman"/>
          <w:sz w:val="24"/>
          <w:szCs w:val="24"/>
          <w:lang w:val="es-MX"/>
        </w:rPr>
        <w:t xml:space="preserve"> de </w:t>
      </w:r>
      <w:r w:rsidR="001F4BEE">
        <w:rPr>
          <w:rFonts w:ascii="Times New Roman" w:eastAsia="Calibri" w:hAnsi="Times New Roman" w:cs="Times New Roman"/>
          <w:sz w:val="24"/>
          <w:szCs w:val="24"/>
          <w:lang w:val="es-MX"/>
        </w:rPr>
        <w:t>18</w:t>
      </w:r>
      <w:r w:rsidR="00C04B92" w:rsidRPr="00BA0C11">
        <w:rPr>
          <w:rFonts w:ascii="Times New Roman" w:eastAsia="Calibri" w:hAnsi="Times New Roman" w:cs="Times New Roman"/>
          <w:sz w:val="24"/>
          <w:szCs w:val="24"/>
          <w:lang w:val="es-MX"/>
        </w:rPr>
        <w:t xml:space="preserve">0 </w:t>
      </w:r>
      <w:r w:rsidRPr="00BA0C11">
        <w:rPr>
          <w:rFonts w:ascii="Times New Roman" w:eastAsia="Calibri" w:hAnsi="Times New Roman" w:cs="Times New Roman"/>
          <w:sz w:val="24"/>
          <w:szCs w:val="24"/>
          <w:lang w:val="es-MX"/>
        </w:rPr>
        <w:t>artistas, creadores, gestores, profesores</w:t>
      </w:r>
      <w:r w:rsidR="007A208B" w:rsidRPr="00BA0C11">
        <w:rPr>
          <w:rFonts w:ascii="Times New Roman" w:eastAsia="Calibri" w:hAnsi="Times New Roman" w:cs="Times New Roman"/>
          <w:sz w:val="24"/>
          <w:szCs w:val="24"/>
          <w:lang w:val="es-MX"/>
        </w:rPr>
        <w:t xml:space="preserve">, que están integrados </w:t>
      </w:r>
      <w:r w:rsidR="000D2AF0" w:rsidRPr="00BA0C11">
        <w:rPr>
          <w:rFonts w:ascii="Times New Roman" w:eastAsia="Calibri" w:hAnsi="Times New Roman" w:cs="Times New Roman"/>
          <w:sz w:val="24"/>
          <w:szCs w:val="24"/>
          <w:lang w:val="es-MX"/>
        </w:rPr>
        <w:t>en aproximadamente</w:t>
      </w:r>
      <w:r w:rsidR="007A208B" w:rsidRPr="00BA0C11">
        <w:rPr>
          <w:rFonts w:ascii="Times New Roman" w:eastAsia="Calibri" w:hAnsi="Times New Roman" w:cs="Times New Roman"/>
          <w:sz w:val="24"/>
          <w:szCs w:val="24"/>
          <w:lang w:val="es-MX"/>
        </w:rPr>
        <w:t xml:space="preserve"> 16 grupos </w:t>
      </w:r>
      <w:r w:rsidR="000D2AF0" w:rsidRPr="00BA0C11">
        <w:rPr>
          <w:rFonts w:ascii="Times New Roman" w:eastAsia="Calibri" w:hAnsi="Times New Roman" w:cs="Times New Roman"/>
          <w:sz w:val="24"/>
          <w:szCs w:val="24"/>
          <w:lang w:val="es-MX"/>
        </w:rPr>
        <w:t>escénicos, que</w:t>
      </w:r>
      <w:r w:rsidRPr="00BA0C11">
        <w:rPr>
          <w:rFonts w:ascii="Times New Roman" w:eastAsia="Calibri" w:hAnsi="Times New Roman" w:cs="Times New Roman"/>
          <w:sz w:val="24"/>
          <w:szCs w:val="24"/>
          <w:lang w:val="es-MX"/>
        </w:rPr>
        <w:t xml:space="preserve"> a diario se enfrentan a la falta de políticas públicas culturales y a la indiferencia de propiciar y activar espacios escénicos que eviten la precariedad de los artistas</w:t>
      </w:r>
      <w:r w:rsidR="007A208B"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w:t>
      </w:r>
      <w:r w:rsidR="007A208B" w:rsidRPr="00BA0C11">
        <w:rPr>
          <w:rFonts w:ascii="Times New Roman" w:eastAsia="Calibri" w:hAnsi="Times New Roman" w:cs="Times New Roman"/>
          <w:sz w:val="24"/>
          <w:szCs w:val="24"/>
          <w:lang w:val="es-MX"/>
        </w:rPr>
        <w:t>Es importante destacar</w:t>
      </w:r>
      <w:r w:rsidRPr="00BA0C11">
        <w:rPr>
          <w:rFonts w:ascii="Times New Roman" w:eastAsia="Calibri" w:hAnsi="Times New Roman" w:cs="Times New Roman"/>
          <w:sz w:val="24"/>
          <w:szCs w:val="24"/>
          <w:lang w:val="es-MX"/>
        </w:rPr>
        <w:t xml:space="preserve"> que </w:t>
      </w:r>
      <w:r w:rsidR="007A208B" w:rsidRPr="00BA0C11">
        <w:rPr>
          <w:rFonts w:ascii="Times New Roman" w:eastAsia="Calibri" w:hAnsi="Times New Roman" w:cs="Times New Roman"/>
          <w:sz w:val="24"/>
          <w:szCs w:val="24"/>
          <w:lang w:val="es-MX"/>
        </w:rPr>
        <w:t xml:space="preserve">esta categoría </w:t>
      </w:r>
      <w:r w:rsidRPr="00BA0C11">
        <w:rPr>
          <w:rFonts w:ascii="Times New Roman" w:eastAsia="Calibri" w:hAnsi="Times New Roman" w:cs="Times New Roman"/>
          <w:sz w:val="24"/>
          <w:szCs w:val="24"/>
          <w:lang w:val="es-MX"/>
        </w:rPr>
        <w:t xml:space="preserve">se mantiene con cartelera teatral continua </w:t>
      </w:r>
      <w:r w:rsidR="007A208B" w:rsidRPr="00BA0C11">
        <w:rPr>
          <w:rFonts w:ascii="Times New Roman" w:eastAsia="Calibri" w:hAnsi="Times New Roman" w:cs="Times New Roman"/>
          <w:sz w:val="24"/>
          <w:szCs w:val="24"/>
          <w:lang w:val="es-MX"/>
        </w:rPr>
        <w:t>en sus</w:t>
      </w:r>
      <w:r w:rsidRPr="00BA0C11">
        <w:rPr>
          <w:rFonts w:ascii="Times New Roman" w:eastAsia="Calibri" w:hAnsi="Times New Roman" w:cs="Times New Roman"/>
          <w:sz w:val="24"/>
          <w:szCs w:val="24"/>
          <w:lang w:val="es-MX"/>
        </w:rPr>
        <w:t xml:space="preserve"> salas de Microteatro y que la mayoría responden a la empresa privada, excepto </w:t>
      </w:r>
      <w:r w:rsidR="007A208B" w:rsidRPr="00BA0C11">
        <w:rPr>
          <w:rFonts w:ascii="Times New Roman" w:eastAsia="Calibri" w:hAnsi="Times New Roman" w:cs="Times New Roman"/>
          <w:sz w:val="24"/>
          <w:szCs w:val="24"/>
          <w:lang w:val="es-MX"/>
        </w:rPr>
        <w:t>la de</w:t>
      </w:r>
      <w:r w:rsidR="00AC6873" w:rsidRPr="00BA0C11">
        <w:rPr>
          <w:rFonts w:ascii="Times New Roman" w:eastAsia="Calibri" w:hAnsi="Times New Roman" w:cs="Times New Roman"/>
          <w:sz w:val="24"/>
          <w:szCs w:val="24"/>
          <w:lang w:val="es-MX"/>
        </w:rPr>
        <w:t xml:space="preserve"> Guayarte</w:t>
      </w:r>
      <w:r w:rsidR="007A208B" w:rsidRPr="00BA0C11">
        <w:rPr>
          <w:rFonts w:ascii="Times New Roman" w:eastAsia="Calibri" w:hAnsi="Times New Roman" w:cs="Times New Roman"/>
          <w:sz w:val="24"/>
          <w:szCs w:val="24"/>
          <w:lang w:val="es-MX"/>
        </w:rPr>
        <w:t xml:space="preserve">, </w:t>
      </w:r>
      <w:r w:rsidR="00A50BD6" w:rsidRPr="00BA0C11">
        <w:rPr>
          <w:rFonts w:ascii="Times New Roman" w:eastAsia="Calibri" w:hAnsi="Times New Roman" w:cs="Times New Roman"/>
          <w:sz w:val="24"/>
          <w:szCs w:val="24"/>
          <w:lang w:val="es-MX"/>
        </w:rPr>
        <w:t xml:space="preserve">en donde mediante convenio con el Municipio de Guayaquil y el Grupo teatral “Ellos” le han dado vida a este sector turístico de la ciudad, ubicado </w:t>
      </w:r>
      <w:r w:rsidR="00AC6873" w:rsidRPr="00BA0C11">
        <w:rPr>
          <w:rFonts w:ascii="Times New Roman" w:eastAsia="Calibri" w:hAnsi="Times New Roman" w:cs="Times New Roman"/>
          <w:sz w:val="24"/>
          <w:szCs w:val="24"/>
          <w:lang w:val="es-MX"/>
        </w:rPr>
        <w:t xml:space="preserve">en el </w:t>
      </w:r>
      <w:r w:rsidR="007A208B" w:rsidRPr="00BA0C11">
        <w:rPr>
          <w:rFonts w:ascii="Times New Roman" w:eastAsia="Calibri" w:hAnsi="Times New Roman" w:cs="Times New Roman"/>
          <w:sz w:val="24"/>
          <w:szCs w:val="24"/>
          <w:lang w:val="es-MX"/>
        </w:rPr>
        <w:t>Malecón</w:t>
      </w:r>
      <w:r w:rsidR="00AC6873" w:rsidRPr="00BA0C11">
        <w:rPr>
          <w:rFonts w:ascii="Times New Roman" w:eastAsia="Calibri" w:hAnsi="Times New Roman" w:cs="Times New Roman"/>
          <w:sz w:val="24"/>
          <w:szCs w:val="24"/>
          <w:lang w:val="es-MX"/>
        </w:rPr>
        <w:t xml:space="preserve"> del Salado</w:t>
      </w:r>
      <w:r w:rsidR="00A50BD6" w:rsidRPr="00BA0C11">
        <w:rPr>
          <w:rFonts w:ascii="Times New Roman" w:eastAsia="Calibri" w:hAnsi="Times New Roman" w:cs="Times New Roman"/>
          <w:sz w:val="24"/>
          <w:szCs w:val="24"/>
          <w:lang w:val="es-MX"/>
        </w:rPr>
        <w:t>.  Lo mismo ocurre con</w:t>
      </w:r>
      <w:r w:rsidR="00AC6873"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La Bota</w:t>
      </w:r>
      <w:r w:rsidR="00A50BD6" w:rsidRPr="00BA0C11">
        <w:rPr>
          <w:rFonts w:ascii="Times New Roman" w:eastAsia="Calibri" w:hAnsi="Times New Roman" w:cs="Times New Roman"/>
          <w:sz w:val="24"/>
          <w:szCs w:val="24"/>
          <w:lang w:val="es-MX"/>
        </w:rPr>
        <w:t xml:space="preserve">, una estructura cultural y especialmente teatral, que cuenta con </w:t>
      </w:r>
      <w:r w:rsidR="005C63A0" w:rsidRPr="00BA0C11">
        <w:rPr>
          <w:rFonts w:ascii="Times New Roman" w:eastAsia="Calibri" w:hAnsi="Times New Roman" w:cs="Times New Roman"/>
          <w:sz w:val="24"/>
          <w:szCs w:val="24"/>
          <w:lang w:val="es-MX"/>
        </w:rPr>
        <w:t>el auspicio</w:t>
      </w:r>
      <w:r w:rsidR="00A50BD6" w:rsidRPr="00BA0C11">
        <w:rPr>
          <w:rFonts w:ascii="Times New Roman" w:eastAsia="Calibri" w:hAnsi="Times New Roman" w:cs="Times New Roman"/>
          <w:sz w:val="24"/>
          <w:szCs w:val="24"/>
          <w:lang w:val="es-MX"/>
        </w:rPr>
        <w:t xml:space="preserve"> d</w:t>
      </w:r>
      <w:r w:rsidRPr="00BA0C11">
        <w:rPr>
          <w:rFonts w:ascii="Times New Roman" w:eastAsia="Calibri" w:hAnsi="Times New Roman" w:cs="Times New Roman"/>
          <w:sz w:val="24"/>
          <w:szCs w:val="24"/>
          <w:lang w:val="es-MX"/>
        </w:rPr>
        <w:t>el Gobierno municipal de Guayaquil</w:t>
      </w:r>
      <w:r w:rsidR="00AC6873" w:rsidRPr="00BA0C11">
        <w:rPr>
          <w:rFonts w:ascii="Times New Roman" w:eastAsia="Calibri" w:hAnsi="Times New Roman" w:cs="Times New Roman"/>
          <w:sz w:val="24"/>
          <w:szCs w:val="24"/>
          <w:lang w:val="es-MX"/>
        </w:rPr>
        <w:t>,</w:t>
      </w:r>
      <w:r w:rsidR="00A50BD6" w:rsidRPr="00BA0C11">
        <w:rPr>
          <w:rFonts w:ascii="Times New Roman" w:eastAsia="Calibri" w:hAnsi="Times New Roman" w:cs="Times New Roman"/>
          <w:sz w:val="24"/>
          <w:szCs w:val="24"/>
          <w:lang w:val="es-MX"/>
        </w:rPr>
        <w:t xml:space="preserve"> </w:t>
      </w:r>
      <w:r w:rsidR="005C63A0" w:rsidRPr="00BA0C11">
        <w:rPr>
          <w:rFonts w:ascii="Times New Roman" w:eastAsia="Calibri" w:hAnsi="Times New Roman" w:cs="Times New Roman"/>
          <w:sz w:val="24"/>
          <w:szCs w:val="24"/>
          <w:lang w:val="es-MX"/>
        </w:rPr>
        <w:t xml:space="preserve">y que opera estos espacios </w:t>
      </w:r>
      <w:r w:rsidR="00A50BD6" w:rsidRPr="00BA0C11">
        <w:rPr>
          <w:rFonts w:ascii="Times New Roman" w:eastAsia="Calibri" w:hAnsi="Times New Roman" w:cs="Times New Roman"/>
          <w:sz w:val="24"/>
          <w:szCs w:val="24"/>
          <w:lang w:val="es-MX"/>
        </w:rPr>
        <w:t xml:space="preserve">mediante </w:t>
      </w:r>
      <w:r w:rsidRPr="00BA0C11">
        <w:rPr>
          <w:rFonts w:ascii="Times New Roman" w:eastAsia="Calibri" w:hAnsi="Times New Roman" w:cs="Times New Roman"/>
          <w:sz w:val="24"/>
          <w:szCs w:val="24"/>
          <w:lang w:val="es-MX"/>
        </w:rPr>
        <w:t>comodato.</w:t>
      </w:r>
    </w:p>
    <w:p w14:paraId="183848B5" w14:textId="33E91E42" w:rsidR="00740B29" w:rsidRPr="00BA0C11" w:rsidRDefault="00740B29"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Varios de estas salas que reproducen el modelo de franquicia española, están representadas en Guayaquil por Daemon Producciones y administrada por Jaime Tamariz y Denise Nader. Este modelo de gestión y producción se inicia, en esencia, en el año 2014, convocando a varios actores a quienes se les plantea hagan sus propuestas escénicas bajo normativas especificas en cuanto al tiempo de la obra, genero, difusión, y por supuesto la relación económica en función de los resultados de la taquilla. </w:t>
      </w:r>
      <w:r w:rsidR="00A50BD6"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Jaime y Denise, sin embargo, ya habían iniciado el modelo en 1990 en una pequeña sala en el barrio Las </w:t>
      </w:r>
      <w:r w:rsidR="00A50BD6" w:rsidRPr="00BA0C11">
        <w:rPr>
          <w:rFonts w:ascii="Times New Roman" w:eastAsia="Calibri" w:hAnsi="Times New Roman" w:cs="Times New Roman"/>
          <w:sz w:val="24"/>
          <w:szCs w:val="24"/>
          <w:lang w:val="es-MX"/>
        </w:rPr>
        <w:t>Peñas</w:t>
      </w:r>
      <w:r w:rsidRPr="00BA0C11">
        <w:rPr>
          <w:rFonts w:ascii="Times New Roman" w:eastAsia="Calibri" w:hAnsi="Times New Roman" w:cs="Times New Roman"/>
          <w:sz w:val="24"/>
          <w:szCs w:val="24"/>
          <w:lang w:val="es-MX"/>
        </w:rPr>
        <w:t>, experimentando una exitosa demanda, que los motivo a continuar</w:t>
      </w:r>
      <w:r w:rsidR="0016786E" w:rsidRPr="00BA0C11">
        <w:rPr>
          <w:rFonts w:ascii="Times New Roman" w:eastAsia="Calibri" w:hAnsi="Times New Roman" w:cs="Times New Roman"/>
          <w:sz w:val="24"/>
          <w:szCs w:val="24"/>
          <w:lang w:val="es-MX"/>
        </w:rPr>
        <w:t xml:space="preserve"> instalando su </w:t>
      </w:r>
      <w:r w:rsidRPr="00BA0C11">
        <w:rPr>
          <w:rFonts w:ascii="Times New Roman" w:eastAsia="Calibri" w:hAnsi="Times New Roman" w:cs="Times New Roman"/>
          <w:sz w:val="24"/>
          <w:szCs w:val="24"/>
          <w:lang w:val="es-MX"/>
        </w:rPr>
        <w:t xml:space="preserve">primer local </w:t>
      </w:r>
      <w:r w:rsidR="000D2AF0" w:rsidRPr="00BA0C11">
        <w:rPr>
          <w:rFonts w:ascii="Times New Roman" w:eastAsia="Calibri" w:hAnsi="Times New Roman" w:cs="Times New Roman"/>
          <w:sz w:val="24"/>
          <w:szCs w:val="24"/>
          <w:lang w:val="es-MX"/>
        </w:rPr>
        <w:t>de microsalas</w:t>
      </w:r>
      <w:r w:rsidRPr="00BA0C11">
        <w:rPr>
          <w:rFonts w:ascii="Times New Roman" w:eastAsia="Calibri" w:hAnsi="Times New Roman" w:cs="Times New Roman"/>
          <w:sz w:val="24"/>
          <w:szCs w:val="24"/>
          <w:lang w:val="es-MX"/>
        </w:rPr>
        <w:t xml:space="preserve"> en la ciudadela Miraflores, al norte de Guayaquil. </w:t>
      </w:r>
    </w:p>
    <w:p w14:paraId="424A026C" w14:textId="10E81073" w:rsidR="00740B29" w:rsidRPr="00BA0C11" w:rsidRDefault="00090CAD"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Esta</w:t>
      </w:r>
      <w:r w:rsidR="00740B29" w:rsidRPr="00BA0C11">
        <w:rPr>
          <w:rFonts w:ascii="Times New Roman" w:eastAsia="Calibri" w:hAnsi="Times New Roman" w:cs="Times New Roman"/>
          <w:sz w:val="24"/>
          <w:szCs w:val="24"/>
          <w:lang w:val="es-MX"/>
        </w:rPr>
        <w:t xml:space="preserve"> modalidad surgió de una crisis económica en la España del 2009 en donde los colectivos culturales vieron reducidos la subvención de la cultura, por lo que la producción teatral convencional, se vio obligada a hacer ajustes y realizar una reingeniería de procesos, conociendo de antemano como es lógico, que el público o la demanda estaba afectada. </w:t>
      </w:r>
      <w:r w:rsidRPr="00BA0C11">
        <w:rPr>
          <w:rFonts w:ascii="Times New Roman" w:eastAsia="Calibri" w:hAnsi="Times New Roman" w:cs="Times New Roman"/>
          <w:sz w:val="24"/>
          <w:szCs w:val="24"/>
          <w:lang w:val="es-MX"/>
        </w:rPr>
        <w:t xml:space="preserve">  </w:t>
      </w:r>
    </w:p>
    <w:p w14:paraId="4F274290" w14:textId="30D1FC6F" w:rsidR="004F4510" w:rsidRPr="00BA0C11" w:rsidRDefault="00090CAD" w:rsidP="00BA0C11">
      <w:pPr>
        <w:spacing w:after="0" w:line="360" w:lineRule="auto"/>
        <w:ind w:firstLine="708"/>
        <w:jc w:val="both"/>
        <w:rPr>
          <w:rFonts w:ascii="Times New Roman" w:eastAsia="Calibri" w:hAnsi="Times New Roman" w:cs="Times New Roman"/>
          <w:bCs/>
          <w:sz w:val="24"/>
          <w:szCs w:val="24"/>
          <w:lang w:val="es-MX"/>
        </w:rPr>
      </w:pPr>
      <w:r w:rsidRPr="00BA0C11">
        <w:rPr>
          <w:rFonts w:ascii="Times New Roman" w:eastAsia="Calibri" w:hAnsi="Times New Roman" w:cs="Times New Roman"/>
          <w:bCs/>
          <w:sz w:val="24"/>
          <w:szCs w:val="24"/>
          <w:lang w:val="es-MX"/>
        </w:rPr>
        <w:t xml:space="preserve">El inventario de grupos activos en la escena guayaquileña, cuenta también con otros </w:t>
      </w:r>
      <w:r w:rsidR="00C04B92" w:rsidRPr="00BA0C11">
        <w:rPr>
          <w:rFonts w:ascii="Times New Roman" w:eastAsia="Calibri" w:hAnsi="Times New Roman" w:cs="Times New Roman"/>
          <w:bCs/>
          <w:sz w:val="24"/>
          <w:szCs w:val="24"/>
          <w:lang w:val="es-MX"/>
        </w:rPr>
        <w:t>soñadores</w:t>
      </w:r>
      <w:r w:rsidRPr="00BA0C11">
        <w:rPr>
          <w:rFonts w:ascii="Times New Roman" w:eastAsia="Calibri" w:hAnsi="Times New Roman" w:cs="Times New Roman"/>
          <w:bCs/>
          <w:sz w:val="24"/>
          <w:szCs w:val="24"/>
          <w:lang w:val="es-MX"/>
        </w:rPr>
        <w:t xml:space="preserve"> del teatro.   Uno de ellos es el </w:t>
      </w:r>
      <w:r w:rsidR="004F4510" w:rsidRPr="00BA0C11">
        <w:rPr>
          <w:rFonts w:ascii="Times New Roman" w:eastAsia="Calibri" w:hAnsi="Times New Roman" w:cs="Times New Roman"/>
          <w:bCs/>
          <w:sz w:val="24"/>
          <w:szCs w:val="24"/>
          <w:lang w:val="es-MX"/>
        </w:rPr>
        <w:t>Teatro Fantoche</w:t>
      </w:r>
      <w:r w:rsidRPr="00BA0C11">
        <w:rPr>
          <w:rFonts w:ascii="Times New Roman" w:eastAsia="Calibri" w:hAnsi="Times New Roman" w:cs="Times New Roman"/>
          <w:bCs/>
          <w:sz w:val="24"/>
          <w:szCs w:val="24"/>
          <w:lang w:val="es-MX"/>
        </w:rPr>
        <w:t xml:space="preserve">.  </w:t>
      </w:r>
      <w:r w:rsidR="004F4510" w:rsidRPr="00BA0C11">
        <w:rPr>
          <w:rFonts w:ascii="Times New Roman" w:eastAsia="Calibri" w:hAnsi="Times New Roman" w:cs="Times New Roman"/>
          <w:sz w:val="24"/>
          <w:szCs w:val="24"/>
          <w:lang w:val="es-MX"/>
        </w:rPr>
        <w:t>Para Hugo Avilés y Ruth Coello el teatro no morirá nunca, aun cuando su sala que fund</w:t>
      </w:r>
      <w:r w:rsidR="003A68EC" w:rsidRPr="00BA0C11">
        <w:rPr>
          <w:rFonts w:ascii="Times New Roman" w:eastAsia="Calibri" w:hAnsi="Times New Roman" w:cs="Times New Roman"/>
          <w:sz w:val="24"/>
          <w:szCs w:val="24"/>
          <w:lang w:val="es-MX"/>
        </w:rPr>
        <w:t>ó</w:t>
      </w:r>
      <w:r w:rsidR="004F4510" w:rsidRPr="00BA0C11">
        <w:rPr>
          <w:rFonts w:ascii="Times New Roman" w:eastAsia="Calibri" w:hAnsi="Times New Roman" w:cs="Times New Roman"/>
          <w:sz w:val="24"/>
          <w:szCs w:val="24"/>
          <w:lang w:val="es-MX"/>
        </w:rPr>
        <w:t xml:space="preserve"> no esté habilitada</w:t>
      </w:r>
      <w:r w:rsidR="00D36C49" w:rsidRPr="00BA0C11">
        <w:rPr>
          <w:rFonts w:ascii="Times New Roman" w:eastAsia="Calibri" w:hAnsi="Times New Roman" w:cs="Times New Roman"/>
          <w:sz w:val="24"/>
          <w:szCs w:val="24"/>
          <w:lang w:val="es-MX"/>
        </w:rPr>
        <w:t xml:space="preserve"> actualmente. </w:t>
      </w:r>
      <w:r w:rsidR="00D36C49" w:rsidRPr="00BA0C11">
        <w:rPr>
          <w:rFonts w:ascii="Times New Roman" w:eastAsia="Calibri" w:hAnsi="Times New Roman" w:cs="Times New Roman"/>
          <w:bCs/>
          <w:sz w:val="24"/>
          <w:szCs w:val="24"/>
          <w:lang w:val="es-MX"/>
        </w:rPr>
        <w:t xml:space="preserve"> </w:t>
      </w:r>
      <w:r w:rsidR="004F4510" w:rsidRPr="00BA0C11">
        <w:rPr>
          <w:rFonts w:ascii="Times New Roman" w:eastAsia="Calibri" w:hAnsi="Times New Roman" w:cs="Times New Roman"/>
          <w:sz w:val="24"/>
          <w:szCs w:val="24"/>
          <w:lang w:val="es-MX"/>
        </w:rPr>
        <w:t>Dos ejes puntuales decidieron su creación:</w:t>
      </w:r>
      <w:r w:rsidR="00D36C49" w:rsidRPr="00BA0C11">
        <w:rPr>
          <w:rFonts w:ascii="Times New Roman" w:eastAsia="Calibri" w:hAnsi="Times New Roman" w:cs="Times New Roman"/>
          <w:sz w:val="24"/>
          <w:szCs w:val="24"/>
          <w:lang w:val="es-MX"/>
        </w:rPr>
        <w:t xml:space="preserve"> </w:t>
      </w:r>
      <w:r w:rsidR="009B146C" w:rsidRPr="00BA0C11">
        <w:rPr>
          <w:rFonts w:ascii="Times New Roman" w:eastAsia="Calibri" w:hAnsi="Times New Roman" w:cs="Times New Roman"/>
          <w:sz w:val="24"/>
          <w:szCs w:val="24"/>
          <w:lang w:val="es-MX"/>
        </w:rPr>
        <w:t>Primero, la</w:t>
      </w:r>
      <w:r w:rsidR="004F4510" w:rsidRPr="00BA0C11">
        <w:rPr>
          <w:rFonts w:ascii="Times New Roman" w:eastAsia="Calibri" w:hAnsi="Times New Roman" w:cs="Times New Roman"/>
          <w:sz w:val="24"/>
          <w:szCs w:val="24"/>
          <w:lang w:val="es-MX"/>
        </w:rPr>
        <w:t xml:space="preserve"> improvisación como técnica fresca generador</w:t>
      </w:r>
      <w:r w:rsidR="00D36C49" w:rsidRPr="00BA0C11">
        <w:rPr>
          <w:rFonts w:ascii="Times New Roman" w:eastAsia="Calibri" w:hAnsi="Times New Roman" w:cs="Times New Roman"/>
          <w:sz w:val="24"/>
          <w:szCs w:val="24"/>
          <w:lang w:val="es-MX"/>
        </w:rPr>
        <w:t>a</w:t>
      </w:r>
      <w:r w:rsidR="004F4510" w:rsidRPr="00BA0C11">
        <w:rPr>
          <w:rFonts w:ascii="Times New Roman" w:eastAsia="Calibri" w:hAnsi="Times New Roman" w:cs="Times New Roman"/>
          <w:sz w:val="24"/>
          <w:szCs w:val="24"/>
          <w:lang w:val="es-MX"/>
        </w:rPr>
        <w:t xml:space="preserve"> de situaciones y</w:t>
      </w:r>
      <w:r w:rsidR="00D36C49" w:rsidRPr="00BA0C11">
        <w:rPr>
          <w:rFonts w:ascii="Times New Roman" w:eastAsia="Calibri" w:hAnsi="Times New Roman" w:cs="Times New Roman"/>
          <w:sz w:val="24"/>
          <w:szCs w:val="24"/>
          <w:lang w:val="es-MX"/>
        </w:rPr>
        <w:t xml:space="preserve"> </w:t>
      </w:r>
      <w:r w:rsidR="009B146C" w:rsidRPr="00BA0C11">
        <w:rPr>
          <w:rFonts w:ascii="Times New Roman" w:eastAsia="Calibri" w:hAnsi="Times New Roman" w:cs="Times New Roman"/>
          <w:sz w:val="24"/>
          <w:szCs w:val="24"/>
          <w:lang w:val="es-MX"/>
        </w:rPr>
        <w:t>segundo, romper</w:t>
      </w:r>
      <w:r w:rsidR="004F4510" w:rsidRPr="00BA0C11">
        <w:rPr>
          <w:rFonts w:ascii="Times New Roman" w:eastAsia="Calibri" w:hAnsi="Times New Roman" w:cs="Times New Roman"/>
          <w:sz w:val="24"/>
          <w:szCs w:val="24"/>
          <w:lang w:val="es-MX"/>
        </w:rPr>
        <w:t xml:space="preserve"> con los espacios </w:t>
      </w:r>
      <w:r w:rsidR="004F4510" w:rsidRPr="00BA0C11">
        <w:rPr>
          <w:rFonts w:ascii="Times New Roman" w:eastAsia="Calibri" w:hAnsi="Times New Roman" w:cs="Times New Roman"/>
          <w:sz w:val="24"/>
          <w:szCs w:val="24"/>
          <w:lang w:val="es-MX"/>
        </w:rPr>
        <w:lastRenderedPageBreak/>
        <w:t>convencionales</w:t>
      </w:r>
      <w:r w:rsidR="00C04B92"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 xml:space="preserve">incluso al </w:t>
      </w:r>
      <w:r w:rsidR="000D2AF0" w:rsidRPr="00BA0C11">
        <w:rPr>
          <w:rFonts w:ascii="Times New Roman" w:eastAsia="Calibri" w:hAnsi="Times New Roman" w:cs="Times New Roman"/>
          <w:sz w:val="24"/>
          <w:szCs w:val="24"/>
          <w:lang w:val="es-MX"/>
        </w:rPr>
        <w:t>inicio, pensaban</w:t>
      </w:r>
      <w:r w:rsidR="004F4510" w:rsidRPr="00BA0C11">
        <w:rPr>
          <w:rFonts w:ascii="Times New Roman" w:eastAsia="Calibri" w:hAnsi="Times New Roman" w:cs="Times New Roman"/>
          <w:sz w:val="24"/>
          <w:szCs w:val="24"/>
          <w:lang w:val="es-MX"/>
        </w:rPr>
        <w:t xml:space="preserve"> colocar cojines en el suelo y listo, hacerlo en la vereda, por ejemplo, pero decidieron alquilar un departamento vetusto en Rocafuerte y Loja, en la zona rosa, en plena atmosfera de diversión, logrando establecerse durante una década desde su fundación en 1999. </w:t>
      </w:r>
    </w:p>
    <w:p w14:paraId="30315AE4" w14:textId="35F1E259" w:rsidR="004F4510" w:rsidRPr="00BA0C11" w:rsidRDefault="004F4510"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Ahí queda el aporte de Fantoche al capital cultural de la ciudad, mientras la esperanza toma fuerzas en grupo para seguir aun cuando no se tenga sala. Y es que vale recordar que la gestión teatral no es fácil.</w:t>
      </w:r>
      <w:r w:rsidR="00D36C49"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No solo se trata de montar maravillosas obras, tal como ocurrió con Fantoche, sino que también hay </w:t>
      </w:r>
      <w:r w:rsidR="00C04B92" w:rsidRPr="00BA0C11">
        <w:rPr>
          <w:rFonts w:ascii="Times New Roman" w:eastAsia="Calibri" w:hAnsi="Times New Roman" w:cs="Times New Roman"/>
          <w:sz w:val="24"/>
          <w:szCs w:val="24"/>
          <w:lang w:val="es-MX"/>
        </w:rPr>
        <w:t xml:space="preserve">que </w:t>
      </w:r>
      <w:r w:rsidRPr="00BA0C11">
        <w:rPr>
          <w:rFonts w:ascii="Times New Roman" w:eastAsia="Calibri" w:hAnsi="Times New Roman" w:cs="Times New Roman"/>
          <w:sz w:val="24"/>
          <w:szCs w:val="24"/>
          <w:lang w:val="es-MX"/>
        </w:rPr>
        <w:t xml:space="preserve">enfrentar un mercado que encarece costos. </w:t>
      </w:r>
      <w:r w:rsidR="00D36C49" w:rsidRPr="00BA0C11">
        <w:rPr>
          <w:rFonts w:ascii="Times New Roman" w:eastAsia="Calibri" w:hAnsi="Times New Roman" w:cs="Times New Roman"/>
          <w:sz w:val="24"/>
          <w:szCs w:val="24"/>
          <w:lang w:val="es-MX"/>
        </w:rPr>
        <w:t xml:space="preserve">  En </w:t>
      </w:r>
      <w:r w:rsidR="009B146C" w:rsidRPr="00BA0C11">
        <w:rPr>
          <w:rFonts w:ascii="Times New Roman" w:eastAsia="Calibri" w:hAnsi="Times New Roman" w:cs="Times New Roman"/>
          <w:sz w:val="24"/>
          <w:szCs w:val="24"/>
          <w:lang w:val="es-MX"/>
        </w:rPr>
        <w:t>la memoria</w:t>
      </w:r>
      <w:r w:rsidR="00D36C49" w:rsidRPr="00BA0C11">
        <w:rPr>
          <w:rFonts w:ascii="Times New Roman" w:eastAsia="Calibri" w:hAnsi="Times New Roman" w:cs="Times New Roman"/>
          <w:sz w:val="24"/>
          <w:szCs w:val="24"/>
          <w:lang w:val="es-MX"/>
        </w:rPr>
        <w:t xml:space="preserve"> cultural reciente, </w:t>
      </w:r>
      <w:r w:rsidR="009B146C" w:rsidRPr="00BA0C11">
        <w:rPr>
          <w:rFonts w:ascii="Times New Roman" w:eastAsia="Calibri" w:hAnsi="Times New Roman" w:cs="Times New Roman"/>
          <w:sz w:val="24"/>
          <w:szCs w:val="24"/>
          <w:lang w:val="es-MX"/>
        </w:rPr>
        <w:t>está</w:t>
      </w:r>
      <w:r w:rsidRPr="00BA0C11">
        <w:rPr>
          <w:rFonts w:ascii="Times New Roman" w:eastAsia="Calibri" w:hAnsi="Times New Roman" w:cs="Times New Roman"/>
          <w:sz w:val="24"/>
          <w:szCs w:val="24"/>
          <w:lang w:val="es-MX"/>
        </w:rPr>
        <w:t xml:space="preserve"> una de las obras de Fantoche titulada: “La empresa no perdona un momento de locura”, esa locura de hacer </w:t>
      </w:r>
      <w:r w:rsidR="009B146C" w:rsidRPr="00BA0C11">
        <w:rPr>
          <w:rFonts w:ascii="Times New Roman" w:eastAsia="Calibri" w:hAnsi="Times New Roman" w:cs="Times New Roman"/>
          <w:sz w:val="24"/>
          <w:szCs w:val="24"/>
          <w:lang w:val="es-MX"/>
        </w:rPr>
        <w:t>arte, la</w:t>
      </w:r>
      <w:r w:rsidRPr="00BA0C11">
        <w:rPr>
          <w:rFonts w:ascii="Times New Roman" w:eastAsia="Calibri" w:hAnsi="Times New Roman" w:cs="Times New Roman"/>
          <w:sz w:val="24"/>
          <w:szCs w:val="24"/>
          <w:lang w:val="es-MX"/>
        </w:rPr>
        <w:t xml:space="preserve"> empresa como tal no lo perdona, lo castiga y </w:t>
      </w:r>
      <w:r w:rsidR="00D36C49" w:rsidRPr="00BA0C11">
        <w:rPr>
          <w:rFonts w:ascii="Times New Roman" w:eastAsia="Calibri" w:hAnsi="Times New Roman" w:cs="Times New Roman"/>
          <w:sz w:val="24"/>
          <w:szCs w:val="24"/>
          <w:lang w:val="es-MX"/>
        </w:rPr>
        <w:t>más</w:t>
      </w:r>
      <w:r w:rsidRPr="00BA0C11">
        <w:rPr>
          <w:rFonts w:ascii="Times New Roman" w:eastAsia="Calibri" w:hAnsi="Times New Roman" w:cs="Times New Roman"/>
          <w:sz w:val="24"/>
          <w:szCs w:val="24"/>
          <w:lang w:val="es-MX"/>
        </w:rPr>
        <w:t xml:space="preserve"> si no se tiene a la mano las herramientas para momentos de contingencia como la actual pandemia. </w:t>
      </w:r>
    </w:p>
    <w:p w14:paraId="5FEDE7D9" w14:textId="6247B97E" w:rsidR="004F4510" w:rsidRPr="00BA0C11" w:rsidRDefault="004F4510" w:rsidP="00BA0C11">
      <w:pPr>
        <w:spacing w:after="0" w:line="360" w:lineRule="auto"/>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ab/>
        <w:t xml:space="preserve">Lo mismo ocurrió con la agrupación La Fábrica. No solo son las restricciones financieras para solventar costos de operación y producción cuando se tiene una sala. Hay otros aspectos que superar como los permisos municipales. </w:t>
      </w:r>
      <w:r w:rsidR="004D3268"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Una década también duro el esfuerzo de este colectivo teatral.  Las gestiones se hicieron incluso en las mismas esferas del gobierno local, pero no fue posible, tuvieron que cerrar. </w:t>
      </w:r>
    </w:p>
    <w:p w14:paraId="44E44879" w14:textId="32D47F2F" w:rsidR="004F4510" w:rsidRPr="00BA0C11" w:rsidRDefault="004F4510"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Con estos últimos ejemplos de grandes esfuerzos y aportes dramáticos de estos grupos, pero con finales negativos, se puede ir configurando la idea de que el teatro en Guayaquil, para algunos colectivos, si no tiene</w:t>
      </w:r>
      <w:r w:rsidR="009B146C" w:rsidRPr="00BA0C11">
        <w:rPr>
          <w:rFonts w:ascii="Times New Roman" w:eastAsia="Calibri" w:hAnsi="Times New Roman" w:cs="Times New Roman"/>
          <w:sz w:val="24"/>
          <w:szCs w:val="24"/>
          <w:lang w:val="es-MX"/>
        </w:rPr>
        <w:t>n</w:t>
      </w:r>
      <w:r w:rsidRPr="00BA0C11">
        <w:rPr>
          <w:rFonts w:ascii="Times New Roman" w:eastAsia="Calibri" w:hAnsi="Times New Roman" w:cs="Times New Roman"/>
          <w:sz w:val="24"/>
          <w:szCs w:val="24"/>
          <w:lang w:val="es-MX"/>
        </w:rPr>
        <w:t xml:space="preserve"> el soporte del Estado central o local, los resultados de la gestión no se mantendrán a largo plazo, fisurándose una vez más la consolidación del </w:t>
      </w:r>
      <w:r w:rsidR="000D2AF0" w:rsidRPr="00BA0C11">
        <w:rPr>
          <w:rFonts w:ascii="Times New Roman" w:eastAsia="Calibri" w:hAnsi="Times New Roman" w:cs="Times New Roman"/>
          <w:sz w:val="24"/>
          <w:szCs w:val="24"/>
          <w:lang w:val="es-MX"/>
        </w:rPr>
        <w:t>público</w:t>
      </w:r>
      <w:r w:rsidRPr="00BA0C11">
        <w:rPr>
          <w:rFonts w:ascii="Times New Roman" w:eastAsia="Calibri" w:hAnsi="Times New Roman" w:cs="Times New Roman"/>
          <w:sz w:val="24"/>
          <w:szCs w:val="24"/>
          <w:lang w:val="es-MX"/>
        </w:rPr>
        <w:t xml:space="preserve"> asiduo del teatro.</w:t>
      </w:r>
    </w:p>
    <w:p w14:paraId="6067F34C" w14:textId="77777777" w:rsidR="00F56854" w:rsidRDefault="004F4510"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Por lo expuesto, el uso de espacios pequeños se vuelve una alternativa para la gestión teatral, eso </w:t>
      </w:r>
      <w:r w:rsidR="009B146C" w:rsidRPr="00BA0C11">
        <w:rPr>
          <w:rFonts w:ascii="Times New Roman" w:eastAsia="Calibri" w:hAnsi="Times New Roman" w:cs="Times New Roman"/>
          <w:sz w:val="24"/>
          <w:szCs w:val="24"/>
          <w:lang w:val="es-MX"/>
        </w:rPr>
        <w:t xml:space="preserve">sí, </w:t>
      </w:r>
      <w:r w:rsidRPr="00BA0C11">
        <w:rPr>
          <w:rFonts w:ascii="Times New Roman" w:eastAsia="Calibri" w:hAnsi="Times New Roman" w:cs="Times New Roman"/>
          <w:sz w:val="24"/>
          <w:szCs w:val="24"/>
          <w:lang w:val="es-MX"/>
        </w:rPr>
        <w:t>teniendo en cuenta que no es lo mismo espacios micro, que micro calidad</w:t>
      </w:r>
      <w:r w:rsidR="00244807" w:rsidRPr="00BA0C11">
        <w:rPr>
          <w:rFonts w:ascii="Times New Roman" w:eastAsia="Calibri" w:hAnsi="Times New Roman" w:cs="Times New Roman"/>
          <w:sz w:val="24"/>
          <w:szCs w:val="24"/>
          <w:lang w:val="es-MX"/>
        </w:rPr>
        <w:t>, ya que está claro que l</w:t>
      </w:r>
      <w:r w:rsidRPr="00BA0C11">
        <w:rPr>
          <w:rFonts w:ascii="Times New Roman" w:eastAsia="Calibri" w:hAnsi="Times New Roman" w:cs="Times New Roman"/>
          <w:sz w:val="24"/>
          <w:szCs w:val="24"/>
          <w:lang w:val="es-MX"/>
        </w:rPr>
        <w:t>a calidad de las obras no tiene un mínimo de dimensión pues esta se orienta siempre al infinito en función del público.</w:t>
      </w:r>
    </w:p>
    <w:p w14:paraId="319327B0" w14:textId="30CF1184" w:rsidR="007034D6" w:rsidRDefault="004D3268"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 xml:space="preserve"> </w:t>
      </w:r>
    </w:p>
    <w:p w14:paraId="75F74DDB" w14:textId="4D9FB2E1" w:rsidR="00802CFC" w:rsidRPr="00BA0C11" w:rsidRDefault="008E5F01" w:rsidP="00BA0C11">
      <w:pPr>
        <w:spacing w:after="0" w:line="360" w:lineRule="auto"/>
        <w:jc w:val="both"/>
        <w:rPr>
          <w:rFonts w:ascii="Times New Roman" w:eastAsia="Calibri" w:hAnsi="Times New Roman" w:cs="Times New Roman"/>
          <w:b/>
          <w:sz w:val="24"/>
          <w:szCs w:val="24"/>
          <w:lang w:val="es-MX"/>
        </w:rPr>
      </w:pPr>
      <w:r w:rsidRPr="00BA0C11">
        <w:rPr>
          <w:rFonts w:ascii="Times New Roman" w:eastAsia="Calibri" w:hAnsi="Times New Roman" w:cs="Times New Roman"/>
          <w:b/>
          <w:sz w:val="24"/>
          <w:szCs w:val="24"/>
          <w:lang w:val="es-MX"/>
        </w:rPr>
        <w:t>2.</w:t>
      </w:r>
      <w:r w:rsidR="00DE3DE6">
        <w:rPr>
          <w:rFonts w:ascii="Times New Roman" w:eastAsia="Calibri" w:hAnsi="Times New Roman" w:cs="Times New Roman"/>
          <w:b/>
          <w:sz w:val="24"/>
          <w:szCs w:val="24"/>
          <w:lang w:val="es-MX"/>
        </w:rPr>
        <w:t>5</w:t>
      </w:r>
      <w:r w:rsidRPr="00BA0C11">
        <w:rPr>
          <w:rFonts w:ascii="Times New Roman" w:eastAsia="Calibri" w:hAnsi="Times New Roman" w:cs="Times New Roman"/>
          <w:b/>
          <w:sz w:val="24"/>
          <w:szCs w:val="24"/>
          <w:lang w:val="es-MX"/>
        </w:rPr>
        <w:t>.- Grupos emergentes orientados al aporte cultural sin ánimo de lucro</w:t>
      </w:r>
      <w:r w:rsidR="00802CFC" w:rsidRPr="00BA0C11">
        <w:rPr>
          <w:rFonts w:ascii="Times New Roman" w:eastAsia="Calibri" w:hAnsi="Times New Roman" w:cs="Times New Roman"/>
          <w:b/>
          <w:sz w:val="24"/>
          <w:szCs w:val="24"/>
          <w:lang w:val="es-MX"/>
        </w:rPr>
        <w:t xml:space="preserve">. </w:t>
      </w:r>
    </w:p>
    <w:p w14:paraId="03524ABD" w14:textId="6FAEB242" w:rsidR="004F4510" w:rsidRPr="00BA0C11" w:rsidRDefault="00802CFC" w:rsidP="00BA0C11">
      <w:pPr>
        <w:spacing w:after="0" w:line="360" w:lineRule="auto"/>
        <w:jc w:val="both"/>
        <w:rPr>
          <w:rFonts w:ascii="Times New Roman" w:eastAsia="Calibri" w:hAnsi="Times New Roman" w:cs="Times New Roman"/>
          <w:b/>
          <w:sz w:val="24"/>
          <w:szCs w:val="24"/>
          <w:lang w:val="es-MX"/>
        </w:rPr>
      </w:pPr>
      <w:r w:rsidRPr="00BA0C11">
        <w:rPr>
          <w:rFonts w:ascii="Times New Roman" w:eastAsia="Calibri" w:hAnsi="Times New Roman" w:cs="Times New Roman"/>
          <w:b/>
          <w:sz w:val="24"/>
          <w:szCs w:val="24"/>
          <w:lang w:val="es-MX"/>
        </w:rPr>
        <w:t xml:space="preserve">         </w:t>
      </w:r>
      <w:r w:rsidR="004F4510" w:rsidRPr="00BA0C11">
        <w:rPr>
          <w:rFonts w:ascii="Times New Roman" w:eastAsia="Calibri" w:hAnsi="Times New Roman" w:cs="Times New Roman"/>
          <w:sz w:val="24"/>
          <w:szCs w:val="24"/>
          <w:lang w:val="es-MX"/>
        </w:rPr>
        <w:t>Teatros universitarios</w:t>
      </w:r>
      <w:r w:rsidR="00CB2EA4" w:rsidRPr="00BA0C11">
        <w:rPr>
          <w:rFonts w:ascii="Times New Roman" w:eastAsia="Calibri" w:hAnsi="Times New Roman" w:cs="Times New Roman"/>
          <w:sz w:val="24"/>
          <w:szCs w:val="24"/>
          <w:lang w:val="es-MX"/>
        </w:rPr>
        <w:t>.</w:t>
      </w:r>
      <w:r w:rsidR="004F4510" w:rsidRPr="00BA0C11">
        <w:rPr>
          <w:rFonts w:ascii="Times New Roman" w:eastAsia="Calibri" w:hAnsi="Times New Roman" w:cs="Times New Roman"/>
          <w:sz w:val="24"/>
          <w:szCs w:val="24"/>
          <w:lang w:val="es-MX"/>
        </w:rPr>
        <w:t xml:space="preserve"> Son pocas las universidades que contemplan en sus actividades extracurriculares, una planificación cultural, especialmente la orientada a impulsar las artes escénicas.</w:t>
      </w:r>
      <w:r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 xml:space="preserve"> Eso </w:t>
      </w:r>
      <w:r w:rsidR="000D2AF0" w:rsidRPr="00BA0C11">
        <w:rPr>
          <w:rFonts w:ascii="Times New Roman" w:eastAsia="Calibri" w:hAnsi="Times New Roman" w:cs="Times New Roman"/>
          <w:sz w:val="24"/>
          <w:szCs w:val="24"/>
          <w:lang w:val="es-MX"/>
        </w:rPr>
        <w:t>sí</w:t>
      </w:r>
      <w:r w:rsidR="00C04B92" w:rsidRPr="00BA0C11">
        <w:rPr>
          <w:rFonts w:ascii="Times New Roman" w:eastAsia="Calibri" w:hAnsi="Times New Roman" w:cs="Times New Roman"/>
          <w:sz w:val="24"/>
          <w:szCs w:val="24"/>
          <w:lang w:val="es-MX"/>
        </w:rPr>
        <w:t>,</w:t>
      </w:r>
      <w:r w:rsidR="004F4510" w:rsidRPr="00BA0C11">
        <w:rPr>
          <w:rFonts w:ascii="Times New Roman" w:eastAsia="Calibri" w:hAnsi="Times New Roman" w:cs="Times New Roman"/>
          <w:sz w:val="24"/>
          <w:szCs w:val="24"/>
          <w:lang w:val="es-MX"/>
        </w:rPr>
        <w:t xml:space="preserve"> la mayoría de las grandes universidades tienen en sus facultades, escenarios o auditóriums que bien pueden prestarse para la ejecución de planes de impulso cultural.</w:t>
      </w:r>
    </w:p>
    <w:p w14:paraId="0709F7BA" w14:textId="77777777" w:rsidR="004F4510" w:rsidRPr="00BA0C11" w:rsidRDefault="004F4510"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lastRenderedPageBreak/>
        <w:t xml:space="preserve">Uno de estos centros educativos es la Universidad Estatal de Guayaquil, en donde constantemente se realizan actividades que impulsan las artes escénicas, unas veces por iniciativa de los directivos de esta facultad y otras centradas en Grupos como el afamado colectivo teatral Arawa, quienes además de formar actores, montar obras, realiza festivales nacionales de teatro. </w:t>
      </w:r>
    </w:p>
    <w:p w14:paraId="24713D7E" w14:textId="77F01994" w:rsidR="004F4510" w:rsidRPr="00BA0C11" w:rsidRDefault="004F4510"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El Teatro Arawa de Universidad Estatal de Guayaquil, se constituye en la década de los 80’, iniciándose en la Facultad de Psicología de la Universidad de Guayaquil, bajo la dirección de Juan Coba. Para 1983, crean la Asociación Nacional de Teatro Universitario y Politécnico del Ecuador (ANTUPE) con el propósito de incentivar la práctica teatral en los estudiantes universitarios. </w:t>
      </w:r>
      <w:r w:rsidR="00802CFC"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Para la década de los 90’ Arawa, ya era un referente del teatro universitario del Ecuador, organizando el Encuentro de Teatro Popular Latinoamericano ENTEPOLA con el fin de lograr que el teatro sea parte del tejido social popular. </w:t>
      </w:r>
      <w:r w:rsidR="00802CFC"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Hoy sus faenas abnegadas continúan en los predios de la Casona Universitaria, ubicada en la Calle Chile y Av. Olmedo.</w:t>
      </w:r>
    </w:p>
    <w:p w14:paraId="610662C8" w14:textId="7860B1A4" w:rsidR="004F4510" w:rsidRPr="00BA0C11" w:rsidRDefault="004F4510"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Como parte del capital intelectual aportado por los colectivos teatrales universitarios, esta también el ejemplar </w:t>
      </w:r>
      <w:r w:rsidRPr="00B365C3">
        <w:rPr>
          <w:rFonts w:ascii="Times New Roman" w:eastAsia="Calibri" w:hAnsi="Times New Roman" w:cs="Times New Roman"/>
          <w:sz w:val="24"/>
          <w:szCs w:val="24"/>
          <w:lang w:val="es-MX"/>
        </w:rPr>
        <w:t>Grupo Ágora</w:t>
      </w:r>
      <w:r w:rsidRPr="00BA0C11">
        <w:rPr>
          <w:rFonts w:ascii="Times New Roman" w:eastAsia="Calibri" w:hAnsi="Times New Roman" w:cs="Times New Roman"/>
          <w:sz w:val="24"/>
          <w:szCs w:val="24"/>
          <w:lang w:val="es-MX"/>
        </w:rPr>
        <w:t xml:space="preserve"> de esta misma universidad que desde su creación hasta su desaparición, dejo improntas que aún perduran en la memoria cultural de la ciudad. </w:t>
      </w:r>
      <w:r w:rsidR="0016786E"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El Grupo Ágora fue creado en 1958 dentro de la Facultad de Filosofía, al inicio dirigido por Francisco Villar que traía una larga experiencia de los grupos quiteños y luego liderado por el abnegado y luchador Ramon Arias, quien, junto a José Pipo Martínez Queirolo, el dramaturgo más prolífico del país, Gerard Radd, intelectual y </w:t>
      </w:r>
      <w:r w:rsidR="00802CFC" w:rsidRPr="00BA0C11">
        <w:rPr>
          <w:rFonts w:ascii="Times New Roman" w:eastAsia="Calibri" w:hAnsi="Times New Roman" w:cs="Times New Roman"/>
          <w:sz w:val="24"/>
          <w:szCs w:val="24"/>
          <w:lang w:val="es-MX"/>
        </w:rPr>
        <w:t>crítico</w:t>
      </w:r>
      <w:r w:rsidRPr="00BA0C11">
        <w:rPr>
          <w:rFonts w:ascii="Times New Roman" w:eastAsia="Calibri" w:hAnsi="Times New Roman" w:cs="Times New Roman"/>
          <w:sz w:val="24"/>
          <w:szCs w:val="24"/>
          <w:lang w:val="es-MX"/>
        </w:rPr>
        <w:t xml:space="preserve"> de arte y Ana Julia Rugel, brillante actriz prosiguió dejando huellas teatrales por más de una década. </w:t>
      </w:r>
      <w:r w:rsidR="00802CFC"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La memoria</w:t>
      </w:r>
      <w:r w:rsidR="00802CFC" w:rsidRPr="00BA0C11">
        <w:rPr>
          <w:rFonts w:ascii="Times New Roman" w:eastAsia="Calibri" w:hAnsi="Times New Roman" w:cs="Times New Roman"/>
          <w:sz w:val="24"/>
          <w:szCs w:val="24"/>
          <w:lang w:val="es-MX"/>
        </w:rPr>
        <w:t xml:space="preserve"> cultural</w:t>
      </w:r>
      <w:r w:rsidRPr="00BA0C11">
        <w:rPr>
          <w:rFonts w:ascii="Times New Roman" w:eastAsia="Calibri" w:hAnsi="Times New Roman" w:cs="Times New Roman"/>
          <w:sz w:val="24"/>
          <w:szCs w:val="24"/>
          <w:lang w:val="es-MX"/>
        </w:rPr>
        <w:t xml:space="preserve"> registra, entre otras actividades, el I Festival de Teatro en 1963 donde participaron los Grupos Ágora y el de la Alianza Francesa.  </w:t>
      </w:r>
      <w:r w:rsidRPr="00BA0C11">
        <w:rPr>
          <w:rStyle w:val="Refdenotaalpie"/>
          <w:rFonts w:ascii="Times New Roman" w:eastAsia="Calibri" w:hAnsi="Times New Roman" w:cs="Times New Roman"/>
          <w:sz w:val="24"/>
          <w:szCs w:val="24"/>
          <w:lang w:val="es-MX"/>
        </w:rPr>
        <w:footnoteReference w:id="34"/>
      </w:r>
    </w:p>
    <w:p w14:paraId="4015A031" w14:textId="0E9A0118" w:rsidR="00033FB5" w:rsidRPr="00BA0C11" w:rsidRDefault="00A16063" w:rsidP="00BA0C11">
      <w:pPr>
        <w:spacing w:line="360" w:lineRule="auto"/>
        <w:ind w:firstLine="708"/>
        <w:jc w:val="both"/>
        <w:rPr>
          <w:rFonts w:ascii="Times New Roman" w:hAnsi="Times New Roman" w:cs="Times New Roman"/>
          <w:sz w:val="24"/>
          <w:szCs w:val="24"/>
        </w:rPr>
      </w:pPr>
      <w:r w:rsidRPr="00BA0C11">
        <w:rPr>
          <w:rFonts w:ascii="Times New Roman" w:eastAsia="Calibri" w:hAnsi="Times New Roman" w:cs="Times New Roman"/>
          <w:sz w:val="24"/>
          <w:szCs w:val="24"/>
          <w:lang w:val="es-MX"/>
        </w:rPr>
        <w:t xml:space="preserve">A este capital intelectual, se suman los 40 </w:t>
      </w:r>
      <w:r w:rsidR="00802CFC" w:rsidRPr="00BA0C11">
        <w:rPr>
          <w:rFonts w:ascii="Times New Roman" w:eastAsia="Calibri" w:hAnsi="Times New Roman" w:cs="Times New Roman"/>
          <w:sz w:val="24"/>
          <w:szCs w:val="24"/>
          <w:lang w:val="es-MX"/>
        </w:rPr>
        <w:t>años</w:t>
      </w:r>
      <w:r w:rsidRPr="00BA0C11">
        <w:rPr>
          <w:rFonts w:ascii="Times New Roman" w:eastAsia="Calibri" w:hAnsi="Times New Roman" w:cs="Times New Roman"/>
          <w:sz w:val="24"/>
          <w:szCs w:val="24"/>
          <w:lang w:val="es-MX"/>
        </w:rPr>
        <w:t xml:space="preserve"> </w:t>
      </w:r>
      <w:r w:rsidR="000F63FB" w:rsidRPr="00BA0C11">
        <w:rPr>
          <w:rFonts w:ascii="Times New Roman" w:eastAsia="Calibri" w:hAnsi="Times New Roman" w:cs="Times New Roman"/>
          <w:sz w:val="24"/>
          <w:szCs w:val="24"/>
          <w:lang w:val="es-MX"/>
        </w:rPr>
        <w:t xml:space="preserve">del </w:t>
      </w:r>
      <w:r w:rsidR="000F63FB" w:rsidRPr="00BA0C11">
        <w:rPr>
          <w:rFonts w:ascii="Times New Roman" w:hAnsi="Times New Roman" w:cs="Times New Roman"/>
          <w:sz w:val="24"/>
          <w:szCs w:val="24"/>
        </w:rPr>
        <w:t>Grupo</w:t>
      </w:r>
      <w:r w:rsidR="00033FB5" w:rsidRPr="00BA0C11">
        <w:rPr>
          <w:rFonts w:ascii="Times New Roman" w:hAnsi="Times New Roman" w:cs="Times New Roman"/>
          <w:sz w:val="24"/>
          <w:szCs w:val="24"/>
        </w:rPr>
        <w:t xml:space="preserve"> de Teatro de la Escuela Superior Politécnica del Litoral, Espol, dirigido actualmente por Johnny Shapiro.  Nace en 1979 dentro de un proyecto cultural </w:t>
      </w:r>
      <w:r w:rsidR="00802CFC" w:rsidRPr="00BA0C11">
        <w:rPr>
          <w:rFonts w:ascii="Times New Roman" w:hAnsi="Times New Roman" w:cs="Times New Roman"/>
          <w:sz w:val="24"/>
          <w:szCs w:val="24"/>
        </w:rPr>
        <w:t>emblemático</w:t>
      </w:r>
      <w:r w:rsidR="000503F4" w:rsidRPr="00BA0C11">
        <w:rPr>
          <w:rFonts w:ascii="Times New Roman" w:hAnsi="Times New Roman" w:cs="Times New Roman"/>
          <w:sz w:val="24"/>
          <w:szCs w:val="24"/>
        </w:rPr>
        <w:t xml:space="preserve">, que incluye los “Lunes </w:t>
      </w:r>
      <w:r w:rsidR="000F63FB" w:rsidRPr="00BA0C11">
        <w:rPr>
          <w:rFonts w:ascii="Times New Roman" w:hAnsi="Times New Roman" w:cs="Times New Roman"/>
          <w:sz w:val="24"/>
          <w:szCs w:val="24"/>
        </w:rPr>
        <w:t>Culturales” orientado</w:t>
      </w:r>
      <w:r w:rsidR="00033FB5" w:rsidRPr="00BA0C11">
        <w:rPr>
          <w:rFonts w:ascii="Times New Roman" w:hAnsi="Times New Roman" w:cs="Times New Roman"/>
          <w:sz w:val="24"/>
          <w:szCs w:val="24"/>
        </w:rPr>
        <w:t xml:space="preserve"> a la formación integral de los estudiantes politécnicos. </w:t>
      </w:r>
      <w:r w:rsidR="000503F4" w:rsidRPr="00BA0C11">
        <w:rPr>
          <w:rFonts w:ascii="Times New Roman" w:hAnsi="Times New Roman" w:cs="Times New Roman"/>
          <w:sz w:val="24"/>
          <w:szCs w:val="24"/>
        </w:rPr>
        <w:t xml:space="preserve">  El </w:t>
      </w:r>
      <w:r w:rsidR="00802CFC" w:rsidRPr="00BA0C11">
        <w:rPr>
          <w:rFonts w:ascii="Times New Roman" w:hAnsi="Times New Roman" w:cs="Times New Roman"/>
          <w:sz w:val="24"/>
          <w:szCs w:val="24"/>
        </w:rPr>
        <w:t>guayaquileño</w:t>
      </w:r>
      <w:r w:rsidR="000503F4" w:rsidRPr="00BA0C11">
        <w:rPr>
          <w:rFonts w:ascii="Times New Roman" w:hAnsi="Times New Roman" w:cs="Times New Roman"/>
          <w:sz w:val="24"/>
          <w:szCs w:val="24"/>
        </w:rPr>
        <w:t xml:space="preserve">, </w:t>
      </w:r>
      <w:r w:rsidR="00802CFC" w:rsidRPr="00BA0C11">
        <w:rPr>
          <w:rFonts w:ascii="Times New Roman" w:hAnsi="Times New Roman" w:cs="Times New Roman"/>
          <w:sz w:val="24"/>
          <w:szCs w:val="24"/>
        </w:rPr>
        <w:t>José</w:t>
      </w:r>
      <w:r w:rsidR="00033FB5" w:rsidRPr="00BA0C11">
        <w:rPr>
          <w:rFonts w:ascii="Times New Roman" w:hAnsi="Times New Roman" w:cs="Times New Roman"/>
          <w:sz w:val="24"/>
          <w:szCs w:val="24"/>
        </w:rPr>
        <w:t xml:space="preserve"> </w:t>
      </w:r>
      <w:r w:rsidR="00802CFC" w:rsidRPr="00BA0C11">
        <w:rPr>
          <w:rFonts w:ascii="Times New Roman" w:hAnsi="Times New Roman" w:cs="Times New Roman"/>
          <w:sz w:val="24"/>
          <w:szCs w:val="24"/>
        </w:rPr>
        <w:t>Martínez</w:t>
      </w:r>
      <w:r w:rsidR="00033FB5" w:rsidRPr="00BA0C11">
        <w:rPr>
          <w:rFonts w:ascii="Times New Roman" w:hAnsi="Times New Roman" w:cs="Times New Roman"/>
          <w:sz w:val="24"/>
          <w:szCs w:val="24"/>
        </w:rPr>
        <w:t xml:space="preserve"> Queirolo, su primer </w:t>
      </w:r>
      <w:r w:rsidR="000F63FB" w:rsidRPr="00BA0C11">
        <w:rPr>
          <w:rFonts w:ascii="Times New Roman" w:hAnsi="Times New Roman" w:cs="Times New Roman"/>
          <w:sz w:val="24"/>
          <w:szCs w:val="24"/>
        </w:rPr>
        <w:t>director, como</w:t>
      </w:r>
      <w:r w:rsidR="00802CFC" w:rsidRPr="00BA0C11">
        <w:rPr>
          <w:rFonts w:ascii="Times New Roman" w:hAnsi="Times New Roman" w:cs="Times New Roman"/>
          <w:sz w:val="24"/>
          <w:szCs w:val="24"/>
        </w:rPr>
        <w:t xml:space="preserve"> se confirma, </w:t>
      </w:r>
      <w:r w:rsidR="000F63FB" w:rsidRPr="00BA0C11">
        <w:rPr>
          <w:rFonts w:ascii="Times New Roman" w:hAnsi="Times New Roman" w:cs="Times New Roman"/>
          <w:sz w:val="24"/>
          <w:szCs w:val="24"/>
        </w:rPr>
        <w:t>ha dejado</w:t>
      </w:r>
      <w:r w:rsidR="00033FB5" w:rsidRPr="00BA0C11">
        <w:rPr>
          <w:rFonts w:ascii="Times New Roman" w:hAnsi="Times New Roman" w:cs="Times New Roman"/>
          <w:sz w:val="24"/>
          <w:szCs w:val="24"/>
        </w:rPr>
        <w:t xml:space="preserve"> huellas </w:t>
      </w:r>
      <w:r w:rsidR="00802CFC" w:rsidRPr="00BA0C11">
        <w:rPr>
          <w:rFonts w:ascii="Times New Roman" w:hAnsi="Times New Roman" w:cs="Times New Roman"/>
          <w:sz w:val="24"/>
          <w:szCs w:val="24"/>
        </w:rPr>
        <w:t xml:space="preserve">culturales </w:t>
      </w:r>
      <w:r w:rsidR="00033FB5" w:rsidRPr="00BA0C11">
        <w:rPr>
          <w:rFonts w:ascii="Times New Roman" w:hAnsi="Times New Roman" w:cs="Times New Roman"/>
          <w:sz w:val="24"/>
          <w:szCs w:val="24"/>
        </w:rPr>
        <w:t xml:space="preserve">en </w:t>
      </w:r>
      <w:r w:rsidR="00033FB5" w:rsidRPr="00BA0C11">
        <w:rPr>
          <w:rFonts w:ascii="Times New Roman" w:hAnsi="Times New Roman" w:cs="Times New Roman"/>
          <w:sz w:val="24"/>
          <w:szCs w:val="24"/>
        </w:rPr>
        <w:lastRenderedPageBreak/>
        <w:t xml:space="preserve">todo el territorio nacional. </w:t>
      </w:r>
      <w:r w:rsidR="00D21B4A" w:rsidRPr="00BA0C11">
        <w:rPr>
          <w:rFonts w:ascii="Times New Roman" w:hAnsi="Times New Roman" w:cs="Times New Roman"/>
          <w:sz w:val="24"/>
          <w:szCs w:val="24"/>
        </w:rPr>
        <w:t xml:space="preserve">  </w:t>
      </w:r>
      <w:r w:rsidR="000F63FB" w:rsidRPr="00BA0C11">
        <w:rPr>
          <w:rFonts w:ascii="Times New Roman" w:hAnsi="Times New Roman" w:cs="Times New Roman"/>
          <w:sz w:val="24"/>
          <w:szCs w:val="24"/>
        </w:rPr>
        <w:t>Hoy, luego</w:t>
      </w:r>
      <w:r w:rsidR="00033FB5" w:rsidRPr="00BA0C11">
        <w:rPr>
          <w:rFonts w:ascii="Times New Roman" w:hAnsi="Times New Roman" w:cs="Times New Roman"/>
          <w:sz w:val="24"/>
          <w:szCs w:val="24"/>
        </w:rPr>
        <w:t xml:space="preserve"> de 40 </w:t>
      </w:r>
      <w:r w:rsidR="00D21B4A" w:rsidRPr="00BA0C11">
        <w:rPr>
          <w:rFonts w:ascii="Times New Roman" w:hAnsi="Times New Roman" w:cs="Times New Roman"/>
          <w:sz w:val="24"/>
          <w:szCs w:val="24"/>
        </w:rPr>
        <w:t>años</w:t>
      </w:r>
      <w:r w:rsidR="00033FB5" w:rsidRPr="00BA0C11">
        <w:rPr>
          <w:rFonts w:ascii="Times New Roman" w:hAnsi="Times New Roman" w:cs="Times New Roman"/>
          <w:sz w:val="24"/>
          <w:szCs w:val="24"/>
        </w:rPr>
        <w:t xml:space="preserve"> el Grupo de Teatro de la Espol, sigue recogiendo frutos de esta </w:t>
      </w:r>
      <w:r w:rsidR="000F63FB" w:rsidRPr="00BA0C11">
        <w:rPr>
          <w:rFonts w:ascii="Times New Roman" w:hAnsi="Times New Roman" w:cs="Times New Roman"/>
          <w:sz w:val="24"/>
          <w:szCs w:val="24"/>
        </w:rPr>
        <w:t>siembra cultural</w:t>
      </w:r>
      <w:r w:rsidR="00033FB5" w:rsidRPr="00BA0C11">
        <w:rPr>
          <w:rFonts w:ascii="Times New Roman" w:hAnsi="Times New Roman" w:cs="Times New Roman"/>
          <w:sz w:val="24"/>
          <w:szCs w:val="24"/>
        </w:rPr>
        <w:t xml:space="preserve">. </w:t>
      </w:r>
      <w:r w:rsidR="00033FB5" w:rsidRPr="00BA0C11">
        <w:rPr>
          <w:rStyle w:val="Refdenotaalpie"/>
          <w:rFonts w:ascii="Times New Roman" w:hAnsi="Times New Roman" w:cs="Times New Roman"/>
          <w:sz w:val="24"/>
          <w:szCs w:val="24"/>
        </w:rPr>
        <w:footnoteReference w:id="35"/>
      </w:r>
    </w:p>
    <w:p w14:paraId="77816EBC" w14:textId="1C2E18D8" w:rsidR="00C211C3" w:rsidRPr="00BA0C11" w:rsidRDefault="00033FB5" w:rsidP="00BA0C11">
      <w:pPr>
        <w:spacing w:after="0" w:line="360" w:lineRule="auto"/>
        <w:ind w:firstLine="708"/>
        <w:jc w:val="both"/>
        <w:rPr>
          <w:rFonts w:ascii="Times New Roman" w:eastAsia="Calibri" w:hAnsi="Times New Roman" w:cs="Times New Roman"/>
          <w:i/>
          <w:iCs/>
          <w:sz w:val="24"/>
          <w:szCs w:val="24"/>
          <w:lang w:val="es-MX"/>
        </w:rPr>
      </w:pPr>
      <w:r w:rsidRPr="00BA0C11">
        <w:rPr>
          <w:rFonts w:ascii="Times New Roman" w:hAnsi="Times New Roman" w:cs="Times New Roman"/>
          <w:sz w:val="24"/>
          <w:szCs w:val="24"/>
        </w:rPr>
        <w:t xml:space="preserve">Uno de esas semillas sembradas por </w:t>
      </w:r>
      <w:r w:rsidR="009B146C" w:rsidRPr="00BA0C11">
        <w:rPr>
          <w:rFonts w:ascii="Times New Roman" w:hAnsi="Times New Roman" w:cs="Times New Roman"/>
          <w:sz w:val="24"/>
          <w:szCs w:val="24"/>
        </w:rPr>
        <w:t>Martínez</w:t>
      </w:r>
      <w:r w:rsidRPr="00BA0C11">
        <w:rPr>
          <w:rFonts w:ascii="Times New Roman" w:hAnsi="Times New Roman" w:cs="Times New Roman"/>
          <w:sz w:val="24"/>
          <w:szCs w:val="24"/>
        </w:rPr>
        <w:t xml:space="preserve"> Queirolo, es Gabriel Gallardo, director del Grupo de Teatro Katharsis de la Universidad Politécnica Salesiana, </w:t>
      </w:r>
      <w:r w:rsidR="00D21B4A" w:rsidRPr="00BA0C11">
        <w:rPr>
          <w:rFonts w:ascii="Times New Roman" w:hAnsi="Times New Roman" w:cs="Times New Roman"/>
          <w:sz w:val="24"/>
          <w:szCs w:val="24"/>
        </w:rPr>
        <w:t>quien,</w:t>
      </w:r>
      <w:r w:rsidRPr="00BA0C11">
        <w:rPr>
          <w:rFonts w:ascii="Times New Roman" w:hAnsi="Times New Roman" w:cs="Times New Roman"/>
          <w:sz w:val="24"/>
          <w:szCs w:val="24"/>
        </w:rPr>
        <w:t xml:space="preserve"> durante 13 años, además de las </w:t>
      </w:r>
      <w:r w:rsidR="00D21B4A" w:rsidRPr="00BA0C11">
        <w:rPr>
          <w:rFonts w:ascii="Times New Roman" w:hAnsi="Times New Roman" w:cs="Times New Roman"/>
          <w:sz w:val="24"/>
          <w:szCs w:val="24"/>
        </w:rPr>
        <w:t>periódicas</w:t>
      </w:r>
      <w:r w:rsidRPr="00BA0C11">
        <w:rPr>
          <w:rFonts w:ascii="Times New Roman" w:hAnsi="Times New Roman" w:cs="Times New Roman"/>
          <w:sz w:val="24"/>
          <w:szCs w:val="24"/>
        </w:rPr>
        <w:t xml:space="preserve"> obras que monta y presenta en varios escenarios de la comunidad guayaquileña, también realiza regulares talleres formativos de </w:t>
      </w:r>
      <w:r w:rsidR="000F63FB" w:rsidRPr="00BA0C11">
        <w:rPr>
          <w:rFonts w:ascii="Times New Roman" w:hAnsi="Times New Roman" w:cs="Times New Roman"/>
          <w:sz w:val="24"/>
          <w:szCs w:val="24"/>
        </w:rPr>
        <w:t>teatro,</w:t>
      </w:r>
      <w:r w:rsidRPr="00BA0C11">
        <w:rPr>
          <w:rFonts w:ascii="Times New Roman" w:hAnsi="Times New Roman" w:cs="Times New Roman"/>
          <w:sz w:val="24"/>
          <w:szCs w:val="24"/>
        </w:rPr>
        <w:t xml:space="preserve"> </w:t>
      </w:r>
      <w:r w:rsidR="00D21B4A" w:rsidRPr="00BA0C11">
        <w:rPr>
          <w:rFonts w:ascii="Times New Roman" w:hAnsi="Times New Roman" w:cs="Times New Roman"/>
          <w:sz w:val="24"/>
          <w:szCs w:val="24"/>
        </w:rPr>
        <w:t>así</w:t>
      </w:r>
      <w:r w:rsidRPr="00BA0C11">
        <w:rPr>
          <w:rFonts w:ascii="Times New Roman" w:hAnsi="Times New Roman" w:cs="Times New Roman"/>
          <w:sz w:val="24"/>
          <w:szCs w:val="24"/>
        </w:rPr>
        <w:t xml:space="preserve"> como la organización del intercolegial de teatro denominado “Dos Caratulas”. </w:t>
      </w:r>
      <w:r w:rsidRPr="00BA0C11">
        <w:rPr>
          <w:rStyle w:val="Refdenotaalpie"/>
          <w:rFonts w:ascii="Times New Roman" w:hAnsi="Times New Roman" w:cs="Times New Roman"/>
          <w:sz w:val="24"/>
          <w:szCs w:val="24"/>
        </w:rPr>
        <w:footnoteReference w:id="36"/>
      </w:r>
      <w:r w:rsidR="00C211C3" w:rsidRPr="00BA0C11">
        <w:rPr>
          <w:rFonts w:ascii="Times New Roman" w:eastAsia="Calibri" w:hAnsi="Times New Roman" w:cs="Times New Roman"/>
          <w:i/>
          <w:iCs/>
          <w:sz w:val="24"/>
          <w:szCs w:val="24"/>
          <w:lang w:val="es-MX"/>
        </w:rPr>
        <w:t xml:space="preserve"> </w:t>
      </w:r>
    </w:p>
    <w:p w14:paraId="273FFDAA" w14:textId="1AF9EAA2" w:rsidR="00CC5AE2" w:rsidRPr="00BA0C11" w:rsidRDefault="004F4510"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La</w:t>
      </w:r>
      <w:r w:rsidRPr="00BA0C11">
        <w:rPr>
          <w:rFonts w:ascii="Times New Roman" w:eastAsia="Calibri" w:hAnsi="Times New Roman" w:cs="Times New Roman"/>
          <w:i/>
          <w:iCs/>
          <w:sz w:val="24"/>
          <w:szCs w:val="24"/>
          <w:lang w:val="es-MX"/>
        </w:rPr>
        <w:t xml:space="preserve"> </w:t>
      </w:r>
      <w:r w:rsidRPr="00BA0C11">
        <w:rPr>
          <w:rFonts w:ascii="Times New Roman" w:eastAsia="Calibri" w:hAnsi="Times New Roman" w:cs="Times New Roman"/>
          <w:sz w:val="24"/>
          <w:szCs w:val="24"/>
          <w:lang w:val="es-MX"/>
        </w:rPr>
        <w:t>Universidad Católica no se queda atrás en este recuento.</w:t>
      </w:r>
      <w:r w:rsidR="00D21B4A"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w:t>
      </w:r>
      <w:r w:rsidR="00C211C3" w:rsidRPr="00BA0C11">
        <w:rPr>
          <w:rFonts w:ascii="Times New Roman" w:eastAsia="Calibri" w:hAnsi="Times New Roman" w:cs="Times New Roman"/>
          <w:sz w:val="24"/>
          <w:szCs w:val="24"/>
          <w:lang w:val="es-MX"/>
        </w:rPr>
        <w:t>Está</w:t>
      </w:r>
      <w:r w:rsidRPr="00BA0C11">
        <w:rPr>
          <w:rFonts w:ascii="Times New Roman" w:eastAsia="Calibri" w:hAnsi="Times New Roman" w:cs="Times New Roman"/>
          <w:sz w:val="24"/>
          <w:szCs w:val="24"/>
          <w:lang w:val="es-MX"/>
        </w:rPr>
        <w:t xml:space="preserve"> dotada de varios espacios para las artes escénicas y otras actividades culturales. Esta universidad ha contado con experimentados directores escénicos, entre los que </w:t>
      </w:r>
      <w:r w:rsidR="000F63FB" w:rsidRPr="00BA0C11">
        <w:rPr>
          <w:rFonts w:ascii="Times New Roman" w:eastAsia="Calibri" w:hAnsi="Times New Roman" w:cs="Times New Roman"/>
          <w:sz w:val="24"/>
          <w:szCs w:val="24"/>
          <w:lang w:val="es-MX"/>
        </w:rPr>
        <w:t>destacan</w:t>
      </w:r>
      <w:r w:rsidRPr="00BA0C11">
        <w:rPr>
          <w:rFonts w:ascii="Times New Roman" w:eastAsia="Calibri" w:hAnsi="Times New Roman" w:cs="Times New Roman"/>
          <w:sz w:val="24"/>
          <w:szCs w:val="24"/>
          <w:lang w:val="es-MX"/>
        </w:rPr>
        <w:t xml:space="preserve"> Virgilio Valero y Cristian Cortez</w:t>
      </w:r>
      <w:r w:rsidR="00631C96" w:rsidRPr="00BA0C11">
        <w:rPr>
          <w:rFonts w:ascii="Times New Roman" w:eastAsia="Calibri" w:hAnsi="Times New Roman" w:cs="Times New Roman"/>
          <w:sz w:val="24"/>
          <w:szCs w:val="24"/>
          <w:lang w:val="es-MX"/>
        </w:rPr>
        <w:t xml:space="preserve"> como dramaturgo. </w:t>
      </w:r>
    </w:p>
    <w:p w14:paraId="672C4910" w14:textId="6C2F8266" w:rsidR="004F4510" w:rsidRPr="00BA0C11" w:rsidRDefault="00D21B4A"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Del mismo</w:t>
      </w:r>
      <w:r w:rsidR="00725C51" w:rsidRPr="00BA0C11">
        <w:rPr>
          <w:rFonts w:ascii="Times New Roman" w:eastAsia="Calibri" w:hAnsi="Times New Roman" w:cs="Times New Roman"/>
          <w:sz w:val="24"/>
          <w:szCs w:val="24"/>
          <w:lang w:val="es-MX"/>
        </w:rPr>
        <w:t xml:space="preserve"> modo</w:t>
      </w:r>
      <w:r w:rsidRPr="00BA0C11">
        <w:rPr>
          <w:rFonts w:ascii="Times New Roman" w:eastAsia="Calibri" w:hAnsi="Times New Roman" w:cs="Times New Roman"/>
          <w:sz w:val="24"/>
          <w:szCs w:val="24"/>
          <w:lang w:val="es-MX"/>
        </w:rPr>
        <w:t xml:space="preserve"> constan</w:t>
      </w:r>
      <w:r w:rsidR="00725C51" w:rsidRPr="00BA0C11">
        <w:rPr>
          <w:rFonts w:ascii="Times New Roman" w:eastAsia="Calibri" w:hAnsi="Times New Roman" w:cs="Times New Roman"/>
          <w:sz w:val="24"/>
          <w:szCs w:val="24"/>
          <w:lang w:val="es-MX"/>
        </w:rPr>
        <w:t xml:space="preserve"> en esta descripción, </w:t>
      </w:r>
      <w:r w:rsidRPr="00BA0C11">
        <w:rPr>
          <w:rFonts w:ascii="Times New Roman" w:eastAsia="Calibri" w:hAnsi="Times New Roman" w:cs="Times New Roman"/>
          <w:sz w:val="24"/>
          <w:szCs w:val="24"/>
          <w:lang w:val="es-MX"/>
        </w:rPr>
        <w:t xml:space="preserve">la gestión escénica </w:t>
      </w:r>
      <w:r w:rsidR="00725C51" w:rsidRPr="00BA0C11">
        <w:rPr>
          <w:rFonts w:ascii="Times New Roman" w:eastAsia="Calibri" w:hAnsi="Times New Roman" w:cs="Times New Roman"/>
          <w:sz w:val="24"/>
          <w:szCs w:val="24"/>
          <w:lang w:val="es-MX"/>
        </w:rPr>
        <w:t>d</w:t>
      </w:r>
      <w:r w:rsidRPr="00BA0C11">
        <w:rPr>
          <w:rFonts w:ascii="Times New Roman" w:eastAsia="Calibri" w:hAnsi="Times New Roman" w:cs="Times New Roman"/>
          <w:sz w:val="24"/>
          <w:szCs w:val="24"/>
          <w:lang w:val="es-MX"/>
        </w:rPr>
        <w:t xml:space="preserve">el teatro comunitario.  </w:t>
      </w:r>
      <w:r w:rsidR="004F4510" w:rsidRPr="00BA0C11">
        <w:rPr>
          <w:rFonts w:ascii="Times New Roman" w:eastAsia="Calibri" w:hAnsi="Times New Roman" w:cs="Times New Roman"/>
          <w:sz w:val="24"/>
          <w:szCs w:val="24"/>
          <w:lang w:val="es-MX"/>
        </w:rPr>
        <w:t xml:space="preserve">En Guayaquil, existan varios espacios comunitarios y acciones destinados al ejercicio de las artes como un derecho ciudadano. </w:t>
      </w:r>
    </w:p>
    <w:p w14:paraId="28FBC840" w14:textId="0912A9A5" w:rsidR="004F4510" w:rsidRPr="00BA0C11" w:rsidRDefault="00BC0374"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Si vamos</w:t>
      </w:r>
      <w:r w:rsidR="00297DBD">
        <w:rPr>
          <w:rFonts w:ascii="Times New Roman" w:eastAsia="Calibri" w:hAnsi="Times New Roman" w:cs="Times New Roman"/>
          <w:sz w:val="24"/>
          <w:szCs w:val="24"/>
          <w:lang w:val="es-MX"/>
        </w:rPr>
        <w:t xml:space="preserve"> </w:t>
      </w:r>
      <w:r w:rsidR="00297DBD" w:rsidRPr="00BA0C11">
        <w:rPr>
          <w:rFonts w:ascii="Times New Roman" w:eastAsia="Calibri" w:hAnsi="Times New Roman" w:cs="Times New Roman"/>
          <w:sz w:val="24"/>
          <w:szCs w:val="24"/>
          <w:lang w:val="es-MX"/>
        </w:rPr>
        <w:t>al</w:t>
      </w:r>
      <w:r w:rsidR="004F4510" w:rsidRPr="00BA0C11">
        <w:rPr>
          <w:rFonts w:ascii="Times New Roman" w:eastAsia="Calibri" w:hAnsi="Times New Roman" w:cs="Times New Roman"/>
          <w:sz w:val="24"/>
          <w:szCs w:val="24"/>
          <w:lang w:val="es-MX"/>
        </w:rPr>
        <w:t xml:space="preserve"> Sur de la ciudad nos encontramos con una serie de espacios, muchos descuidados y otros casi simbólicos como la Concha Acústica del parque Stella Maris del Guasmo Sur. Aquí además de la autogestión de impulsadores culturales del sector también están presentas valiosos grupos como el ya mencionado Arawa, dirigido por Juan Coba, quien empuja fuertemente a estas comunidades barriales a salir de la alienación de la televisión y otras actividades que desvalorizan el accionar ciudadano. </w:t>
      </w:r>
    </w:p>
    <w:p w14:paraId="5E3E0621" w14:textId="2E122F37" w:rsidR="004F4510" w:rsidRPr="00BA0C11" w:rsidRDefault="004F4510"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Aquí se llevan a cabo encuentros teatrales de dimensiones internacionales y sin concesiones respecto de los asistentes, como precisa Juan Coba: “No podemos caer en concesiones. Preferimos que sean 100 personas antes que hacer concesiones para que vayan 600”. </w:t>
      </w:r>
      <w:r w:rsidR="00527066">
        <w:rPr>
          <w:rStyle w:val="Refdenotaalpie"/>
          <w:rFonts w:ascii="Times New Roman" w:eastAsia="Calibri" w:hAnsi="Times New Roman" w:cs="Times New Roman"/>
          <w:sz w:val="24"/>
          <w:szCs w:val="24"/>
          <w:lang w:val="es-MX"/>
        </w:rPr>
        <w:footnoteReference w:id="37"/>
      </w:r>
      <w:r w:rsidRPr="00BA0C11">
        <w:rPr>
          <w:rFonts w:ascii="Times New Roman" w:eastAsia="Calibri" w:hAnsi="Times New Roman" w:cs="Times New Roman"/>
          <w:sz w:val="24"/>
          <w:szCs w:val="24"/>
          <w:lang w:val="es-MX"/>
        </w:rPr>
        <w:t xml:space="preserve"> De este tipo de escenarios en parque y plazas barriales, hay muchos en toda la ciudad. </w:t>
      </w:r>
    </w:p>
    <w:p w14:paraId="0ED7F3F9" w14:textId="0CA9DC25" w:rsidR="004F4510" w:rsidRPr="00BA0C11" w:rsidRDefault="004F4510"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El teatro </w:t>
      </w:r>
      <w:r w:rsidR="005B5E7E" w:rsidRPr="00BA0C11">
        <w:rPr>
          <w:rFonts w:ascii="Times New Roman" w:eastAsia="Calibri" w:hAnsi="Times New Roman" w:cs="Times New Roman"/>
          <w:sz w:val="24"/>
          <w:szCs w:val="24"/>
          <w:lang w:val="es-MX"/>
        </w:rPr>
        <w:t xml:space="preserve">también </w:t>
      </w:r>
      <w:r w:rsidRPr="00BA0C11">
        <w:rPr>
          <w:rFonts w:ascii="Times New Roman" w:eastAsia="Calibri" w:hAnsi="Times New Roman" w:cs="Times New Roman"/>
          <w:sz w:val="24"/>
          <w:szCs w:val="24"/>
          <w:lang w:val="es-MX"/>
        </w:rPr>
        <w:t>ha llegado al suburbio oeste, comentaban los vecinos de la intersección Callejón Parra y la 29.</w:t>
      </w:r>
      <w:r w:rsidR="005B5E7E"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Si bien la panorámica arquitectónica y su atmosfera barrial es igual en cada cuadra, los que rompieron el molde fueron los miembros del grupo </w:t>
      </w:r>
      <w:r w:rsidRPr="00BA0C11">
        <w:rPr>
          <w:rFonts w:ascii="Times New Roman" w:eastAsia="Calibri" w:hAnsi="Times New Roman" w:cs="Times New Roman"/>
          <w:sz w:val="24"/>
          <w:szCs w:val="24"/>
          <w:lang w:val="es-MX"/>
        </w:rPr>
        <w:lastRenderedPageBreak/>
        <w:t>de gestores del arte -teatro, pintores, pedagogos- quienes los visitaron desde hace 20</w:t>
      </w:r>
      <w:r w:rsidR="00631C96" w:rsidRPr="00BA0C11">
        <w:rPr>
          <w:rFonts w:ascii="Times New Roman" w:eastAsia="Calibri" w:hAnsi="Times New Roman" w:cs="Times New Roman"/>
          <w:sz w:val="24"/>
          <w:szCs w:val="24"/>
          <w:lang w:val="es-MX"/>
        </w:rPr>
        <w:t xml:space="preserve"> años para</w:t>
      </w:r>
      <w:r w:rsidRPr="00BA0C11">
        <w:rPr>
          <w:rFonts w:ascii="Times New Roman" w:eastAsia="Calibri" w:hAnsi="Times New Roman" w:cs="Times New Roman"/>
          <w:sz w:val="24"/>
          <w:szCs w:val="24"/>
          <w:lang w:val="es-MX"/>
        </w:rPr>
        <w:t xml:space="preserve"> quedarse</w:t>
      </w:r>
      <w:r w:rsidR="00294B01" w:rsidRPr="00BA0C11">
        <w:rPr>
          <w:rFonts w:ascii="Times New Roman" w:eastAsia="Calibri" w:hAnsi="Times New Roman" w:cs="Times New Roman"/>
          <w:sz w:val="24"/>
          <w:szCs w:val="24"/>
          <w:lang w:val="es-MX"/>
        </w:rPr>
        <w:t>, mediante un comodato firmado con el</w:t>
      </w:r>
      <w:r w:rsidR="00631C96" w:rsidRPr="00BA0C11">
        <w:rPr>
          <w:rFonts w:ascii="Times New Roman" w:eastAsia="Calibri" w:hAnsi="Times New Roman" w:cs="Times New Roman"/>
          <w:sz w:val="24"/>
          <w:szCs w:val="24"/>
          <w:lang w:val="es-MX"/>
        </w:rPr>
        <w:t xml:space="preserve"> </w:t>
      </w:r>
      <w:r w:rsidR="00294B01" w:rsidRPr="00BA0C11">
        <w:rPr>
          <w:rFonts w:ascii="Times New Roman" w:eastAsia="Calibri" w:hAnsi="Times New Roman" w:cs="Times New Roman"/>
          <w:sz w:val="24"/>
          <w:szCs w:val="24"/>
          <w:lang w:val="es-MX"/>
        </w:rPr>
        <w:t xml:space="preserve">Municipio porteño para poder ocupar un edificio en el sector de Callejón Parra.   </w:t>
      </w:r>
      <w:r w:rsidRPr="00BA0C11">
        <w:rPr>
          <w:rFonts w:ascii="Times New Roman" w:eastAsia="Calibri" w:hAnsi="Times New Roman" w:cs="Times New Roman"/>
          <w:sz w:val="24"/>
          <w:szCs w:val="24"/>
          <w:lang w:val="es-MX"/>
        </w:rPr>
        <w:t>Ellos son la Asociación Comunitaria Hilarte cuyo propósito es promover la cultura entre los jóvenes de estos barrios. “Creemos que ya es tiempo de que el suburbio tenga su sala de teatro con exhibiciones permanentes”, dijo Patricia Toro, la directora de Hilarte.</w:t>
      </w:r>
      <w:r w:rsidRPr="00BA0C11">
        <w:rPr>
          <w:rStyle w:val="Refdenotaalpie"/>
          <w:rFonts w:ascii="Times New Roman" w:eastAsia="Calibri" w:hAnsi="Times New Roman" w:cs="Times New Roman"/>
          <w:sz w:val="24"/>
          <w:szCs w:val="24"/>
          <w:lang w:val="es-MX"/>
        </w:rPr>
        <w:footnoteReference w:id="38"/>
      </w:r>
      <w:r w:rsidRPr="00BA0C11">
        <w:rPr>
          <w:rFonts w:ascii="Times New Roman" w:eastAsia="Calibri" w:hAnsi="Times New Roman" w:cs="Times New Roman"/>
          <w:sz w:val="24"/>
          <w:szCs w:val="24"/>
          <w:lang w:val="es-MX"/>
        </w:rPr>
        <w:t xml:space="preserve"> </w:t>
      </w:r>
    </w:p>
    <w:p w14:paraId="0673D90B" w14:textId="71BF6B4A" w:rsidR="004F4510" w:rsidRPr="00BA0C11" w:rsidRDefault="004F4510"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Al otro lado de la ciudad, junto a la séptima etapa de Mucho Lote, Ubicado en la Av. Gómez Lince</w:t>
      </w:r>
      <w:r w:rsidR="00631C96" w:rsidRPr="00BA0C11">
        <w:rPr>
          <w:rFonts w:ascii="Times New Roman" w:eastAsia="Calibri" w:hAnsi="Times New Roman" w:cs="Times New Roman"/>
          <w:sz w:val="24"/>
          <w:szCs w:val="24"/>
          <w:lang w:val="es-MX"/>
        </w:rPr>
        <w:t xml:space="preserve">, está el Ágora del Centro Polifuncional, un espacio público que es utilizado por la comunidad y gestores teatrales. Son varios los grupos que se han presentado en este espacio, con obras de gran contenido social.  Aquí </w:t>
      </w:r>
      <w:r w:rsidRPr="00BA0C11">
        <w:rPr>
          <w:rFonts w:ascii="Times New Roman" w:eastAsia="Calibri" w:hAnsi="Times New Roman" w:cs="Times New Roman"/>
          <w:sz w:val="24"/>
          <w:szCs w:val="24"/>
          <w:lang w:val="es-MX"/>
        </w:rPr>
        <w:t>se realizan los “Viernes Culturales” organizados por la M.I. Municipalidad de Guayaquil</w:t>
      </w:r>
      <w:r w:rsidR="00631C96" w:rsidRPr="00BA0C11">
        <w:rPr>
          <w:rFonts w:ascii="Times New Roman" w:eastAsia="Calibri" w:hAnsi="Times New Roman" w:cs="Times New Roman"/>
          <w:sz w:val="24"/>
          <w:szCs w:val="24"/>
          <w:lang w:val="es-MX"/>
        </w:rPr>
        <w:t xml:space="preserve">. </w:t>
      </w:r>
      <w:r w:rsidR="004A0C18">
        <w:rPr>
          <w:rStyle w:val="Refdenotaalpie"/>
          <w:rFonts w:ascii="Times New Roman" w:eastAsia="Calibri" w:hAnsi="Times New Roman" w:cs="Times New Roman"/>
          <w:sz w:val="24"/>
          <w:szCs w:val="24"/>
          <w:lang w:val="es-MX"/>
        </w:rPr>
        <w:footnoteReference w:id="39"/>
      </w:r>
    </w:p>
    <w:p w14:paraId="76E08191" w14:textId="052D3AC1" w:rsidR="000E0E50" w:rsidRPr="00BA0C11" w:rsidRDefault="005B5E7E"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Completando este inventario estructural de salas escénicas</w:t>
      </w:r>
      <w:r w:rsidR="00173BC7" w:rsidRPr="00BA0C11">
        <w:rPr>
          <w:rFonts w:ascii="Times New Roman" w:eastAsia="Calibri" w:hAnsi="Times New Roman" w:cs="Times New Roman"/>
          <w:sz w:val="24"/>
          <w:szCs w:val="24"/>
          <w:lang w:val="es-MX"/>
        </w:rPr>
        <w:t xml:space="preserve"> de la ciudad de Guayaquil</w:t>
      </w:r>
      <w:r w:rsidRPr="00BA0C11">
        <w:rPr>
          <w:rFonts w:ascii="Times New Roman" w:eastAsia="Calibri" w:hAnsi="Times New Roman" w:cs="Times New Roman"/>
          <w:sz w:val="24"/>
          <w:szCs w:val="24"/>
          <w:lang w:val="es-MX"/>
        </w:rPr>
        <w:t>, está la</w:t>
      </w:r>
      <w:r w:rsidR="004F4510" w:rsidRPr="00BA0C11">
        <w:rPr>
          <w:rFonts w:ascii="Times New Roman" w:eastAsia="Calibri" w:hAnsi="Times New Roman" w:cs="Times New Roman"/>
          <w:sz w:val="24"/>
          <w:szCs w:val="24"/>
          <w:lang w:val="es-MX"/>
        </w:rPr>
        <w:t xml:space="preserve"> del Museo Municipal de Guayaquil</w:t>
      </w:r>
      <w:r w:rsidRPr="00BA0C11">
        <w:rPr>
          <w:rFonts w:ascii="Times New Roman" w:eastAsia="Calibri" w:hAnsi="Times New Roman" w:cs="Times New Roman"/>
          <w:sz w:val="24"/>
          <w:szCs w:val="24"/>
          <w:lang w:val="es-MX"/>
        </w:rPr>
        <w:t>, la misma que</w:t>
      </w:r>
      <w:r w:rsidR="004F4510" w:rsidRPr="00BA0C11">
        <w:rPr>
          <w:rFonts w:ascii="Times New Roman" w:eastAsia="Calibri" w:hAnsi="Times New Roman" w:cs="Times New Roman"/>
          <w:sz w:val="24"/>
          <w:szCs w:val="24"/>
          <w:lang w:val="es-MX"/>
        </w:rPr>
        <w:t xml:space="preserve"> ha tenido cada </w:t>
      </w:r>
      <w:r w:rsidRPr="00BA0C11">
        <w:rPr>
          <w:rFonts w:ascii="Times New Roman" w:eastAsia="Calibri" w:hAnsi="Times New Roman" w:cs="Times New Roman"/>
          <w:sz w:val="24"/>
          <w:szCs w:val="24"/>
          <w:lang w:val="es-MX"/>
        </w:rPr>
        <w:t>año</w:t>
      </w:r>
      <w:r w:rsidR="004F4510" w:rsidRPr="00BA0C11">
        <w:rPr>
          <w:rFonts w:ascii="Times New Roman" w:eastAsia="Calibri" w:hAnsi="Times New Roman" w:cs="Times New Roman"/>
          <w:sz w:val="24"/>
          <w:szCs w:val="24"/>
          <w:lang w:val="es-MX"/>
        </w:rPr>
        <w:t>, de manera habitual presentaciones teatrales</w:t>
      </w:r>
      <w:r w:rsidR="00173BC7" w:rsidRPr="00BA0C11">
        <w:rPr>
          <w:rFonts w:ascii="Times New Roman" w:eastAsia="Calibri" w:hAnsi="Times New Roman" w:cs="Times New Roman"/>
          <w:sz w:val="24"/>
          <w:szCs w:val="24"/>
          <w:lang w:val="es-MX"/>
        </w:rPr>
        <w:t xml:space="preserve">. </w:t>
      </w:r>
      <w:r w:rsidR="004F4510" w:rsidRPr="00BA0C11">
        <w:rPr>
          <w:rFonts w:ascii="Times New Roman" w:eastAsia="Calibri" w:hAnsi="Times New Roman" w:cs="Times New Roman"/>
          <w:sz w:val="24"/>
          <w:szCs w:val="24"/>
          <w:lang w:val="es-MX"/>
        </w:rPr>
        <w:t xml:space="preserve"> </w:t>
      </w:r>
      <w:r w:rsidR="00173BC7" w:rsidRPr="00BA0C11">
        <w:rPr>
          <w:rFonts w:ascii="Times New Roman" w:eastAsia="Calibri" w:hAnsi="Times New Roman" w:cs="Times New Roman"/>
          <w:sz w:val="24"/>
          <w:szCs w:val="24"/>
          <w:lang w:val="es-MX"/>
        </w:rPr>
        <w:t xml:space="preserve">Parte de su gestión es la ejecución del </w:t>
      </w:r>
      <w:r w:rsidR="004F4510" w:rsidRPr="00BA0C11">
        <w:rPr>
          <w:rFonts w:ascii="Times New Roman" w:eastAsia="Calibri" w:hAnsi="Times New Roman" w:cs="Times New Roman"/>
          <w:sz w:val="24"/>
          <w:szCs w:val="24"/>
          <w:lang w:val="es-MX"/>
        </w:rPr>
        <w:t>programa denomina</w:t>
      </w:r>
      <w:r w:rsidR="00173BC7" w:rsidRPr="00BA0C11">
        <w:rPr>
          <w:rFonts w:ascii="Times New Roman" w:eastAsia="Calibri" w:hAnsi="Times New Roman" w:cs="Times New Roman"/>
          <w:sz w:val="24"/>
          <w:szCs w:val="24"/>
          <w:lang w:val="es-MX"/>
        </w:rPr>
        <w:t>do</w:t>
      </w:r>
      <w:r w:rsidR="004F4510" w:rsidRPr="00BA0C11">
        <w:rPr>
          <w:rFonts w:ascii="Times New Roman" w:eastAsia="Calibri" w:hAnsi="Times New Roman" w:cs="Times New Roman"/>
          <w:sz w:val="24"/>
          <w:szCs w:val="24"/>
          <w:lang w:val="es-MX"/>
        </w:rPr>
        <w:t xml:space="preserve"> Teatro Muestras, dividid</w:t>
      </w:r>
      <w:r w:rsidR="00173BC7" w:rsidRPr="00BA0C11">
        <w:rPr>
          <w:rFonts w:ascii="Times New Roman" w:eastAsia="Calibri" w:hAnsi="Times New Roman" w:cs="Times New Roman"/>
          <w:sz w:val="24"/>
          <w:szCs w:val="24"/>
          <w:lang w:val="es-MX"/>
        </w:rPr>
        <w:t>o</w:t>
      </w:r>
      <w:r w:rsidR="004F4510" w:rsidRPr="00BA0C11">
        <w:rPr>
          <w:rFonts w:ascii="Times New Roman" w:eastAsia="Calibri" w:hAnsi="Times New Roman" w:cs="Times New Roman"/>
          <w:sz w:val="24"/>
          <w:szCs w:val="24"/>
          <w:lang w:val="es-MX"/>
        </w:rPr>
        <w:t xml:space="preserve"> en cuatro temporadas con la participación de varios grupos teatrales</w:t>
      </w:r>
      <w:r w:rsidR="002C232B" w:rsidRPr="00BA0C11">
        <w:rPr>
          <w:rFonts w:ascii="Times New Roman" w:eastAsia="Calibri" w:hAnsi="Times New Roman" w:cs="Times New Roman"/>
          <w:sz w:val="24"/>
          <w:szCs w:val="24"/>
          <w:lang w:val="es-MX"/>
        </w:rPr>
        <w:t>.</w:t>
      </w:r>
      <w:r w:rsidR="004F4510" w:rsidRPr="00BA0C11">
        <w:rPr>
          <w:rFonts w:ascii="Times New Roman" w:eastAsia="Calibri" w:hAnsi="Times New Roman" w:cs="Times New Roman"/>
          <w:sz w:val="24"/>
          <w:szCs w:val="24"/>
          <w:lang w:val="es-MX"/>
        </w:rPr>
        <w:t xml:space="preserve"> </w:t>
      </w:r>
    </w:p>
    <w:p w14:paraId="5DBC05A7" w14:textId="02B95E57" w:rsidR="00FB37F6" w:rsidRPr="00BA0C11" w:rsidRDefault="00064752" w:rsidP="00BA0C11">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En resumen, Guayaquil tiene 3</w:t>
      </w:r>
      <w:r w:rsidR="002C232B" w:rsidRPr="00BA0C11">
        <w:rPr>
          <w:rFonts w:ascii="Times New Roman" w:eastAsia="Calibri" w:hAnsi="Times New Roman" w:cs="Times New Roman"/>
          <w:sz w:val="24"/>
          <w:szCs w:val="24"/>
          <w:lang w:val="es-MX"/>
        </w:rPr>
        <w:t>5</w:t>
      </w:r>
      <w:r w:rsidRPr="00BA0C11">
        <w:rPr>
          <w:rFonts w:ascii="Times New Roman" w:eastAsia="Calibri" w:hAnsi="Times New Roman" w:cs="Times New Roman"/>
          <w:sz w:val="24"/>
          <w:szCs w:val="24"/>
          <w:lang w:val="es-MX"/>
        </w:rPr>
        <w:t xml:space="preserve"> espacios escénicos habilitados en donde han presentado sus obras numerosos grupos teatrales.  Esta es la estructura con la que cuentan a manera de inventario teatral, los grupos locales de teatro.   Muchos de estos espacios activos y otros, como </w:t>
      </w:r>
      <w:r w:rsidR="00FA7333">
        <w:rPr>
          <w:rFonts w:ascii="Times New Roman" w:eastAsia="Calibri" w:hAnsi="Times New Roman" w:cs="Times New Roman"/>
          <w:sz w:val="24"/>
          <w:szCs w:val="24"/>
          <w:lang w:val="es-MX"/>
        </w:rPr>
        <w:t>se ha</w:t>
      </w:r>
      <w:r w:rsidRPr="00BA0C11">
        <w:rPr>
          <w:rFonts w:ascii="Times New Roman" w:eastAsia="Calibri" w:hAnsi="Times New Roman" w:cs="Times New Roman"/>
          <w:sz w:val="24"/>
          <w:szCs w:val="24"/>
          <w:lang w:val="es-MX"/>
        </w:rPr>
        <w:t xml:space="preserve"> mencionado, configuran espacios ociosos, pero que bien se los puede incluir en una estrategia cultural orientada al cumplimiento de los derechos que tienen los ciudadanos en el orden de la utilización del espacio público y el disfrute de la cultura. </w:t>
      </w:r>
    </w:p>
    <w:p w14:paraId="578EFC0C" w14:textId="77777777" w:rsidR="0010763C" w:rsidRPr="00BA0C11" w:rsidRDefault="0010763C" w:rsidP="00B365C3">
      <w:pPr>
        <w:spacing w:after="0" w:line="360" w:lineRule="auto"/>
        <w:jc w:val="both"/>
        <w:rPr>
          <w:rFonts w:ascii="Times New Roman" w:eastAsia="Calibri" w:hAnsi="Times New Roman" w:cs="Times New Roman"/>
          <w:sz w:val="24"/>
          <w:szCs w:val="24"/>
          <w:lang w:val="es-MX"/>
        </w:rPr>
      </w:pPr>
    </w:p>
    <w:p w14:paraId="4A1FF09C" w14:textId="77777777" w:rsidR="00FF783F" w:rsidRDefault="00FF783F">
      <w:pPr>
        <w:rPr>
          <w:rFonts w:ascii="Times New Roman" w:hAnsi="Times New Roman" w:cs="Times New Roman"/>
          <w:b/>
          <w:sz w:val="24"/>
          <w:szCs w:val="24"/>
        </w:rPr>
      </w:pPr>
      <w:r>
        <w:rPr>
          <w:rFonts w:ascii="Times New Roman" w:hAnsi="Times New Roman" w:cs="Times New Roman"/>
          <w:b/>
          <w:sz w:val="24"/>
          <w:szCs w:val="24"/>
        </w:rPr>
        <w:br w:type="page"/>
      </w:r>
    </w:p>
    <w:p w14:paraId="3BA234AE" w14:textId="20AA8E40" w:rsidR="00545F1D" w:rsidRPr="00BA0C11" w:rsidRDefault="00545F1D" w:rsidP="00BA0C11">
      <w:pPr>
        <w:spacing w:after="0" w:line="360" w:lineRule="auto"/>
        <w:jc w:val="both"/>
        <w:rPr>
          <w:rFonts w:ascii="Times New Roman" w:hAnsi="Times New Roman" w:cs="Times New Roman"/>
          <w:b/>
          <w:sz w:val="24"/>
          <w:szCs w:val="24"/>
        </w:rPr>
      </w:pPr>
      <w:r w:rsidRPr="00BA0C11">
        <w:rPr>
          <w:rFonts w:ascii="Times New Roman" w:hAnsi="Times New Roman" w:cs="Times New Roman"/>
          <w:b/>
          <w:sz w:val="24"/>
          <w:szCs w:val="24"/>
        </w:rPr>
        <w:lastRenderedPageBreak/>
        <w:t>PARTE II:</w:t>
      </w:r>
    </w:p>
    <w:p w14:paraId="319236B9" w14:textId="1C64D094" w:rsidR="00D352AE" w:rsidRPr="00BA0C11" w:rsidRDefault="00545F1D" w:rsidP="00BA0C11">
      <w:pPr>
        <w:kinsoku w:val="0"/>
        <w:overflowPunct w:val="0"/>
        <w:spacing w:after="0" w:line="360" w:lineRule="auto"/>
        <w:jc w:val="both"/>
        <w:textAlignment w:val="baseline"/>
        <w:rPr>
          <w:rFonts w:ascii="Times New Roman" w:eastAsia="Calibri" w:hAnsi="Times New Roman" w:cs="Times New Roman"/>
          <w:b/>
          <w:bCs/>
          <w:color w:val="000000" w:themeColor="text1"/>
          <w:kern w:val="24"/>
          <w:sz w:val="24"/>
          <w:szCs w:val="24"/>
          <w:lang w:eastAsia="es-EC"/>
        </w:rPr>
      </w:pPr>
      <w:r w:rsidRPr="00BA0C11">
        <w:rPr>
          <w:rFonts w:ascii="Times New Roman" w:eastAsia="Calibri" w:hAnsi="Times New Roman" w:cs="Times New Roman"/>
          <w:b/>
          <w:bCs/>
          <w:color w:val="000000" w:themeColor="text1"/>
          <w:kern w:val="24"/>
          <w:sz w:val="24"/>
          <w:szCs w:val="24"/>
          <w:lang w:eastAsia="es-EC"/>
        </w:rPr>
        <w:t>LOS MODELOS DE GESTION CULTURAL Y COMERCIAL DEL    TEATRO EN GUAYAQUIL</w:t>
      </w:r>
    </w:p>
    <w:p w14:paraId="6A603C28" w14:textId="465E75D3" w:rsidR="00545F1D" w:rsidRPr="00BA0C11" w:rsidRDefault="00545F1D" w:rsidP="00D352AE">
      <w:pPr>
        <w:kinsoku w:val="0"/>
        <w:overflowPunct w:val="0"/>
        <w:spacing w:after="0" w:line="360" w:lineRule="auto"/>
        <w:jc w:val="both"/>
        <w:textAlignment w:val="baseline"/>
        <w:rPr>
          <w:rFonts w:ascii="Times New Roman" w:eastAsia="Calibri" w:hAnsi="Times New Roman" w:cs="Times New Roman"/>
          <w:b/>
          <w:bCs/>
          <w:color w:val="000000" w:themeColor="text1"/>
          <w:kern w:val="24"/>
          <w:sz w:val="24"/>
          <w:szCs w:val="24"/>
          <w:lang w:eastAsia="es-EC"/>
        </w:rPr>
      </w:pPr>
      <w:r w:rsidRPr="00BA0C11">
        <w:rPr>
          <w:rFonts w:ascii="Times New Roman" w:eastAsia="Calibri" w:hAnsi="Times New Roman" w:cs="Times New Roman"/>
          <w:b/>
          <w:bCs/>
          <w:color w:val="000000" w:themeColor="text1"/>
          <w:kern w:val="24"/>
          <w:sz w:val="24"/>
          <w:szCs w:val="24"/>
          <w:lang w:eastAsia="es-EC"/>
        </w:rPr>
        <w:t>Capítulo 3.- Ejes conceptuales y marco teórico</w:t>
      </w:r>
    </w:p>
    <w:p w14:paraId="66C0EC56" w14:textId="77777777" w:rsidR="00A64A70" w:rsidRDefault="00A64A70" w:rsidP="00BA0C11">
      <w:pPr>
        <w:spacing w:after="0" w:line="360" w:lineRule="auto"/>
        <w:jc w:val="both"/>
        <w:rPr>
          <w:rFonts w:ascii="Times New Roman" w:hAnsi="Times New Roman" w:cs="Times New Roman"/>
          <w:b/>
          <w:sz w:val="24"/>
          <w:szCs w:val="24"/>
        </w:rPr>
      </w:pPr>
    </w:p>
    <w:p w14:paraId="4A50AFF3" w14:textId="184C940D" w:rsidR="000261C4" w:rsidRPr="00BA0C11" w:rsidRDefault="00545F1D" w:rsidP="00BA0C11">
      <w:pPr>
        <w:spacing w:after="0" w:line="360" w:lineRule="auto"/>
        <w:jc w:val="both"/>
        <w:rPr>
          <w:rFonts w:ascii="Times New Roman" w:hAnsi="Times New Roman" w:cs="Times New Roman"/>
          <w:b/>
          <w:sz w:val="24"/>
          <w:szCs w:val="24"/>
        </w:rPr>
      </w:pPr>
      <w:r w:rsidRPr="00BA0C11">
        <w:rPr>
          <w:rFonts w:ascii="Times New Roman" w:hAnsi="Times New Roman" w:cs="Times New Roman"/>
          <w:b/>
          <w:sz w:val="24"/>
          <w:szCs w:val="24"/>
        </w:rPr>
        <w:t>3.1.- La Cultura, categoría integral.</w:t>
      </w:r>
    </w:p>
    <w:p w14:paraId="147ADADE" w14:textId="39A2F353" w:rsidR="00252C10" w:rsidRPr="00BA0C11" w:rsidRDefault="00252C10"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Es evidente que los diversos ejes teóricos relacionados con el teatro, la cultura, economía y sociedad ayudaran a sostener o justificar el planteamiento principal de la tesis, en donde nos anticipamos a plantear la relación directa: a mayor inversión en la cultura, mayor bienestar en la sociedad. Bienestar que no está determinado solo por el crecimiento económico sino por desarrollo cognoscitivo </w:t>
      </w:r>
      <w:r w:rsidR="00F31956" w:rsidRPr="00BA0C11">
        <w:rPr>
          <w:rFonts w:ascii="Times New Roman" w:hAnsi="Times New Roman" w:cs="Times New Roman"/>
          <w:bCs/>
          <w:sz w:val="24"/>
          <w:szCs w:val="24"/>
        </w:rPr>
        <w:t>y espiritual</w:t>
      </w:r>
      <w:r w:rsidRPr="00BA0C11">
        <w:rPr>
          <w:rFonts w:ascii="Times New Roman" w:hAnsi="Times New Roman" w:cs="Times New Roman"/>
          <w:bCs/>
          <w:sz w:val="24"/>
          <w:szCs w:val="24"/>
        </w:rPr>
        <w:t xml:space="preserve"> de todos quienes integran el tejido social. Es </w:t>
      </w:r>
      <w:r w:rsidR="00F31956" w:rsidRPr="00BA0C11">
        <w:rPr>
          <w:rFonts w:ascii="Times New Roman" w:hAnsi="Times New Roman" w:cs="Times New Roman"/>
          <w:bCs/>
          <w:sz w:val="24"/>
          <w:szCs w:val="24"/>
        </w:rPr>
        <w:t>decir,</w:t>
      </w:r>
      <w:r w:rsidRPr="00BA0C11">
        <w:rPr>
          <w:rFonts w:ascii="Times New Roman" w:hAnsi="Times New Roman" w:cs="Times New Roman"/>
          <w:bCs/>
          <w:sz w:val="24"/>
          <w:szCs w:val="24"/>
        </w:rPr>
        <w:t xml:space="preserve"> en este marco teórico, deben estar presente leyes de </w:t>
      </w:r>
      <w:r w:rsidR="00F31956" w:rsidRPr="00BA0C11">
        <w:rPr>
          <w:rFonts w:ascii="Times New Roman" w:hAnsi="Times New Roman" w:cs="Times New Roman"/>
          <w:bCs/>
          <w:sz w:val="24"/>
          <w:szCs w:val="24"/>
        </w:rPr>
        <w:t>la dialéctica</w:t>
      </w:r>
      <w:r w:rsidRPr="00BA0C11">
        <w:rPr>
          <w:rFonts w:ascii="Times New Roman" w:hAnsi="Times New Roman" w:cs="Times New Roman"/>
          <w:bCs/>
          <w:sz w:val="24"/>
          <w:szCs w:val="24"/>
        </w:rPr>
        <w:t xml:space="preserve"> en el crecimiento económico y desarrollo humano.</w:t>
      </w:r>
    </w:p>
    <w:p w14:paraId="482B251B" w14:textId="7CCCC780" w:rsidR="00252C10" w:rsidRPr="00BA0C11" w:rsidRDefault="00252C10" w:rsidP="00BA0C11">
      <w:pPr>
        <w:spacing w:after="0" w:line="360" w:lineRule="auto"/>
        <w:ind w:firstLine="708"/>
        <w:jc w:val="both"/>
        <w:rPr>
          <w:rFonts w:ascii="Times New Roman" w:hAnsi="Times New Roman" w:cs="Times New Roman"/>
          <w:b/>
          <w:sz w:val="24"/>
          <w:szCs w:val="24"/>
        </w:rPr>
      </w:pPr>
      <w:r w:rsidRPr="00BA0C11">
        <w:rPr>
          <w:rFonts w:ascii="Times New Roman" w:hAnsi="Times New Roman" w:cs="Times New Roman"/>
          <w:sz w:val="24"/>
          <w:szCs w:val="24"/>
        </w:rPr>
        <w:t xml:space="preserve">Analizaremos la cultura como categoría integral, </w:t>
      </w:r>
      <w:r w:rsidR="00F31956" w:rsidRPr="00BA0C11">
        <w:rPr>
          <w:rFonts w:ascii="Times New Roman" w:hAnsi="Times New Roman" w:cs="Times New Roman"/>
          <w:sz w:val="24"/>
          <w:szCs w:val="24"/>
        </w:rPr>
        <w:t>dialéctica, social</w:t>
      </w:r>
      <w:r w:rsidRPr="00BA0C11">
        <w:rPr>
          <w:rFonts w:ascii="Times New Roman" w:hAnsi="Times New Roman" w:cs="Times New Roman"/>
          <w:sz w:val="24"/>
          <w:szCs w:val="24"/>
        </w:rPr>
        <w:t xml:space="preserve"> y económicamente. Debemos partir </w:t>
      </w:r>
      <w:r w:rsidR="00F31956" w:rsidRPr="00BA0C11">
        <w:rPr>
          <w:rFonts w:ascii="Times New Roman" w:hAnsi="Times New Roman" w:cs="Times New Roman"/>
          <w:sz w:val="24"/>
          <w:szCs w:val="24"/>
        </w:rPr>
        <w:t>de un</w:t>
      </w:r>
      <w:r w:rsidRPr="00BA0C11">
        <w:rPr>
          <w:rFonts w:ascii="Times New Roman" w:hAnsi="Times New Roman" w:cs="Times New Roman"/>
          <w:sz w:val="24"/>
          <w:szCs w:val="24"/>
        </w:rPr>
        <w:t xml:space="preserve"> hecho objetivo. La cultura tiene una dimensión integral </w:t>
      </w:r>
      <w:r w:rsidR="00F31956" w:rsidRPr="00BA0C11">
        <w:rPr>
          <w:rFonts w:ascii="Times New Roman" w:hAnsi="Times New Roman" w:cs="Times New Roman"/>
          <w:sz w:val="24"/>
          <w:szCs w:val="24"/>
        </w:rPr>
        <w:t>y un</w:t>
      </w:r>
      <w:r w:rsidRPr="00BA0C11">
        <w:rPr>
          <w:rFonts w:ascii="Times New Roman" w:hAnsi="Times New Roman" w:cs="Times New Roman"/>
          <w:sz w:val="24"/>
          <w:szCs w:val="24"/>
        </w:rPr>
        <w:t xml:space="preserve"> comportamiento dinámico, lo que le </w:t>
      </w:r>
      <w:r w:rsidR="00F31956" w:rsidRPr="00BA0C11">
        <w:rPr>
          <w:rFonts w:ascii="Times New Roman" w:hAnsi="Times New Roman" w:cs="Times New Roman"/>
          <w:sz w:val="24"/>
          <w:szCs w:val="24"/>
        </w:rPr>
        <w:t>permite,</w:t>
      </w:r>
      <w:r w:rsidRPr="00BA0C11">
        <w:rPr>
          <w:rFonts w:ascii="Times New Roman" w:hAnsi="Times New Roman" w:cs="Times New Roman"/>
          <w:sz w:val="24"/>
          <w:szCs w:val="24"/>
        </w:rPr>
        <w:t xml:space="preserve"> ante todo, estar en constante cambio.</w:t>
      </w:r>
    </w:p>
    <w:p w14:paraId="3A3B47F6" w14:textId="0C6C4560" w:rsidR="00252C10" w:rsidRPr="00BA0C11" w:rsidRDefault="00252C10"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Esta categoría permitirá </w:t>
      </w:r>
      <w:r w:rsidR="00F31956" w:rsidRPr="00BA0C11">
        <w:rPr>
          <w:rFonts w:ascii="Times New Roman" w:hAnsi="Times New Roman" w:cs="Times New Roman"/>
          <w:sz w:val="24"/>
          <w:szCs w:val="24"/>
        </w:rPr>
        <w:t>analizar</w:t>
      </w:r>
      <w:r w:rsidR="0010763C">
        <w:rPr>
          <w:rFonts w:ascii="Times New Roman" w:hAnsi="Times New Roman" w:cs="Times New Roman"/>
          <w:sz w:val="24"/>
          <w:szCs w:val="24"/>
        </w:rPr>
        <w:t xml:space="preserve">, según lo expresado por </w:t>
      </w:r>
      <w:r w:rsidR="00EA23B3">
        <w:rPr>
          <w:rFonts w:ascii="Times New Roman" w:hAnsi="Times New Roman" w:cs="Times New Roman"/>
          <w:sz w:val="24"/>
          <w:szCs w:val="24"/>
        </w:rPr>
        <w:t>Jesús</w:t>
      </w:r>
      <w:r w:rsidR="0010763C">
        <w:rPr>
          <w:rFonts w:ascii="Times New Roman" w:hAnsi="Times New Roman" w:cs="Times New Roman"/>
          <w:sz w:val="24"/>
          <w:szCs w:val="24"/>
        </w:rPr>
        <w:t xml:space="preserve"> Oliva:</w:t>
      </w:r>
      <w:r w:rsidR="0010763C" w:rsidRPr="00BA0C11">
        <w:rPr>
          <w:rFonts w:ascii="Times New Roman" w:hAnsi="Times New Roman" w:cs="Times New Roman"/>
          <w:sz w:val="24"/>
          <w:szCs w:val="24"/>
        </w:rPr>
        <w:t xml:space="preserve"> “las</w:t>
      </w:r>
      <w:r w:rsidRPr="00BA0C11">
        <w:rPr>
          <w:rFonts w:ascii="Times New Roman" w:hAnsi="Times New Roman" w:cs="Times New Roman"/>
          <w:sz w:val="24"/>
          <w:szCs w:val="24"/>
        </w:rPr>
        <w:t xml:space="preserve"> formas en que los factores sociales, económicos y políticos inciden en la producción cultural, y, de la misma manera, cómo las influencias y valores culturales determinan la percepción y la acción de los individuos y las comunidades “ </w:t>
      </w:r>
      <w:r w:rsidRPr="00BA0C11">
        <w:rPr>
          <w:rFonts w:ascii="Times New Roman" w:hAnsi="Times New Roman" w:cs="Times New Roman"/>
          <w:sz w:val="24"/>
          <w:szCs w:val="24"/>
          <w:vertAlign w:val="superscript"/>
        </w:rPr>
        <w:footnoteReference w:id="40"/>
      </w:r>
    </w:p>
    <w:p w14:paraId="0F448954" w14:textId="77777777" w:rsidR="00252C10" w:rsidRPr="00BA0C11" w:rsidRDefault="00252C10"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Del mismo modo, Marco Aimé, se refiere así a la cultura en esta cita textual:</w:t>
      </w:r>
    </w:p>
    <w:p w14:paraId="535510A4" w14:textId="77777777" w:rsidR="00252C10" w:rsidRPr="00BA0C11" w:rsidRDefault="00252C10" w:rsidP="00BA0C11">
      <w:pPr>
        <w:spacing w:after="0" w:line="360" w:lineRule="auto"/>
        <w:ind w:left="708"/>
        <w:jc w:val="both"/>
        <w:rPr>
          <w:rFonts w:ascii="Times New Roman" w:hAnsi="Times New Roman" w:cs="Times New Roman"/>
          <w:sz w:val="24"/>
          <w:szCs w:val="24"/>
        </w:rPr>
      </w:pPr>
      <w:r w:rsidRPr="00BA0C11">
        <w:rPr>
          <w:rFonts w:ascii="Times New Roman" w:hAnsi="Times New Roman" w:cs="Times New Roman"/>
          <w:sz w:val="24"/>
          <w:szCs w:val="24"/>
        </w:rPr>
        <w:t xml:space="preserve">La cultura es el fundamento y, al mismo tiempo, la esencia misma de nuestra vida. Determina nuestro cotidiano actuar, del mismo modo que ha modelado nuestros cuerpos durante el transcurso de la evolución. Como veremos, la cultura no es solo un sostén de la naturaleza Humana, sino la base de la supervivencia misma de nuestra especie. </w:t>
      </w:r>
      <w:r w:rsidRPr="00BA0C11">
        <w:rPr>
          <w:rFonts w:ascii="Times New Roman" w:hAnsi="Times New Roman" w:cs="Times New Roman"/>
          <w:sz w:val="24"/>
          <w:szCs w:val="24"/>
          <w:vertAlign w:val="superscript"/>
        </w:rPr>
        <w:footnoteReference w:id="41"/>
      </w:r>
    </w:p>
    <w:p w14:paraId="016C351B" w14:textId="77777777" w:rsidR="004013AD" w:rsidRPr="00BA0C11" w:rsidRDefault="004013AD"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Ahora bien, cuando hablamos de cultura como una categoría integral que reúne </w:t>
      </w:r>
    </w:p>
    <w:p w14:paraId="2F3DF1E6" w14:textId="11891C12" w:rsidR="004013AD" w:rsidRPr="00BA0C11" w:rsidRDefault="004013AD" w:rsidP="00BA0C11">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 xml:space="preserve">varios conceptos de varios campos, debemos hacer distanciamientos frente a posturas que aun siendo parte de lo analizado tiene marcadas diferencias. Es cierto, y no existe </w:t>
      </w:r>
      <w:r w:rsidR="008D33B1" w:rsidRPr="00BA0C11">
        <w:rPr>
          <w:rFonts w:ascii="Times New Roman" w:hAnsi="Times New Roman" w:cs="Times New Roman"/>
          <w:sz w:val="24"/>
          <w:szCs w:val="24"/>
        </w:rPr>
        <w:lastRenderedPageBreak/>
        <w:t>contradicción</w:t>
      </w:r>
      <w:r w:rsidRPr="00BA0C11">
        <w:rPr>
          <w:rFonts w:ascii="Times New Roman" w:hAnsi="Times New Roman" w:cs="Times New Roman"/>
          <w:sz w:val="24"/>
          <w:szCs w:val="24"/>
        </w:rPr>
        <w:t xml:space="preserve"> cuando decimos que las artes forman parte del aparato productivo, pero cuando ya hablamos de un modelo económico en donde la prioridad no es el ser humano, debemos prender las alertas para mantener firme la cultura como categoría social desde la perspectiva humana del beneficio social. </w:t>
      </w:r>
    </w:p>
    <w:p w14:paraId="7675DB05" w14:textId="232EA5FC" w:rsidR="004013AD" w:rsidRPr="00BA0C11" w:rsidRDefault="008D33B1"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Así</w:t>
      </w:r>
      <w:r w:rsidR="004013AD" w:rsidRPr="00BA0C11">
        <w:rPr>
          <w:rFonts w:ascii="Times New Roman" w:hAnsi="Times New Roman" w:cs="Times New Roman"/>
          <w:sz w:val="24"/>
          <w:szCs w:val="24"/>
        </w:rPr>
        <w:t xml:space="preserve"> entonces, la Industria Cultural y Creativa ha demostrado históricamente, desde su concepción en la Escuela de Frankfurt, </w:t>
      </w:r>
      <w:r w:rsidR="00F31956" w:rsidRPr="00BA0C11">
        <w:rPr>
          <w:rFonts w:ascii="Times New Roman" w:hAnsi="Times New Roman" w:cs="Times New Roman"/>
          <w:sz w:val="24"/>
          <w:szCs w:val="24"/>
        </w:rPr>
        <w:t>(1947</w:t>
      </w:r>
      <w:r w:rsidR="004013AD" w:rsidRPr="00BA0C11">
        <w:rPr>
          <w:rFonts w:ascii="Times New Roman" w:hAnsi="Times New Roman" w:cs="Times New Roman"/>
          <w:sz w:val="24"/>
          <w:szCs w:val="24"/>
        </w:rPr>
        <w:t xml:space="preserve">) que la idea de la cultura no surge espontáneamente de las masas, sino que es el resultado de un proceso concreto de producción y búsqueda de rentabilidad. Los creadores de estas teorías hablaban de “cultura de masas” y su papel o incidencia alienante en los consumidores culturales. Esta es la síntesis conceptual primaria que dejaron sus autores Max Horkheimer y Theodor </w:t>
      </w:r>
      <w:r w:rsidR="00F31956" w:rsidRPr="00BA0C11">
        <w:rPr>
          <w:rFonts w:ascii="Times New Roman" w:hAnsi="Times New Roman" w:cs="Times New Roman"/>
          <w:sz w:val="24"/>
          <w:szCs w:val="24"/>
        </w:rPr>
        <w:t>Adorno, manifestada</w:t>
      </w:r>
      <w:r w:rsidR="004013AD" w:rsidRPr="00BA0C11">
        <w:rPr>
          <w:rFonts w:ascii="Times New Roman" w:hAnsi="Times New Roman" w:cs="Times New Roman"/>
          <w:sz w:val="24"/>
          <w:szCs w:val="24"/>
        </w:rPr>
        <w:t xml:space="preserve"> en el libro de Terry Flew, un académico australiano experto </w:t>
      </w:r>
      <w:r w:rsidR="00F31956" w:rsidRPr="00BA0C11">
        <w:rPr>
          <w:rFonts w:ascii="Times New Roman" w:hAnsi="Times New Roman" w:cs="Times New Roman"/>
          <w:sz w:val="24"/>
          <w:szCs w:val="24"/>
        </w:rPr>
        <w:t>en medios</w:t>
      </w:r>
      <w:r w:rsidR="004013AD" w:rsidRPr="00BA0C11">
        <w:rPr>
          <w:rFonts w:ascii="Times New Roman" w:hAnsi="Times New Roman" w:cs="Times New Roman"/>
          <w:sz w:val="24"/>
          <w:szCs w:val="24"/>
        </w:rPr>
        <w:t xml:space="preserve"> y comunicaciones:</w:t>
      </w:r>
    </w:p>
    <w:p w14:paraId="22604BB0" w14:textId="77777777" w:rsidR="004013AD" w:rsidRPr="00BA0C11" w:rsidRDefault="004013AD" w:rsidP="00BA0C11">
      <w:pPr>
        <w:spacing w:line="360" w:lineRule="auto"/>
        <w:ind w:left="708"/>
        <w:jc w:val="both"/>
        <w:rPr>
          <w:rFonts w:ascii="Times New Roman" w:hAnsi="Times New Roman" w:cs="Times New Roman"/>
          <w:sz w:val="24"/>
          <w:szCs w:val="24"/>
        </w:rPr>
      </w:pPr>
      <w:r w:rsidRPr="00BA0C11">
        <w:rPr>
          <w:rFonts w:ascii="Times New Roman" w:hAnsi="Times New Roman" w:cs="Times New Roman"/>
          <w:sz w:val="24"/>
          <w:szCs w:val="24"/>
        </w:rPr>
        <w:t xml:space="preserve">Para Adorno y Horkheimer, la industrialización de la cultura, y su absorción dentro de la industria capitalista y la estética de los productos básicos, significó la negación del arte y la cultura "verdaderos" y la diferenciación artificial de los productos culturales en el contexto de la estandarización general y la producción en masa […]  </w:t>
      </w:r>
      <w:r w:rsidRPr="00BA0C11">
        <w:rPr>
          <w:rStyle w:val="Refdenotaalpie"/>
          <w:rFonts w:ascii="Times New Roman" w:hAnsi="Times New Roman" w:cs="Times New Roman"/>
          <w:sz w:val="24"/>
          <w:szCs w:val="24"/>
        </w:rPr>
        <w:footnoteReference w:id="42"/>
      </w:r>
    </w:p>
    <w:p w14:paraId="63445A5B" w14:textId="0B1A8F4C" w:rsidR="004013AD" w:rsidRPr="00BA0C11" w:rsidRDefault="004013AD"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Por supuesto que estos primeros conceptos han sido criticados, aunque en esencia existe una verdad irrefutable. En todo producto o actividad, en donde intervenga la mano </w:t>
      </w:r>
      <w:r w:rsidR="00F31956" w:rsidRPr="00BA0C11">
        <w:rPr>
          <w:rFonts w:ascii="Times New Roman" w:hAnsi="Times New Roman" w:cs="Times New Roman"/>
          <w:sz w:val="24"/>
          <w:szCs w:val="24"/>
        </w:rPr>
        <w:t>del hombre</w:t>
      </w:r>
      <w:r w:rsidRPr="00BA0C11">
        <w:rPr>
          <w:rFonts w:ascii="Times New Roman" w:hAnsi="Times New Roman" w:cs="Times New Roman"/>
          <w:sz w:val="24"/>
          <w:szCs w:val="24"/>
        </w:rPr>
        <w:t xml:space="preserve">, hay valor agregado y por tanto en la fase de </w:t>
      </w:r>
      <w:r w:rsidR="00F31956" w:rsidRPr="00BA0C11">
        <w:rPr>
          <w:rFonts w:ascii="Times New Roman" w:hAnsi="Times New Roman" w:cs="Times New Roman"/>
          <w:sz w:val="24"/>
          <w:szCs w:val="24"/>
        </w:rPr>
        <w:t>consumo, es</w:t>
      </w:r>
      <w:r w:rsidRPr="00BA0C11">
        <w:rPr>
          <w:rFonts w:ascii="Times New Roman" w:hAnsi="Times New Roman" w:cs="Times New Roman"/>
          <w:sz w:val="24"/>
          <w:szCs w:val="24"/>
        </w:rPr>
        <w:t xml:space="preserve"> el mercado que decide la existencia de rentabilidad.</w:t>
      </w:r>
    </w:p>
    <w:p w14:paraId="504B3078" w14:textId="77777777" w:rsidR="004013AD" w:rsidRPr="00BA0C11" w:rsidRDefault="004013AD"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Claro que la discusión sería extensa si nos detenemos a analizar la “pureza” del arte y la cultura y mucho más si a la Cultura la dejamos solo en el campo ideológico respondiendo preguntas de si esta responde a intereses del capital hegemónico o a la demanda de bienestar de la sociedad. </w:t>
      </w:r>
    </w:p>
    <w:p w14:paraId="6F8F5C82" w14:textId="77777777" w:rsidR="004013AD" w:rsidRPr="00BA0C11" w:rsidRDefault="004013AD"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“El reto es superar el falso dilema entre el desarrollo económico y el cultural” dicen Iván Duque y Felipa Buitrago, autores de “La Economía Naranja, una economía infinita”</w:t>
      </w:r>
    </w:p>
    <w:p w14:paraId="69DCDD29" w14:textId="77777777" w:rsidR="004013AD" w:rsidRPr="00BA0C11" w:rsidRDefault="004013AD" w:rsidP="00BC0374">
      <w:pPr>
        <w:spacing w:line="360" w:lineRule="auto"/>
        <w:jc w:val="both"/>
        <w:rPr>
          <w:rFonts w:ascii="Times New Roman" w:hAnsi="Times New Roman" w:cs="Times New Roman"/>
          <w:sz w:val="24"/>
          <w:szCs w:val="24"/>
        </w:rPr>
      </w:pPr>
      <w:r w:rsidRPr="00BA0C11">
        <w:rPr>
          <w:rFonts w:ascii="Times New Roman" w:hAnsi="Times New Roman" w:cs="Times New Roman"/>
          <w:sz w:val="24"/>
          <w:szCs w:val="24"/>
        </w:rPr>
        <w:t>En todo caso hoy existe una mixtura conceptual en torno a las industrias culturales que están empujadas por el dinamismo de la tecnología y su rol en la comunicación global.</w:t>
      </w:r>
    </w:p>
    <w:p w14:paraId="591D6A80" w14:textId="7B71A2EE" w:rsidR="004013AD" w:rsidRPr="00BA0C11" w:rsidRDefault="004013AD"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lastRenderedPageBreak/>
        <w:t>Por su parte la UNESCO (201</w:t>
      </w:r>
      <w:r w:rsidR="00BE1E55">
        <w:rPr>
          <w:rFonts w:ascii="Times New Roman" w:hAnsi="Times New Roman" w:cs="Times New Roman"/>
          <w:sz w:val="24"/>
          <w:szCs w:val="24"/>
        </w:rPr>
        <w:t>9</w:t>
      </w:r>
      <w:r w:rsidRPr="00BA0C11">
        <w:rPr>
          <w:rFonts w:ascii="Times New Roman" w:hAnsi="Times New Roman" w:cs="Times New Roman"/>
          <w:sz w:val="24"/>
          <w:szCs w:val="24"/>
        </w:rPr>
        <w:t>) define a las industrias culturales y creativas como “aquellos sectores de actividad organizada que tienen como objeto principal la producción o la reproducción, la promoción, la difusión y/o la comercialización de bienes, servicios y actividades de contenido cultural, artístico o patrimonial.”</w:t>
      </w:r>
      <w:r w:rsidR="00BE1E55">
        <w:rPr>
          <w:rStyle w:val="Refdenotaalpie"/>
          <w:rFonts w:ascii="Times New Roman" w:hAnsi="Times New Roman" w:cs="Times New Roman"/>
          <w:sz w:val="24"/>
          <w:szCs w:val="24"/>
        </w:rPr>
        <w:footnoteReference w:id="43"/>
      </w:r>
    </w:p>
    <w:p w14:paraId="588B8CF6" w14:textId="04D92CFB" w:rsidR="004013AD" w:rsidRPr="00BA0C11" w:rsidRDefault="004013AD"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En base a lo dicho, los bienes y servicios culturales tienen un abanico enorme de creación que incluye la publicidad, la radio y televisión. Junto a estos campos están la industria editorial, que va desde las hojas volantes hasta la edición e impresión de libros, pasando por los periódicos. Se suman a esta enorme maquinaria, la millonaria industria del cine, la televisión, audiovisuales en general, y la veloz línea de negocios de los videojuegos, así como la exitosa producción audiovisual generada para ser distribuida y consumida mediante la red de internet. </w:t>
      </w:r>
    </w:p>
    <w:p w14:paraId="64BF9578" w14:textId="0104BEEE" w:rsidR="00BE1E55" w:rsidRDefault="004013AD" w:rsidP="00BC0374">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Por </w:t>
      </w:r>
      <w:r w:rsidR="00F31956" w:rsidRPr="00BA0C11">
        <w:rPr>
          <w:rFonts w:ascii="Times New Roman" w:hAnsi="Times New Roman" w:cs="Times New Roman"/>
          <w:sz w:val="24"/>
          <w:szCs w:val="24"/>
        </w:rPr>
        <w:t>tanto, el</w:t>
      </w:r>
      <w:r w:rsidRPr="00BA0C11">
        <w:rPr>
          <w:rFonts w:ascii="Times New Roman" w:hAnsi="Times New Roman" w:cs="Times New Roman"/>
          <w:sz w:val="24"/>
          <w:szCs w:val="24"/>
        </w:rPr>
        <w:t xml:space="preserve"> conjunto de campos que conforman </w:t>
      </w:r>
      <w:r w:rsidR="00F31956" w:rsidRPr="00BA0C11">
        <w:rPr>
          <w:rFonts w:ascii="Times New Roman" w:hAnsi="Times New Roman" w:cs="Times New Roman"/>
          <w:sz w:val="24"/>
          <w:szCs w:val="24"/>
        </w:rPr>
        <w:t>la industria</w:t>
      </w:r>
      <w:r w:rsidRPr="00BA0C11">
        <w:rPr>
          <w:rFonts w:ascii="Times New Roman" w:hAnsi="Times New Roman" w:cs="Times New Roman"/>
          <w:sz w:val="24"/>
          <w:szCs w:val="24"/>
        </w:rPr>
        <w:t xml:space="preserve"> cultural y creativa, bien puede favorecer la cadena de valores de cada uno de los sectores, haciéndolos dinámicos y exitosos, siempre que estén conectados armoniosamente. En este capítulo debo mencionar, en base a la experiencia, que mientras no se establezcan manuales de procedimientos, en cada esfera y en cada </w:t>
      </w:r>
      <w:r w:rsidR="00F31956" w:rsidRPr="00BA0C11">
        <w:rPr>
          <w:rFonts w:ascii="Times New Roman" w:hAnsi="Times New Roman" w:cs="Times New Roman"/>
          <w:sz w:val="24"/>
          <w:szCs w:val="24"/>
        </w:rPr>
        <w:t>empresa, las</w:t>
      </w:r>
      <w:r w:rsidRPr="00BA0C11">
        <w:rPr>
          <w:rFonts w:ascii="Times New Roman" w:hAnsi="Times New Roman" w:cs="Times New Roman"/>
          <w:sz w:val="24"/>
          <w:szCs w:val="24"/>
        </w:rPr>
        <w:t xml:space="preserve"> </w:t>
      </w:r>
      <w:r w:rsidR="00F31956" w:rsidRPr="00BA0C11">
        <w:rPr>
          <w:rFonts w:ascii="Times New Roman" w:hAnsi="Times New Roman" w:cs="Times New Roman"/>
          <w:sz w:val="24"/>
          <w:szCs w:val="24"/>
        </w:rPr>
        <w:t>restricciones las</w:t>
      </w:r>
      <w:r w:rsidRPr="00BA0C11">
        <w:rPr>
          <w:rFonts w:ascii="Times New Roman" w:hAnsi="Times New Roman" w:cs="Times New Roman"/>
          <w:sz w:val="24"/>
          <w:szCs w:val="24"/>
        </w:rPr>
        <w:t xml:space="preserve"> vamos a tener </w:t>
      </w:r>
      <w:r w:rsidR="00F31956" w:rsidRPr="00BA0C11">
        <w:rPr>
          <w:rFonts w:ascii="Times New Roman" w:hAnsi="Times New Roman" w:cs="Times New Roman"/>
          <w:sz w:val="24"/>
          <w:szCs w:val="24"/>
        </w:rPr>
        <w:t>siempre dentro</w:t>
      </w:r>
      <w:r w:rsidRPr="00BA0C11">
        <w:rPr>
          <w:rFonts w:ascii="Times New Roman" w:hAnsi="Times New Roman" w:cs="Times New Roman"/>
          <w:sz w:val="24"/>
          <w:szCs w:val="24"/>
        </w:rPr>
        <w:t xml:space="preserve"> de los </w:t>
      </w:r>
      <w:r w:rsidR="00F31956" w:rsidRPr="00BA0C11">
        <w:rPr>
          <w:rFonts w:ascii="Times New Roman" w:hAnsi="Times New Roman" w:cs="Times New Roman"/>
          <w:sz w:val="24"/>
          <w:szCs w:val="24"/>
        </w:rPr>
        <w:t>campos, y</w:t>
      </w:r>
      <w:r w:rsidRPr="00BA0C11">
        <w:rPr>
          <w:rFonts w:ascii="Times New Roman" w:hAnsi="Times New Roman" w:cs="Times New Roman"/>
          <w:sz w:val="24"/>
          <w:szCs w:val="24"/>
        </w:rPr>
        <w:t xml:space="preserve"> no en el mercado.</w:t>
      </w:r>
    </w:p>
    <w:p w14:paraId="2E1D6031" w14:textId="77777777" w:rsidR="00BC0374" w:rsidRPr="00BA0C11" w:rsidRDefault="00BC0374" w:rsidP="00BC0374">
      <w:pPr>
        <w:spacing w:line="360" w:lineRule="auto"/>
        <w:ind w:firstLine="708"/>
        <w:jc w:val="both"/>
        <w:rPr>
          <w:rFonts w:ascii="Times New Roman" w:hAnsi="Times New Roman" w:cs="Times New Roman"/>
          <w:sz w:val="24"/>
          <w:szCs w:val="24"/>
        </w:rPr>
      </w:pPr>
    </w:p>
    <w:p w14:paraId="5E0FE05B" w14:textId="372E9AB3" w:rsidR="000261C4" w:rsidRPr="00BA0C11" w:rsidRDefault="00545F1D" w:rsidP="00BA0C11">
      <w:pPr>
        <w:spacing w:after="0" w:line="360" w:lineRule="auto"/>
        <w:jc w:val="both"/>
        <w:rPr>
          <w:rFonts w:ascii="Times New Roman" w:hAnsi="Times New Roman" w:cs="Times New Roman"/>
          <w:b/>
          <w:sz w:val="24"/>
          <w:szCs w:val="24"/>
        </w:rPr>
      </w:pPr>
      <w:r w:rsidRPr="00BA0C11">
        <w:rPr>
          <w:rFonts w:ascii="Times New Roman" w:hAnsi="Times New Roman" w:cs="Times New Roman"/>
          <w:b/>
          <w:sz w:val="24"/>
          <w:szCs w:val="24"/>
        </w:rPr>
        <w:t>3.2.-Capital Cultural y Capital Intelectual</w:t>
      </w:r>
    </w:p>
    <w:p w14:paraId="221EDE66" w14:textId="23467D9F" w:rsidR="00252C10" w:rsidRPr="00BA0C11" w:rsidRDefault="00252C10"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En esta parte del análisis ya tenemos argumentos para esgrimir la necesidad de analizar la importancia del capital intelectual y el capital cultural. </w:t>
      </w:r>
      <w:r w:rsidR="00F31956" w:rsidRPr="00BA0C11">
        <w:rPr>
          <w:rFonts w:ascii="Times New Roman" w:hAnsi="Times New Roman" w:cs="Times New Roman"/>
          <w:sz w:val="24"/>
          <w:szCs w:val="24"/>
        </w:rPr>
        <w:t>La sustancia de estas dos categorías es</w:t>
      </w:r>
      <w:r w:rsidRPr="00BA0C11">
        <w:rPr>
          <w:rFonts w:ascii="Times New Roman" w:hAnsi="Times New Roman" w:cs="Times New Roman"/>
          <w:sz w:val="24"/>
          <w:szCs w:val="24"/>
        </w:rPr>
        <w:t xml:space="preserve"> muy </w:t>
      </w:r>
      <w:r w:rsidR="00F31956" w:rsidRPr="00BA0C11">
        <w:rPr>
          <w:rFonts w:ascii="Times New Roman" w:hAnsi="Times New Roman" w:cs="Times New Roman"/>
          <w:sz w:val="24"/>
          <w:szCs w:val="24"/>
        </w:rPr>
        <w:t>valiosa</w:t>
      </w:r>
      <w:r w:rsidRPr="00BA0C11">
        <w:rPr>
          <w:rFonts w:ascii="Times New Roman" w:hAnsi="Times New Roman" w:cs="Times New Roman"/>
          <w:sz w:val="24"/>
          <w:szCs w:val="24"/>
        </w:rPr>
        <w:t xml:space="preserve"> para sustentar esta tesis, pues como lo hemos anticipado, no solo se trata de estudiar el comportamiento financiero dentro de los procesos artísticos y creativos, se trata de establecer la valía y rol de estos dos conceptos y su relación con el tema central. Veamos como Annie Brooking, define la importancia del capital intelectual:</w:t>
      </w:r>
    </w:p>
    <w:p w14:paraId="1546B2A5" w14:textId="5928BB6D" w:rsidR="00252C10" w:rsidRPr="00BA0C11" w:rsidRDefault="00252C10" w:rsidP="00BA0C11">
      <w:pPr>
        <w:spacing w:after="0" w:line="360" w:lineRule="auto"/>
        <w:ind w:left="708"/>
        <w:jc w:val="both"/>
        <w:rPr>
          <w:rFonts w:ascii="Times New Roman" w:hAnsi="Times New Roman" w:cs="Times New Roman"/>
          <w:sz w:val="24"/>
          <w:szCs w:val="24"/>
        </w:rPr>
      </w:pPr>
      <w:r w:rsidRPr="00BA0C11">
        <w:rPr>
          <w:rFonts w:ascii="Times New Roman" w:hAnsi="Times New Roman" w:cs="Times New Roman"/>
          <w:sz w:val="24"/>
          <w:szCs w:val="24"/>
        </w:rPr>
        <w:t xml:space="preserve">Cien años atrás, el trabajo era barato, y el valor de la empresa se media en términos de </w:t>
      </w:r>
      <w:r w:rsidR="00F31956" w:rsidRPr="00BA0C11">
        <w:rPr>
          <w:rFonts w:ascii="Times New Roman" w:hAnsi="Times New Roman" w:cs="Times New Roman"/>
          <w:sz w:val="24"/>
          <w:szCs w:val="24"/>
        </w:rPr>
        <w:t>chimeneas, maquinarias</w:t>
      </w:r>
      <w:r w:rsidRPr="00BA0C11">
        <w:rPr>
          <w:rFonts w:ascii="Times New Roman" w:hAnsi="Times New Roman" w:cs="Times New Roman"/>
          <w:sz w:val="24"/>
          <w:szCs w:val="24"/>
        </w:rPr>
        <w:t xml:space="preserve"> y dinero en efectivo. En el tercer milenio, el trabajo no será barato, y los activos centrados en el individuo, </w:t>
      </w:r>
      <w:r w:rsidR="00F31956" w:rsidRPr="00BA0C11">
        <w:rPr>
          <w:rFonts w:ascii="Times New Roman" w:hAnsi="Times New Roman" w:cs="Times New Roman"/>
          <w:sz w:val="24"/>
          <w:szCs w:val="24"/>
        </w:rPr>
        <w:t>esenciales para</w:t>
      </w:r>
      <w:r w:rsidRPr="00BA0C11">
        <w:rPr>
          <w:rFonts w:ascii="Times New Roman" w:hAnsi="Times New Roman" w:cs="Times New Roman"/>
          <w:sz w:val="24"/>
          <w:szCs w:val="24"/>
        </w:rPr>
        <w:t xml:space="preserve"> la </w:t>
      </w:r>
      <w:r w:rsidRPr="00BA0C11">
        <w:rPr>
          <w:rFonts w:ascii="Times New Roman" w:hAnsi="Times New Roman" w:cs="Times New Roman"/>
          <w:sz w:val="24"/>
          <w:szCs w:val="24"/>
        </w:rPr>
        <w:lastRenderedPageBreak/>
        <w:t xml:space="preserve">operatividad de la empresa, serán bienes escasos y caros. Harán falta muchos años de inversión para crear activos valiosos de mercado, de infraestructura y de capital intelectual. </w:t>
      </w:r>
      <w:r w:rsidRPr="00BA0C11">
        <w:rPr>
          <w:rFonts w:ascii="Times New Roman" w:hAnsi="Times New Roman" w:cs="Times New Roman"/>
          <w:sz w:val="24"/>
          <w:szCs w:val="24"/>
          <w:vertAlign w:val="superscript"/>
        </w:rPr>
        <w:footnoteReference w:id="44"/>
      </w:r>
    </w:p>
    <w:p w14:paraId="54401146" w14:textId="2E912CA5" w:rsidR="0058091F" w:rsidRPr="00BA0C11" w:rsidRDefault="0058091F"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El capital intelectual o cumulo de experiencias, surgido del seno de la sociedad, no es más que la Cultura como una gran categoría que reúne investigaciones históricas, científicas, saberes ancestrales, arte, hábitos. Ahí están y son </w:t>
      </w:r>
      <w:r w:rsidR="00F31956" w:rsidRPr="00BA0C11">
        <w:rPr>
          <w:rFonts w:ascii="Times New Roman" w:hAnsi="Times New Roman" w:cs="Times New Roman"/>
          <w:sz w:val="24"/>
          <w:szCs w:val="24"/>
        </w:rPr>
        <w:t>visibles en</w:t>
      </w:r>
      <w:r w:rsidRPr="00BA0C11">
        <w:rPr>
          <w:rFonts w:ascii="Times New Roman" w:hAnsi="Times New Roman" w:cs="Times New Roman"/>
          <w:sz w:val="24"/>
          <w:szCs w:val="24"/>
        </w:rPr>
        <w:t xml:space="preserve"> el tiempo, incluidas sus mutaciones dialécticas. Sin </w:t>
      </w:r>
      <w:r w:rsidR="00F31956" w:rsidRPr="00BA0C11">
        <w:rPr>
          <w:rFonts w:ascii="Times New Roman" w:hAnsi="Times New Roman" w:cs="Times New Roman"/>
          <w:sz w:val="24"/>
          <w:szCs w:val="24"/>
        </w:rPr>
        <w:t>embargo,</w:t>
      </w:r>
      <w:r w:rsidRPr="00BA0C11">
        <w:rPr>
          <w:rFonts w:ascii="Times New Roman" w:hAnsi="Times New Roman" w:cs="Times New Roman"/>
          <w:sz w:val="24"/>
          <w:szCs w:val="24"/>
        </w:rPr>
        <w:t xml:space="preserve"> la </w:t>
      </w:r>
      <w:r w:rsidR="00F31956" w:rsidRPr="00BA0C11">
        <w:rPr>
          <w:rFonts w:ascii="Times New Roman" w:hAnsi="Times New Roman" w:cs="Times New Roman"/>
          <w:sz w:val="24"/>
          <w:szCs w:val="24"/>
        </w:rPr>
        <w:t>Cultura, aun</w:t>
      </w:r>
      <w:r w:rsidRPr="00BA0C11">
        <w:rPr>
          <w:rFonts w:ascii="Times New Roman" w:hAnsi="Times New Roman" w:cs="Times New Roman"/>
          <w:sz w:val="24"/>
          <w:szCs w:val="24"/>
        </w:rPr>
        <w:t xml:space="preserve"> cuando se manifiesta natural y lógica, necesita ordenamientos administrativos, estrategias, planificación, métodos en la ejecución de planes en función de la variable tiempo.  Para ello se necesita profesionalizar y sistematizar la acción. </w:t>
      </w:r>
      <w:r w:rsidR="002959E6" w:rsidRPr="00BA0C11">
        <w:rPr>
          <w:rFonts w:ascii="Times New Roman" w:hAnsi="Times New Roman" w:cs="Times New Roman"/>
          <w:sz w:val="24"/>
          <w:szCs w:val="24"/>
        </w:rPr>
        <w:t xml:space="preserve">No se puede negar que conceptos como la estética, la creatividad y el </w:t>
      </w:r>
      <w:r w:rsidR="00F31956" w:rsidRPr="00BA0C11">
        <w:rPr>
          <w:rFonts w:ascii="Times New Roman" w:hAnsi="Times New Roman" w:cs="Times New Roman"/>
          <w:sz w:val="24"/>
          <w:szCs w:val="24"/>
        </w:rPr>
        <w:t>ingenio, inciden</w:t>
      </w:r>
      <w:r w:rsidR="002959E6" w:rsidRPr="00BA0C11">
        <w:rPr>
          <w:rFonts w:ascii="Times New Roman" w:hAnsi="Times New Roman" w:cs="Times New Roman"/>
          <w:sz w:val="24"/>
          <w:szCs w:val="24"/>
        </w:rPr>
        <w:t xml:space="preserve"> en la calidad de la productividad y de la producción, generando lo que hoy conocemos como capital intelectual.</w:t>
      </w:r>
    </w:p>
    <w:p w14:paraId="38E38026" w14:textId="28CF115F" w:rsidR="00252C10" w:rsidRPr="00BA0C11" w:rsidRDefault="00252C10"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Por su parte el concepto </w:t>
      </w:r>
      <w:r w:rsidR="00F31956" w:rsidRPr="00BA0C11">
        <w:rPr>
          <w:rFonts w:ascii="Times New Roman" w:hAnsi="Times New Roman" w:cs="Times New Roman"/>
          <w:sz w:val="24"/>
          <w:szCs w:val="24"/>
        </w:rPr>
        <w:t>de capital</w:t>
      </w:r>
      <w:r w:rsidRPr="00BA0C11">
        <w:rPr>
          <w:rFonts w:ascii="Times New Roman" w:hAnsi="Times New Roman" w:cs="Times New Roman"/>
          <w:sz w:val="24"/>
          <w:szCs w:val="24"/>
        </w:rPr>
        <w:t xml:space="preserve"> cultural, fue </w:t>
      </w:r>
      <w:r w:rsidR="00F31956" w:rsidRPr="00BA0C11">
        <w:rPr>
          <w:rFonts w:ascii="Times New Roman" w:hAnsi="Times New Roman" w:cs="Times New Roman"/>
          <w:sz w:val="24"/>
          <w:szCs w:val="24"/>
        </w:rPr>
        <w:t>concebido por</w:t>
      </w:r>
      <w:r w:rsidR="0058091F" w:rsidRPr="00BA0C11">
        <w:rPr>
          <w:rFonts w:ascii="Times New Roman" w:hAnsi="Times New Roman" w:cs="Times New Roman"/>
          <w:sz w:val="24"/>
          <w:szCs w:val="24"/>
        </w:rPr>
        <w:t xml:space="preserve"> Pierre Bourdieu, </w:t>
      </w:r>
      <w:r w:rsidRPr="00BA0C11">
        <w:rPr>
          <w:rFonts w:ascii="Times New Roman" w:hAnsi="Times New Roman" w:cs="Times New Roman"/>
          <w:sz w:val="24"/>
          <w:szCs w:val="24"/>
        </w:rPr>
        <w:t xml:space="preserve">quien lo define como la acumulación de cultura propia de una clase, </w:t>
      </w:r>
      <w:r w:rsidR="00F31956" w:rsidRPr="00BA0C11">
        <w:rPr>
          <w:rFonts w:ascii="Times New Roman" w:hAnsi="Times New Roman" w:cs="Times New Roman"/>
          <w:sz w:val="24"/>
          <w:szCs w:val="24"/>
        </w:rPr>
        <w:t>que,</w:t>
      </w:r>
      <w:r w:rsidRPr="00BA0C11">
        <w:rPr>
          <w:rFonts w:ascii="Times New Roman" w:hAnsi="Times New Roman" w:cs="Times New Roman"/>
          <w:sz w:val="24"/>
          <w:szCs w:val="24"/>
        </w:rPr>
        <w:t xml:space="preserve"> heredada o adquirida mediante la socialización, tiene mayor peso en el mercado simbólico cultural, entre más alta es la clase social de su portador. He aquí su razonamiento en esta cita:</w:t>
      </w:r>
    </w:p>
    <w:p w14:paraId="0AB803DB" w14:textId="77777777" w:rsidR="00F40CAE" w:rsidRPr="00BA0C11" w:rsidRDefault="00252C10" w:rsidP="00BA0C11">
      <w:pPr>
        <w:spacing w:after="0" w:line="360" w:lineRule="auto"/>
        <w:ind w:left="708"/>
        <w:jc w:val="both"/>
        <w:rPr>
          <w:rFonts w:ascii="Times New Roman" w:hAnsi="Times New Roman" w:cs="Times New Roman"/>
          <w:sz w:val="24"/>
          <w:szCs w:val="24"/>
        </w:rPr>
      </w:pPr>
      <w:r w:rsidRPr="00BA0C11">
        <w:rPr>
          <w:rFonts w:ascii="Times New Roman" w:hAnsi="Times New Roman" w:cs="Times New Roman"/>
          <w:sz w:val="24"/>
          <w:szCs w:val="24"/>
        </w:rPr>
        <w:t xml:space="preserve">…  es  el  producto  de  la  acción  continua   de   los  factores   que   definen   la   posición  de  las  diferentes  clases  en  relación  al  sistema   escolar,   a  saber  el  «capital  cultural»  y  el  «ethos  de  clase»,  y,  por  otro  lado,  estos  factores   se  convierten   y  se  monetizan,   en   cada   una  de  las  etapas  de  la  carrera  escolar,  en  una   constelación   particular  de  factores  sustitutivos  que  presentan,  para   cada   categoría   considerada   (clase   social   o   sexo),  una   estructura   distinta (…) . </w:t>
      </w:r>
      <w:r w:rsidRPr="00BA0C11">
        <w:rPr>
          <w:rFonts w:ascii="Times New Roman" w:hAnsi="Times New Roman" w:cs="Times New Roman"/>
          <w:sz w:val="24"/>
          <w:szCs w:val="24"/>
          <w:vertAlign w:val="superscript"/>
        </w:rPr>
        <w:footnoteReference w:id="45"/>
      </w:r>
      <w:r w:rsidR="0058091F" w:rsidRPr="00BA0C11">
        <w:rPr>
          <w:rFonts w:ascii="Times New Roman" w:hAnsi="Times New Roman" w:cs="Times New Roman"/>
          <w:sz w:val="24"/>
          <w:szCs w:val="24"/>
        </w:rPr>
        <w:t xml:space="preserve"> </w:t>
      </w:r>
      <w:r w:rsidR="00F40CAE" w:rsidRPr="00BA0C11">
        <w:rPr>
          <w:rFonts w:ascii="Times New Roman" w:hAnsi="Times New Roman" w:cs="Times New Roman"/>
          <w:sz w:val="24"/>
          <w:szCs w:val="24"/>
        </w:rPr>
        <w:t xml:space="preserve">. </w:t>
      </w:r>
    </w:p>
    <w:p w14:paraId="314C7C09" w14:textId="1225C792" w:rsidR="00135A1B" w:rsidRPr="00BA0C11" w:rsidRDefault="008654AA"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Eso es </w:t>
      </w:r>
      <w:r w:rsidR="00F31956" w:rsidRPr="00BA0C11">
        <w:rPr>
          <w:rFonts w:ascii="Times New Roman" w:hAnsi="Times New Roman" w:cs="Times New Roman"/>
          <w:sz w:val="24"/>
          <w:szCs w:val="24"/>
        </w:rPr>
        <w:t>Cultura:</w:t>
      </w:r>
      <w:r w:rsidR="0058091F" w:rsidRPr="00BA0C11">
        <w:rPr>
          <w:rFonts w:ascii="Times New Roman" w:hAnsi="Times New Roman" w:cs="Times New Roman"/>
          <w:sz w:val="24"/>
          <w:szCs w:val="24"/>
        </w:rPr>
        <w:t xml:space="preserve"> la capacidad de transformar las rel</w:t>
      </w:r>
      <w:r w:rsidRPr="00BA0C11">
        <w:rPr>
          <w:rFonts w:ascii="Times New Roman" w:hAnsi="Times New Roman" w:cs="Times New Roman"/>
          <w:sz w:val="24"/>
          <w:szCs w:val="24"/>
        </w:rPr>
        <w:t>aciones sociales de producción</w:t>
      </w:r>
      <w:r w:rsidR="0058091F" w:rsidRPr="00BA0C11">
        <w:rPr>
          <w:rFonts w:ascii="Times New Roman" w:hAnsi="Times New Roman" w:cs="Times New Roman"/>
          <w:sz w:val="24"/>
          <w:szCs w:val="24"/>
        </w:rPr>
        <w:t>, esto es</w:t>
      </w:r>
      <w:r w:rsidRPr="00BA0C11">
        <w:rPr>
          <w:rFonts w:ascii="Times New Roman" w:hAnsi="Times New Roman" w:cs="Times New Roman"/>
          <w:sz w:val="24"/>
          <w:szCs w:val="24"/>
        </w:rPr>
        <w:t>,</w:t>
      </w:r>
      <w:r w:rsidR="0058091F" w:rsidRPr="00BA0C11">
        <w:rPr>
          <w:rFonts w:ascii="Times New Roman" w:hAnsi="Times New Roman" w:cs="Times New Roman"/>
          <w:sz w:val="24"/>
          <w:szCs w:val="24"/>
        </w:rPr>
        <w:t xml:space="preserve"> cambios en el sistema </w:t>
      </w:r>
      <w:r w:rsidRPr="00BA0C11">
        <w:rPr>
          <w:rFonts w:ascii="Times New Roman" w:hAnsi="Times New Roman" w:cs="Times New Roman"/>
          <w:sz w:val="24"/>
          <w:szCs w:val="24"/>
        </w:rPr>
        <w:t>productivo</w:t>
      </w:r>
      <w:r w:rsidR="00135A1B" w:rsidRPr="00BA0C11">
        <w:rPr>
          <w:rFonts w:ascii="Times New Roman" w:hAnsi="Times New Roman" w:cs="Times New Roman"/>
          <w:sz w:val="24"/>
          <w:szCs w:val="24"/>
        </w:rPr>
        <w:t xml:space="preserve"> incluyendo todos los campos del saber y hacer. </w:t>
      </w:r>
    </w:p>
    <w:p w14:paraId="41154A4D" w14:textId="2F34B66B" w:rsidR="00135A1B" w:rsidRPr="00BA0C11" w:rsidRDefault="000261C4"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Algunos analistas, sostienen que el arte puro no debe permitir permearse</w:t>
      </w:r>
      <w:r w:rsidR="00D92A32"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por las Políticas Culturales, que privilegian a la industria cultural.  Que se pierden conceptos estéticos, históricos, simbólicos, etnográficos, antropológicos; sin embargo, otros argumentan que si bien, la industria cultural podría contener peligrosos propósitos enajenantes para la sociedad, es la misma industria cultural, la que permitiría  utilizar varias herramientas, especialmente tecnológicas y científicas, a los grupos culturales que </w:t>
      </w:r>
      <w:r w:rsidRPr="00BA0C11">
        <w:rPr>
          <w:rFonts w:ascii="Times New Roman" w:hAnsi="Times New Roman" w:cs="Times New Roman"/>
          <w:sz w:val="24"/>
          <w:szCs w:val="24"/>
        </w:rPr>
        <w:lastRenderedPageBreak/>
        <w:t>las  emplearían como estrategia de inclusión en la sociedad e incluso con propósitos directos en la participación del aparato pr</w:t>
      </w:r>
      <w:r w:rsidR="00DA1DFA" w:rsidRPr="00BA0C11">
        <w:rPr>
          <w:rFonts w:ascii="Times New Roman" w:hAnsi="Times New Roman" w:cs="Times New Roman"/>
          <w:sz w:val="24"/>
          <w:szCs w:val="24"/>
        </w:rPr>
        <w:t>oductivo</w:t>
      </w:r>
      <w:r w:rsidR="00135A1B" w:rsidRPr="00BA0C11">
        <w:rPr>
          <w:rFonts w:ascii="Times New Roman" w:hAnsi="Times New Roman" w:cs="Times New Roman"/>
          <w:sz w:val="24"/>
          <w:szCs w:val="24"/>
        </w:rPr>
        <w:t>.</w:t>
      </w:r>
    </w:p>
    <w:p w14:paraId="06409866" w14:textId="77777777" w:rsidR="004B1FF2" w:rsidRDefault="00DA1DFA" w:rsidP="00BA0C11">
      <w:pPr>
        <w:spacing w:after="0" w:line="360" w:lineRule="auto"/>
        <w:ind w:left="708" w:firstLine="708"/>
        <w:jc w:val="both"/>
        <w:rPr>
          <w:rFonts w:ascii="Times New Roman" w:hAnsi="Times New Roman" w:cs="Times New Roman"/>
          <w:sz w:val="24"/>
          <w:szCs w:val="24"/>
        </w:rPr>
      </w:pPr>
      <w:r w:rsidRPr="00BA0C11">
        <w:rPr>
          <w:rFonts w:ascii="Times New Roman" w:hAnsi="Times New Roman" w:cs="Times New Roman"/>
          <w:sz w:val="24"/>
          <w:szCs w:val="24"/>
        </w:rPr>
        <w:t>Pierre Bourdieu, manifiesta en su libro: “Sociología y Cultura “que “para</w:t>
      </w:r>
      <w:r w:rsidR="004B1FF2">
        <w:rPr>
          <w:rFonts w:ascii="Times New Roman" w:hAnsi="Times New Roman" w:cs="Times New Roman"/>
          <w:sz w:val="24"/>
          <w:szCs w:val="24"/>
        </w:rPr>
        <w:t xml:space="preserve"> </w:t>
      </w:r>
    </w:p>
    <w:p w14:paraId="6CB4C664" w14:textId="30AE293A" w:rsidR="00135A1B" w:rsidRPr="00BA0C11" w:rsidRDefault="00DA1DFA" w:rsidP="00B365C3">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 xml:space="preserve">que funcione un campo deben existir intereses, es decir que haya algo en juego y grupos dispuestos a jugar y que esté dotado de los </w:t>
      </w:r>
      <w:r w:rsidRPr="00BE1E55">
        <w:rPr>
          <w:rFonts w:ascii="Times New Roman" w:hAnsi="Times New Roman" w:cs="Times New Roman"/>
          <w:iCs/>
          <w:sz w:val="24"/>
          <w:szCs w:val="24"/>
        </w:rPr>
        <w:t>habitus</w:t>
      </w:r>
      <w:r w:rsidRPr="00BA0C11">
        <w:rPr>
          <w:rFonts w:ascii="Times New Roman" w:hAnsi="Times New Roman" w:cs="Times New Roman"/>
          <w:sz w:val="24"/>
          <w:szCs w:val="24"/>
        </w:rPr>
        <w:t xml:space="preserve"> que implican el conocimiento y reconocimiento de las ley</w:t>
      </w:r>
      <w:r w:rsidR="00135A1B" w:rsidRPr="00BA0C11">
        <w:rPr>
          <w:rFonts w:ascii="Times New Roman" w:hAnsi="Times New Roman" w:cs="Times New Roman"/>
          <w:sz w:val="24"/>
          <w:szCs w:val="24"/>
        </w:rPr>
        <w:t xml:space="preserve">es concernientes al juego […]” </w:t>
      </w:r>
      <w:r w:rsidR="00135A1B" w:rsidRPr="00BA0C11">
        <w:rPr>
          <w:rStyle w:val="Refdenotaalpie"/>
          <w:rFonts w:ascii="Times New Roman" w:hAnsi="Times New Roman" w:cs="Times New Roman"/>
          <w:sz w:val="24"/>
          <w:szCs w:val="24"/>
        </w:rPr>
        <w:footnoteReference w:id="46"/>
      </w:r>
    </w:p>
    <w:p w14:paraId="0B48DA79" w14:textId="1E4CAD67" w:rsidR="00135A1B" w:rsidRPr="00BA0C11" w:rsidRDefault="00DA1DFA" w:rsidP="00B365C3">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Que acertado P. Bourdieu en su sentencia investigativa. El Arte, también tiene sentencias magistrales en torno a este tema en donde se habla de intereses y </w:t>
      </w:r>
      <w:r w:rsidR="00F31956" w:rsidRPr="00BA0C11">
        <w:rPr>
          <w:rFonts w:ascii="Times New Roman" w:hAnsi="Times New Roman" w:cs="Times New Roman"/>
          <w:sz w:val="24"/>
          <w:szCs w:val="24"/>
        </w:rPr>
        <w:t>de grupos</w:t>
      </w:r>
      <w:r w:rsidRPr="00BA0C11">
        <w:rPr>
          <w:rFonts w:ascii="Times New Roman" w:hAnsi="Times New Roman" w:cs="Times New Roman"/>
          <w:sz w:val="24"/>
          <w:szCs w:val="24"/>
        </w:rPr>
        <w:t xml:space="preserve">. Se trata de la universalmente conocida obra de teatro “Los intereses creados “de Jacinto Benavente, en donde Crespín, uno de sus personajes precisa: “–Mejor que crear afectos, es crear intereses.” Es decir, son los intereses de grupos, en este caso, grupos que son dueños de los medios de producción y detentan el poder, en varios campos. A mayor cobertura de los campos, superior es el dominio.  Por supuesto que ese dominio no solo depende de la cantidad de medios de producción que posea un grupo o individuo, puesto que </w:t>
      </w:r>
      <w:r w:rsidR="00F31956" w:rsidRPr="00BA0C11">
        <w:rPr>
          <w:rFonts w:ascii="Times New Roman" w:hAnsi="Times New Roman" w:cs="Times New Roman"/>
          <w:sz w:val="24"/>
          <w:szCs w:val="24"/>
        </w:rPr>
        <w:t xml:space="preserve">el abanico de </w:t>
      </w:r>
      <w:r w:rsidR="00F31956" w:rsidRPr="00BA0C11">
        <w:rPr>
          <w:rFonts w:ascii="Times New Roman" w:hAnsi="Times New Roman" w:cs="Times New Roman"/>
          <w:i/>
          <w:sz w:val="24"/>
          <w:szCs w:val="24"/>
        </w:rPr>
        <w:t xml:space="preserve">campos </w:t>
      </w:r>
      <w:r w:rsidR="00F31956" w:rsidRPr="00BA0C11">
        <w:rPr>
          <w:rFonts w:ascii="Times New Roman" w:hAnsi="Times New Roman" w:cs="Times New Roman"/>
          <w:sz w:val="24"/>
          <w:szCs w:val="24"/>
        </w:rPr>
        <w:t>a cubrir depende también</w:t>
      </w:r>
      <w:r w:rsidRPr="00BA0C11">
        <w:rPr>
          <w:rFonts w:ascii="Times New Roman" w:hAnsi="Times New Roman" w:cs="Times New Roman"/>
          <w:sz w:val="24"/>
          <w:szCs w:val="24"/>
        </w:rPr>
        <w:t xml:space="preserve"> del factor </w:t>
      </w:r>
      <w:r w:rsidRPr="00BA0C11">
        <w:rPr>
          <w:rFonts w:ascii="Times New Roman" w:hAnsi="Times New Roman" w:cs="Times New Roman"/>
          <w:i/>
          <w:sz w:val="24"/>
          <w:szCs w:val="24"/>
        </w:rPr>
        <w:t>habitus,</w:t>
      </w:r>
      <w:r w:rsidRPr="00BA0C11">
        <w:rPr>
          <w:rFonts w:ascii="Times New Roman" w:hAnsi="Times New Roman" w:cs="Times New Roman"/>
          <w:sz w:val="24"/>
          <w:szCs w:val="24"/>
        </w:rPr>
        <w:t xml:space="preserve"> esto es, un cumulo de conocimientos, técnicas, creencias, disciplina, en otras palabras, el </w:t>
      </w:r>
      <w:r w:rsidRPr="00BA0C11">
        <w:rPr>
          <w:rFonts w:ascii="Times New Roman" w:hAnsi="Times New Roman" w:cs="Times New Roman"/>
          <w:i/>
          <w:sz w:val="24"/>
          <w:szCs w:val="24"/>
        </w:rPr>
        <w:t>capital intelectual</w:t>
      </w:r>
      <w:r w:rsidRPr="00BA0C11">
        <w:rPr>
          <w:rFonts w:ascii="Times New Roman" w:hAnsi="Times New Roman" w:cs="Times New Roman"/>
          <w:sz w:val="24"/>
          <w:szCs w:val="24"/>
        </w:rPr>
        <w:t xml:space="preserve"> </w:t>
      </w:r>
      <w:r w:rsidR="00F31956" w:rsidRPr="00BA0C11">
        <w:rPr>
          <w:rFonts w:ascii="Times New Roman" w:hAnsi="Times New Roman" w:cs="Times New Roman"/>
          <w:sz w:val="24"/>
          <w:szCs w:val="24"/>
        </w:rPr>
        <w:t>que,</w:t>
      </w:r>
      <w:r w:rsidRPr="00BA0C11">
        <w:rPr>
          <w:rFonts w:ascii="Times New Roman" w:hAnsi="Times New Roman" w:cs="Times New Roman"/>
          <w:sz w:val="24"/>
          <w:szCs w:val="24"/>
        </w:rPr>
        <w:t xml:space="preserve"> sumado a otros grupos o individuos, en el conjunto de la sociedad, emerge un concepto brillante y objetivo como el </w:t>
      </w:r>
      <w:r w:rsidRPr="00BA0C11">
        <w:rPr>
          <w:rFonts w:ascii="Times New Roman" w:hAnsi="Times New Roman" w:cs="Times New Roman"/>
          <w:i/>
          <w:sz w:val="24"/>
          <w:szCs w:val="24"/>
        </w:rPr>
        <w:t>Capital Cultural</w:t>
      </w:r>
      <w:r w:rsidRPr="00BA0C11">
        <w:rPr>
          <w:rFonts w:ascii="Times New Roman" w:hAnsi="Times New Roman" w:cs="Times New Roman"/>
          <w:sz w:val="24"/>
          <w:szCs w:val="24"/>
        </w:rPr>
        <w:t>, siendo su autor e</w:t>
      </w:r>
      <w:r w:rsidR="00135A1B" w:rsidRPr="00BA0C11">
        <w:rPr>
          <w:rFonts w:ascii="Times New Roman" w:hAnsi="Times New Roman" w:cs="Times New Roman"/>
          <w:sz w:val="24"/>
          <w:szCs w:val="24"/>
        </w:rPr>
        <w:t xml:space="preserve">l ya susodicho Pierre Bourdieu. </w:t>
      </w:r>
    </w:p>
    <w:p w14:paraId="1A7BAB02" w14:textId="1A66ED6F" w:rsidR="00135A1B" w:rsidRDefault="00DA1DFA" w:rsidP="00B365C3">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En esta parte del análisis, necesario para fortalecer la categoría Cultura, debemos advertir, que Carlos Marx, en su profundo y objetivo, estudio </w:t>
      </w:r>
      <w:r w:rsidR="00861977" w:rsidRPr="00BA0C11">
        <w:rPr>
          <w:rFonts w:ascii="Times New Roman" w:hAnsi="Times New Roman" w:cs="Times New Roman"/>
          <w:sz w:val="24"/>
          <w:szCs w:val="24"/>
        </w:rPr>
        <w:t>de</w:t>
      </w:r>
      <w:r w:rsidRPr="00BA0C11">
        <w:rPr>
          <w:rFonts w:ascii="Times New Roman" w:hAnsi="Times New Roman" w:cs="Times New Roman"/>
          <w:sz w:val="24"/>
          <w:szCs w:val="24"/>
        </w:rPr>
        <w:t xml:space="preserve"> su </w:t>
      </w:r>
      <w:r w:rsidR="00F31956" w:rsidRPr="00BA0C11">
        <w:rPr>
          <w:rFonts w:ascii="Times New Roman" w:hAnsi="Times New Roman" w:cs="Times New Roman"/>
          <w:sz w:val="24"/>
          <w:szCs w:val="24"/>
        </w:rPr>
        <w:t xml:space="preserve">obra, </w:t>
      </w:r>
      <w:r w:rsidR="005E4C5C">
        <w:rPr>
          <w:rFonts w:ascii="Times New Roman" w:hAnsi="Times New Roman" w:cs="Times New Roman"/>
          <w:sz w:val="24"/>
          <w:szCs w:val="24"/>
        </w:rPr>
        <w:t>“</w:t>
      </w:r>
      <w:r w:rsidR="00F31956" w:rsidRPr="00BA0C11">
        <w:rPr>
          <w:rFonts w:ascii="Times New Roman" w:hAnsi="Times New Roman" w:cs="Times New Roman"/>
          <w:sz w:val="24"/>
          <w:szCs w:val="24"/>
        </w:rPr>
        <w:t>El</w:t>
      </w:r>
      <w:r w:rsidRPr="00BA0C11">
        <w:rPr>
          <w:rFonts w:ascii="Times New Roman" w:hAnsi="Times New Roman" w:cs="Times New Roman"/>
          <w:sz w:val="24"/>
          <w:szCs w:val="24"/>
        </w:rPr>
        <w:t xml:space="preserve"> Capital</w:t>
      </w:r>
      <w:r w:rsidR="005E4C5C">
        <w:rPr>
          <w:rFonts w:ascii="Times New Roman" w:hAnsi="Times New Roman" w:cs="Times New Roman"/>
          <w:sz w:val="24"/>
          <w:szCs w:val="24"/>
        </w:rPr>
        <w:t>”</w:t>
      </w:r>
      <w:r w:rsidRPr="00BA0C11">
        <w:rPr>
          <w:rFonts w:ascii="Times New Roman" w:hAnsi="Times New Roman" w:cs="Times New Roman"/>
          <w:sz w:val="24"/>
          <w:szCs w:val="24"/>
        </w:rPr>
        <w:t xml:space="preserve">, no extiende su análisis a la acumulación del capital intangible, ni siquiera a la valoración </w:t>
      </w:r>
      <w:r w:rsidR="00F31956" w:rsidRPr="00BA0C11">
        <w:rPr>
          <w:rFonts w:ascii="Times New Roman" w:hAnsi="Times New Roman" w:cs="Times New Roman"/>
          <w:sz w:val="24"/>
          <w:szCs w:val="24"/>
        </w:rPr>
        <w:t>del conocimiento</w:t>
      </w:r>
      <w:r w:rsidRPr="00BA0C11">
        <w:rPr>
          <w:rFonts w:ascii="Times New Roman" w:hAnsi="Times New Roman" w:cs="Times New Roman"/>
          <w:sz w:val="24"/>
          <w:szCs w:val="24"/>
        </w:rPr>
        <w:t xml:space="preserve"> ancestral. Quizá el argumento es que la formación del capital intelectual solo se lo concebía, desde lo académico y este era selectivo y no masivo. Es cierto, por </w:t>
      </w:r>
      <w:r w:rsidR="00F31956" w:rsidRPr="00BA0C11">
        <w:rPr>
          <w:rFonts w:ascii="Times New Roman" w:hAnsi="Times New Roman" w:cs="Times New Roman"/>
          <w:sz w:val="24"/>
          <w:szCs w:val="24"/>
        </w:rPr>
        <w:t>tanto,</w:t>
      </w:r>
      <w:r w:rsidRPr="00BA0C11">
        <w:rPr>
          <w:rFonts w:ascii="Times New Roman" w:hAnsi="Times New Roman" w:cs="Times New Roman"/>
          <w:sz w:val="24"/>
          <w:szCs w:val="24"/>
        </w:rPr>
        <w:t xml:space="preserve"> Marx, </w:t>
      </w:r>
      <w:r w:rsidR="00274AA2" w:rsidRPr="00BA0C11">
        <w:rPr>
          <w:rFonts w:ascii="Times New Roman" w:hAnsi="Times New Roman" w:cs="Times New Roman"/>
          <w:sz w:val="24"/>
          <w:szCs w:val="24"/>
        </w:rPr>
        <w:t>centr</w:t>
      </w:r>
      <w:r w:rsidR="00274AA2">
        <w:rPr>
          <w:rFonts w:ascii="Times New Roman" w:hAnsi="Times New Roman" w:cs="Times New Roman"/>
          <w:sz w:val="24"/>
          <w:szCs w:val="24"/>
        </w:rPr>
        <w:t>ó</w:t>
      </w:r>
      <w:r w:rsidRPr="00BA0C11">
        <w:rPr>
          <w:rFonts w:ascii="Times New Roman" w:hAnsi="Times New Roman" w:cs="Times New Roman"/>
          <w:sz w:val="24"/>
          <w:szCs w:val="24"/>
        </w:rPr>
        <w:t xml:space="preserve"> sus estudios en </w:t>
      </w:r>
      <w:r w:rsidR="00F31956" w:rsidRPr="00BA0C11">
        <w:rPr>
          <w:rFonts w:ascii="Times New Roman" w:hAnsi="Times New Roman" w:cs="Times New Roman"/>
          <w:sz w:val="24"/>
          <w:szCs w:val="24"/>
        </w:rPr>
        <w:t>la acumulación</w:t>
      </w:r>
      <w:r w:rsidRPr="00BA0C11">
        <w:rPr>
          <w:rFonts w:ascii="Times New Roman" w:hAnsi="Times New Roman" w:cs="Times New Roman"/>
          <w:sz w:val="24"/>
          <w:szCs w:val="24"/>
        </w:rPr>
        <w:t xml:space="preserve"> y centralización de capitales y la generación del plus trabajo o plusvalía.</w:t>
      </w:r>
    </w:p>
    <w:p w14:paraId="5B881672" w14:textId="77777777" w:rsidR="00BE1E55" w:rsidRPr="00BA0C11" w:rsidRDefault="00BE1E55" w:rsidP="00BA0C11">
      <w:pPr>
        <w:spacing w:after="0" w:line="360" w:lineRule="auto"/>
        <w:ind w:left="708" w:firstLine="708"/>
        <w:jc w:val="both"/>
        <w:rPr>
          <w:rFonts w:ascii="Times New Roman" w:hAnsi="Times New Roman" w:cs="Times New Roman"/>
          <w:sz w:val="24"/>
          <w:szCs w:val="24"/>
        </w:rPr>
      </w:pPr>
    </w:p>
    <w:p w14:paraId="3A1E4321" w14:textId="005DD206" w:rsidR="008718CF" w:rsidRPr="00BA0C11" w:rsidRDefault="00545F1D" w:rsidP="00BA0C11">
      <w:pPr>
        <w:spacing w:after="0" w:line="360" w:lineRule="auto"/>
        <w:jc w:val="both"/>
        <w:rPr>
          <w:rFonts w:ascii="Times New Roman" w:hAnsi="Times New Roman" w:cs="Times New Roman"/>
          <w:b/>
          <w:bCs/>
          <w:sz w:val="24"/>
          <w:szCs w:val="24"/>
        </w:rPr>
      </w:pPr>
      <w:r w:rsidRPr="00BA0C11">
        <w:rPr>
          <w:rFonts w:ascii="Times New Roman" w:hAnsi="Times New Roman" w:cs="Times New Roman"/>
          <w:b/>
          <w:bCs/>
          <w:sz w:val="24"/>
          <w:szCs w:val="24"/>
        </w:rPr>
        <w:t xml:space="preserve">3.3.- </w:t>
      </w:r>
      <w:r w:rsidR="007C5FA1" w:rsidRPr="00BA0C11">
        <w:rPr>
          <w:rFonts w:ascii="Times New Roman" w:hAnsi="Times New Roman" w:cs="Times New Roman"/>
          <w:b/>
          <w:bCs/>
          <w:sz w:val="24"/>
          <w:szCs w:val="24"/>
        </w:rPr>
        <w:t>E</w:t>
      </w:r>
      <w:r w:rsidRPr="00BA0C11">
        <w:rPr>
          <w:rFonts w:ascii="Times New Roman" w:hAnsi="Times New Roman" w:cs="Times New Roman"/>
          <w:b/>
          <w:bCs/>
          <w:sz w:val="24"/>
          <w:szCs w:val="24"/>
        </w:rPr>
        <w:t>l rol de las políticas culturales.</w:t>
      </w:r>
    </w:p>
    <w:p w14:paraId="24EC688B" w14:textId="5D92680A" w:rsidR="008718CF" w:rsidRPr="00BA0C11" w:rsidRDefault="00780AC7" w:rsidP="00BA0C11">
      <w:pPr>
        <w:spacing w:after="0" w:line="360" w:lineRule="auto"/>
        <w:ind w:firstLine="708"/>
        <w:jc w:val="both"/>
        <w:rPr>
          <w:rFonts w:ascii="Times New Roman" w:hAnsi="Times New Roman" w:cs="Times New Roman"/>
          <w:b/>
          <w:bCs/>
          <w:sz w:val="24"/>
          <w:szCs w:val="24"/>
        </w:rPr>
      </w:pPr>
      <w:r w:rsidRPr="00BA0C11">
        <w:rPr>
          <w:rFonts w:ascii="Times New Roman" w:hAnsi="Times New Roman" w:cs="Times New Roman"/>
          <w:sz w:val="24"/>
          <w:szCs w:val="24"/>
        </w:rPr>
        <w:t xml:space="preserve">Veamos primero </w:t>
      </w:r>
      <w:r w:rsidR="005B1E25" w:rsidRPr="00BA0C11">
        <w:rPr>
          <w:rFonts w:ascii="Times New Roman" w:hAnsi="Times New Roman" w:cs="Times New Roman"/>
          <w:sz w:val="24"/>
          <w:szCs w:val="24"/>
        </w:rPr>
        <w:t>si las Políticas Culturales, están ubicando al arte en el rol que le corresponde. Si el aparato productivo, solo considera al arte como herramientas o campos con experiencia para influir en la psicología de las masa</w:t>
      </w:r>
      <w:r w:rsidRPr="00BA0C11">
        <w:rPr>
          <w:rFonts w:ascii="Times New Roman" w:hAnsi="Times New Roman" w:cs="Times New Roman"/>
          <w:sz w:val="24"/>
          <w:szCs w:val="24"/>
        </w:rPr>
        <w:t>s</w:t>
      </w:r>
      <w:r w:rsidR="005B1E25" w:rsidRPr="00BA0C11">
        <w:rPr>
          <w:rFonts w:ascii="Times New Roman" w:hAnsi="Times New Roman" w:cs="Times New Roman"/>
          <w:sz w:val="24"/>
          <w:szCs w:val="24"/>
        </w:rPr>
        <w:t xml:space="preserve"> para la consecución de sus propósitos de poder, entonces deben ser los propios gestores del arte, no necesariamente </w:t>
      </w:r>
      <w:r w:rsidR="005B1E25" w:rsidRPr="00BA0C11">
        <w:rPr>
          <w:rFonts w:ascii="Times New Roman" w:hAnsi="Times New Roman" w:cs="Times New Roman"/>
          <w:sz w:val="24"/>
          <w:szCs w:val="24"/>
        </w:rPr>
        <w:lastRenderedPageBreak/>
        <w:t>políticos pero si pensando en la política como filosofía del conocimiento y acción, los que actúen  y conciban estrategias culturales con la dimensión que tienen las Políticas Culturales, entendiéndose como tal, estrategias y tácticas que contengan Planes, Programas, Presupuestos y líneas de tiempo a cumplir, con sus respetivas acciones de difusión y controles. Políticas Culturales, en donde el Arte tenga un rol protagónico frente a otros campos. Aquí es necesario mencionar, según Nelly Richard:</w:t>
      </w:r>
      <w:r w:rsidRPr="00BA0C11">
        <w:rPr>
          <w:rFonts w:ascii="Times New Roman" w:hAnsi="Times New Roman" w:cs="Times New Roman"/>
          <w:sz w:val="24"/>
          <w:szCs w:val="24"/>
        </w:rPr>
        <w:t xml:space="preserve"> </w:t>
      </w:r>
      <w:r w:rsidR="005B1E25" w:rsidRPr="00BA0C11">
        <w:rPr>
          <w:rFonts w:ascii="Times New Roman" w:hAnsi="Times New Roman" w:cs="Times New Roman"/>
          <w:sz w:val="24"/>
          <w:szCs w:val="24"/>
        </w:rPr>
        <w:t>“que no es lo mismo hablar de “arte y política” que decir “lo político en el arte”</w:t>
      </w:r>
      <w:r w:rsidR="008718CF" w:rsidRPr="00BA0C11">
        <w:rPr>
          <w:rFonts w:ascii="Times New Roman" w:hAnsi="Times New Roman" w:cs="Times New Roman"/>
          <w:b/>
          <w:bCs/>
          <w:sz w:val="24"/>
          <w:szCs w:val="24"/>
        </w:rPr>
        <w:t xml:space="preserve">. </w:t>
      </w:r>
      <w:r w:rsidR="00DA7E71" w:rsidRPr="00BA0C11">
        <w:rPr>
          <w:rStyle w:val="Refdenotaalpie"/>
          <w:rFonts w:ascii="Times New Roman" w:hAnsi="Times New Roman" w:cs="Times New Roman"/>
          <w:sz w:val="24"/>
          <w:szCs w:val="24"/>
        </w:rPr>
        <w:footnoteReference w:id="47"/>
      </w:r>
    </w:p>
    <w:p w14:paraId="18081B10" w14:textId="1B96C3E6" w:rsidR="005B1E25" w:rsidRPr="00BA0C11" w:rsidRDefault="005B1E25"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En el primer caso, se establece una relación de exterioridad entre la serie “arte” (un subconjunto de la esfera cultural) y “la política “como totalidad histórico social; una totalidad con la que el arte entra en co</w:t>
      </w:r>
      <w:r w:rsidR="008718CF" w:rsidRPr="00BA0C11">
        <w:rPr>
          <w:rFonts w:ascii="Times New Roman" w:hAnsi="Times New Roman" w:cs="Times New Roman"/>
          <w:sz w:val="24"/>
          <w:szCs w:val="24"/>
        </w:rPr>
        <w:t xml:space="preserve">municación, dialogo o conflicto. </w:t>
      </w:r>
      <w:r w:rsidR="00CC5AE2" w:rsidRPr="00BA0C11">
        <w:rPr>
          <w:rFonts w:ascii="Times New Roman" w:hAnsi="Times New Roman" w:cs="Times New Roman"/>
          <w:sz w:val="24"/>
          <w:szCs w:val="24"/>
        </w:rPr>
        <w:t xml:space="preserve">  </w:t>
      </w:r>
      <w:r w:rsidRPr="00BA0C11">
        <w:rPr>
          <w:rFonts w:ascii="Times New Roman" w:hAnsi="Times New Roman" w:cs="Times New Roman"/>
          <w:sz w:val="24"/>
          <w:szCs w:val="24"/>
        </w:rPr>
        <w:t>En el segundo caso, “lo político en el arte” nombra una articulación interna a la obra que reflexiona críticamente sobre su entorno desde sus propias organizaciones de significados, desde su propia</w:t>
      </w:r>
      <w:r w:rsidR="00780AC7" w:rsidRPr="00BA0C11">
        <w:rPr>
          <w:rFonts w:ascii="Times New Roman" w:hAnsi="Times New Roman" w:cs="Times New Roman"/>
          <w:sz w:val="24"/>
          <w:szCs w:val="24"/>
        </w:rPr>
        <w:t xml:space="preserve"> retórica de los medios.</w:t>
      </w:r>
    </w:p>
    <w:p w14:paraId="11C2A01D" w14:textId="78C3E348" w:rsidR="00601975" w:rsidRPr="00BA0C11" w:rsidRDefault="001566CE" w:rsidP="00601975">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Como </w:t>
      </w:r>
      <w:r w:rsidR="00BE1E55">
        <w:rPr>
          <w:rFonts w:ascii="Times New Roman" w:hAnsi="Times New Roman" w:cs="Times New Roman"/>
          <w:sz w:val="24"/>
          <w:szCs w:val="24"/>
        </w:rPr>
        <w:t>se observa</w:t>
      </w:r>
      <w:r w:rsidRPr="00BA0C11">
        <w:rPr>
          <w:rFonts w:ascii="Times New Roman" w:hAnsi="Times New Roman" w:cs="Times New Roman"/>
          <w:sz w:val="24"/>
          <w:szCs w:val="24"/>
        </w:rPr>
        <w:t xml:space="preserve">, aun no queda claro el rol de las </w:t>
      </w:r>
      <w:r w:rsidR="008D33B1" w:rsidRPr="00BA0C11">
        <w:rPr>
          <w:rFonts w:ascii="Times New Roman" w:hAnsi="Times New Roman" w:cs="Times New Roman"/>
          <w:sz w:val="24"/>
          <w:szCs w:val="24"/>
        </w:rPr>
        <w:t>políticas</w:t>
      </w:r>
      <w:r w:rsidRPr="00BA0C11">
        <w:rPr>
          <w:rFonts w:ascii="Times New Roman" w:hAnsi="Times New Roman" w:cs="Times New Roman"/>
          <w:sz w:val="24"/>
          <w:szCs w:val="24"/>
        </w:rPr>
        <w:t xml:space="preserve"> culturales</w:t>
      </w:r>
      <w:r w:rsidR="006F0744">
        <w:rPr>
          <w:rFonts w:ascii="Times New Roman" w:hAnsi="Times New Roman" w:cs="Times New Roman"/>
          <w:sz w:val="24"/>
          <w:szCs w:val="24"/>
        </w:rPr>
        <w:t xml:space="preserve">.  </w:t>
      </w:r>
      <w:r w:rsidR="006F0744" w:rsidRPr="00BA0C11">
        <w:rPr>
          <w:rFonts w:ascii="Times New Roman" w:hAnsi="Times New Roman" w:cs="Times New Roman"/>
          <w:sz w:val="24"/>
          <w:szCs w:val="24"/>
        </w:rPr>
        <w:t>Entonces, para que se estructuren políticas ¿deben existir primero, campos definidos del arte, obras artísticas materiales e intangibles</w:t>
      </w:r>
      <w:r w:rsidR="006F0744">
        <w:rPr>
          <w:rFonts w:ascii="Times New Roman" w:hAnsi="Times New Roman" w:cs="Times New Roman"/>
          <w:sz w:val="24"/>
          <w:szCs w:val="24"/>
        </w:rPr>
        <w:t>?</w:t>
      </w:r>
      <w:r w:rsidR="006F0744" w:rsidRPr="00BA0C11">
        <w:rPr>
          <w:rFonts w:ascii="Times New Roman" w:hAnsi="Times New Roman" w:cs="Times New Roman"/>
          <w:sz w:val="24"/>
          <w:szCs w:val="24"/>
        </w:rPr>
        <w:t xml:space="preserve"> </w:t>
      </w:r>
      <w:r w:rsidR="00BC0374" w:rsidRPr="00BA0C11">
        <w:rPr>
          <w:rFonts w:ascii="Times New Roman" w:hAnsi="Times New Roman" w:cs="Times New Roman"/>
          <w:sz w:val="24"/>
          <w:szCs w:val="24"/>
        </w:rPr>
        <w:t xml:space="preserve">o </w:t>
      </w:r>
      <w:r w:rsidR="00BC0374">
        <w:rPr>
          <w:rFonts w:ascii="Times New Roman" w:hAnsi="Times New Roman" w:cs="Times New Roman"/>
          <w:sz w:val="24"/>
          <w:szCs w:val="24"/>
        </w:rPr>
        <w:t xml:space="preserve">se debe contar </w:t>
      </w:r>
      <w:r w:rsidR="00BC0374" w:rsidRPr="00BA0C11">
        <w:rPr>
          <w:rFonts w:ascii="Times New Roman" w:hAnsi="Times New Roman" w:cs="Times New Roman"/>
          <w:sz w:val="24"/>
          <w:szCs w:val="24"/>
        </w:rPr>
        <w:t>preliminarmente</w:t>
      </w:r>
      <w:r w:rsidR="00BC0374">
        <w:rPr>
          <w:rFonts w:ascii="Times New Roman" w:hAnsi="Times New Roman" w:cs="Times New Roman"/>
          <w:sz w:val="24"/>
          <w:szCs w:val="24"/>
        </w:rPr>
        <w:t>, con</w:t>
      </w:r>
      <w:r w:rsidR="00BC0374" w:rsidRPr="00BA0C11">
        <w:rPr>
          <w:rFonts w:ascii="Times New Roman" w:hAnsi="Times New Roman" w:cs="Times New Roman"/>
          <w:sz w:val="24"/>
          <w:szCs w:val="24"/>
        </w:rPr>
        <w:t xml:space="preserve"> un sistema cultural, vigente e integrado socialmente, o </w:t>
      </w:r>
      <w:r w:rsidR="00BC0374">
        <w:rPr>
          <w:rFonts w:ascii="Times New Roman" w:hAnsi="Times New Roman" w:cs="Times New Roman"/>
          <w:sz w:val="24"/>
          <w:szCs w:val="24"/>
        </w:rPr>
        <w:t xml:space="preserve">se debe tener </w:t>
      </w:r>
      <w:r w:rsidR="00BC0374" w:rsidRPr="00BA0C11">
        <w:rPr>
          <w:rFonts w:ascii="Times New Roman" w:hAnsi="Times New Roman" w:cs="Times New Roman"/>
          <w:sz w:val="24"/>
          <w:szCs w:val="24"/>
        </w:rPr>
        <w:t>primero</w:t>
      </w:r>
      <w:r w:rsidR="00BC0374">
        <w:rPr>
          <w:rFonts w:ascii="Times New Roman" w:hAnsi="Times New Roman" w:cs="Times New Roman"/>
          <w:sz w:val="24"/>
          <w:szCs w:val="24"/>
        </w:rPr>
        <w:t>,</w:t>
      </w:r>
      <w:r w:rsidR="00BC0374" w:rsidRPr="00BA0C11">
        <w:rPr>
          <w:rFonts w:ascii="Times New Roman" w:hAnsi="Times New Roman" w:cs="Times New Roman"/>
          <w:sz w:val="24"/>
          <w:szCs w:val="24"/>
        </w:rPr>
        <w:t xml:space="preserve"> ¿un modelo económico en funcionamiento?</w:t>
      </w:r>
      <w:r w:rsidR="006F0744" w:rsidRPr="00BA0C11">
        <w:rPr>
          <w:rFonts w:ascii="Times New Roman" w:hAnsi="Times New Roman" w:cs="Times New Roman"/>
          <w:sz w:val="24"/>
          <w:szCs w:val="24"/>
        </w:rPr>
        <w:t xml:space="preserve"> Entonces, ¿Que es primero? </w:t>
      </w:r>
      <w:r w:rsidR="00601975" w:rsidRPr="00BA0C11">
        <w:rPr>
          <w:rFonts w:ascii="Times New Roman" w:hAnsi="Times New Roman" w:cs="Times New Roman"/>
          <w:sz w:val="24"/>
          <w:szCs w:val="24"/>
        </w:rPr>
        <w:t xml:space="preserve">Analicemos también, la diferencia entre lo político y la política, que nos da Chantal Mouffe, para ir armando las respuestas. Ella dice: </w:t>
      </w:r>
    </w:p>
    <w:p w14:paraId="7F7B4474" w14:textId="5E21308C" w:rsidR="001566CE" w:rsidRPr="00BA0C11" w:rsidRDefault="00601975" w:rsidP="00BA0C11">
      <w:pPr>
        <w:spacing w:line="360" w:lineRule="auto"/>
        <w:ind w:left="708"/>
        <w:jc w:val="both"/>
        <w:rPr>
          <w:rFonts w:ascii="Times New Roman" w:hAnsi="Times New Roman" w:cs="Times New Roman"/>
          <w:sz w:val="24"/>
          <w:szCs w:val="24"/>
        </w:rPr>
      </w:pPr>
      <w:r w:rsidRPr="00BA0C11">
        <w:rPr>
          <w:rFonts w:ascii="Times New Roman" w:hAnsi="Times New Roman" w:cs="Times New Roman"/>
          <w:sz w:val="24"/>
          <w:szCs w:val="24"/>
        </w:rPr>
        <w:t xml:space="preserve">“Concibo </w:t>
      </w:r>
      <w:r w:rsidRPr="00B365C3">
        <w:rPr>
          <w:rFonts w:ascii="Times New Roman" w:hAnsi="Times New Roman" w:cs="Times New Roman"/>
          <w:iCs/>
          <w:sz w:val="24"/>
          <w:szCs w:val="24"/>
        </w:rPr>
        <w:t>lo político</w:t>
      </w:r>
      <w:r w:rsidRPr="00BA0C11">
        <w:rPr>
          <w:rFonts w:ascii="Times New Roman" w:hAnsi="Times New Roman" w:cs="Times New Roman"/>
          <w:sz w:val="24"/>
          <w:szCs w:val="24"/>
        </w:rPr>
        <w:t xml:space="preserve"> como la dimensión de antagonismo que considero constitutiva de las sociedades humanas, mientras que entiendo a </w:t>
      </w:r>
      <w:r w:rsidRPr="00BA0C11">
        <w:rPr>
          <w:rFonts w:ascii="Times New Roman" w:hAnsi="Times New Roman" w:cs="Times New Roman"/>
          <w:i/>
          <w:sz w:val="24"/>
          <w:szCs w:val="24"/>
        </w:rPr>
        <w:t>la política</w:t>
      </w:r>
      <w:r w:rsidRPr="00BA0C11">
        <w:rPr>
          <w:rFonts w:ascii="Times New Roman" w:hAnsi="Times New Roman" w:cs="Times New Roman"/>
          <w:sz w:val="24"/>
          <w:szCs w:val="24"/>
        </w:rPr>
        <w:t xml:space="preserve"> como el conjunto de prácticas e instituciones a través de las cuales se crea un determinado</w:t>
      </w:r>
      <w:r w:rsidR="001566CE" w:rsidRPr="00BA0C11">
        <w:rPr>
          <w:rFonts w:ascii="Times New Roman" w:hAnsi="Times New Roman" w:cs="Times New Roman"/>
          <w:sz w:val="24"/>
          <w:szCs w:val="24"/>
        </w:rPr>
        <w:t xml:space="preserve"> orden, organizando la coexistencia humana en el contexto de la conflictividad derivada de lo político</w:t>
      </w:r>
      <w:r w:rsidR="00F31956" w:rsidRPr="00BA0C11">
        <w:rPr>
          <w:rFonts w:ascii="Times New Roman" w:hAnsi="Times New Roman" w:cs="Times New Roman"/>
          <w:sz w:val="24"/>
          <w:szCs w:val="24"/>
        </w:rPr>
        <w:t>.” [</w:t>
      </w:r>
      <w:r w:rsidR="001566CE" w:rsidRPr="00BA0C11">
        <w:rPr>
          <w:rFonts w:ascii="Times New Roman" w:hAnsi="Times New Roman" w:cs="Times New Roman"/>
          <w:sz w:val="24"/>
          <w:szCs w:val="24"/>
        </w:rPr>
        <w:t xml:space="preserve">…] </w:t>
      </w:r>
      <w:r w:rsidR="001566CE" w:rsidRPr="00BA0C11">
        <w:rPr>
          <w:rStyle w:val="Refdenotaalpie"/>
          <w:rFonts w:ascii="Times New Roman" w:hAnsi="Times New Roman" w:cs="Times New Roman"/>
          <w:sz w:val="24"/>
          <w:szCs w:val="24"/>
        </w:rPr>
        <w:footnoteReference w:id="48"/>
      </w:r>
    </w:p>
    <w:p w14:paraId="4F99FBF4" w14:textId="1DDDA176" w:rsidR="001566CE" w:rsidRPr="00BA0C11" w:rsidRDefault="001566CE"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A pensamiento seguido, podemos decir que </w:t>
      </w:r>
      <w:r w:rsidRPr="00BA0C11">
        <w:rPr>
          <w:rFonts w:ascii="Times New Roman" w:hAnsi="Times New Roman" w:cs="Times New Roman"/>
          <w:i/>
          <w:sz w:val="24"/>
          <w:szCs w:val="24"/>
        </w:rPr>
        <w:t>lo político</w:t>
      </w:r>
      <w:r w:rsidRPr="00BA0C11">
        <w:rPr>
          <w:rFonts w:ascii="Times New Roman" w:hAnsi="Times New Roman" w:cs="Times New Roman"/>
          <w:sz w:val="24"/>
          <w:szCs w:val="24"/>
        </w:rPr>
        <w:t xml:space="preserve"> consiste en la capacidad de dar forma a la vida social, a lo cotidiano expresado en la creación y en todas las manifestaciones de las relaciones sociales de producción. Mientras que</w:t>
      </w:r>
      <w:r w:rsidRPr="00BA0C11">
        <w:rPr>
          <w:rFonts w:ascii="Times New Roman" w:hAnsi="Times New Roman" w:cs="Times New Roman"/>
          <w:i/>
          <w:sz w:val="24"/>
          <w:szCs w:val="24"/>
        </w:rPr>
        <w:t xml:space="preserve"> la política</w:t>
      </w:r>
      <w:r w:rsidRPr="00BA0C11">
        <w:rPr>
          <w:rFonts w:ascii="Times New Roman" w:hAnsi="Times New Roman" w:cs="Times New Roman"/>
          <w:sz w:val="24"/>
          <w:szCs w:val="24"/>
        </w:rPr>
        <w:t xml:space="preserve"> es, en </w:t>
      </w:r>
      <w:r w:rsidRPr="00BA0C11">
        <w:rPr>
          <w:rFonts w:ascii="Times New Roman" w:hAnsi="Times New Roman" w:cs="Times New Roman"/>
          <w:sz w:val="24"/>
          <w:szCs w:val="24"/>
        </w:rPr>
        <w:lastRenderedPageBreak/>
        <w:t>cambio, la concreta actividad que se encamina a la conquista del poder o a su conservación.</w:t>
      </w:r>
    </w:p>
    <w:p w14:paraId="0E48E413" w14:textId="7C7B1411" w:rsidR="00522EF5" w:rsidRPr="00BA0C11" w:rsidRDefault="00550EFA"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Completando este </w:t>
      </w:r>
      <w:r w:rsidR="008D33B1" w:rsidRPr="00BA0C11">
        <w:rPr>
          <w:rFonts w:ascii="Times New Roman" w:hAnsi="Times New Roman" w:cs="Times New Roman"/>
          <w:sz w:val="24"/>
          <w:szCs w:val="24"/>
        </w:rPr>
        <w:t>triángulo</w:t>
      </w:r>
      <w:r w:rsidR="00D70519" w:rsidRPr="00BA0C11">
        <w:rPr>
          <w:rFonts w:ascii="Times New Roman" w:hAnsi="Times New Roman" w:cs="Times New Roman"/>
          <w:sz w:val="24"/>
          <w:szCs w:val="24"/>
        </w:rPr>
        <w:t xml:space="preserve"> conceptual, </w:t>
      </w:r>
      <w:r w:rsidR="008D33B1" w:rsidRPr="00BA0C11">
        <w:rPr>
          <w:rFonts w:ascii="Times New Roman" w:hAnsi="Times New Roman" w:cs="Times New Roman"/>
          <w:sz w:val="24"/>
          <w:szCs w:val="24"/>
        </w:rPr>
        <w:t>está</w:t>
      </w:r>
      <w:r w:rsidR="00D70519" w:rsidRPr="00BA0C11">
        <w:rPr>
          <w:rFonts w:ascii="Times New Roman" w:hAnsi="Times New Roman" w:cs="Times New Roman"/>
          <w:sz w:val="24"/>
          <w:szCs w:val="24"/>
        </w:rPr>
        <w:t xml:space="preserve"> la </w:t>
      </w:r>
      <w:r w:rsidR="008D33B1" w:rsidRPr="00BA0C11">
        <w:rPr>
          <w:rFonts w:ascii="Times New Roman" w:hAnsi="Times New Roman" w:cs="Times New Roman"/>
          <w:sz w:val="24"/>
          <w:szCs w:val="24"/>
        </w:rPr>
        <w:t>Economía</w:t>
      </w:r>
      <w:r w:rsidR="00D70519" w:rsidRPr="00BA0C11">
        <w:rPr>
          <w:rFonts w:ascii="Times New Roman" w:hAnsi="Times New Roman" w:cs="Times New Roman"/>
          <w:sz w:val="24"/>
          <w:szCs w:val="24"/>
        </w:rPr>
        <w:t xml:space="preserve">, como ciencia social que estudia las relaciones sociales de </w:t>
      </w:r>
      <w:r w:rsidR="008D33B1" w:rsidRPr="00BA0C11">
        <w:rPr>
          <w:rFonts w:ascii="Times New Roman" w:hAnsi="Times New Roman" w:cs="Times New Roman"/>
          <w:sz w:val="24"/>
          <w:szCs w:val="24"/>
        </w:rPr>
        <w:t>producción</w:t>
      </w:r>
      <w:r w:rsidR="00D70519" w:rsidRPr="00BA0C11">
        <w:rPr>
          <w:rFonts w:ascii="Times New Roman" w:hAnsi="Times New Roman" w:cs="Times New Roman"/>
          <w:sz w:val="24"/>
          <w:szCs w:val="24"/>
        </w:rPr>
        <w:t xml:space="preserve"> dentro de un modelo establecido por los dueños de los medios de </w:t>
      </w:r>
      <w:r w:rsidR="008D33B1" w:rsidRPr="00BA0C11">
        <w:rPr>
          <w:rFonts w:ascii="Times New Roman" w:hAnsi="Times New Roman" w:cs="Times New Roman"/>
          <w:sz w:val="24"/>
          <w:szCs w:val="24"/>
        </w:rPr>
        <w:t>producción</w:t>
      </w:r>
      <w:r w:rsidR="00D70519" w:rsidRPr="00BA0C11">
        <w:rPr>
          <w:rFonts w:ascii="Times New Roman" w:hAnsi="Times New Roman" w:cs="Times New Roman"/>
          <w:sz w:val="24"/>
          <w:szCs w:val="24"/>
        </w:rPr>
        <w:t xml:space="preserve">. </w:t>
      </w:r>
    </w:p>
    <w:p w14:paraId="41085E0C" w14:textId="3CB5D69D" w:rsidR="00D70519" w:rsidRPr="00BA0C11" w:rsidRDefault="0038252B"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En este proceso intervienen, obviamente mujeres y hombres tanto en la fase técnica de </w:t>
      </w:r>
      <w:r w:rsidR="008D33B1" w:rsidRPr="00BA0C11">
        <w:rPr>
          <w:rFonts w:ascii="Times New Roman" w:hAnsi="Times New Roman" w:cs="Times New Roman"/>
          <w:sz w:val="24"/>
          <w:szCs w:val="24"/>
        </w:rPr>
        <w:t>producción</w:t>
      </w:r>
      <w:r w:rsidRPr="00BA0C11">
        <w:rPr>
          <w:rFonts w:ascii="Times New Roman" w:hAnsi="Times New Roman" w:cs="Times New Roman"/>
          <w:sz w:val="24"/>
          <w:szCs w:val="24"/>
        </w:rPr>
        <w:t xml:space="preserve"> como la distribución y consumo de bienes y servicios. </w:t>
      </w:r>
      <w:r w:rsidR="00D45B38" w:rsidRPr="00BA0C11">
        <w:rPr>
          <w:rFonts w:ascii="Times New Roman" w:hAnsi="Times New Roman" w:cs="Times New Roman"/>
          <w:sz w:val="24"/>
          <w:szCs w:val="24"/>
        </w:rPr>
        <w:t xml:space="preserve">Según </w:t>
      </w:r>
      <w:r w:rsidR="00F31956" w:rsidRPr="00BA0C11">
        <w:rPr>
          <w:rFonts w:ascii="Times New Roman" w:hAnsi="Times New Roman" w:cs="Times New Roman"/>
          <w:sz w:val="24"/>
          <w:szCs w:val="24"/>
        </w:rPr>
        <w:t>el</w:t>
      </w:r>
      <w:r w:rsidR="00522EF5" w:rsidRPr="00BA0C11">
        <w:rPr>
          <w:rFonts w:ascii="Times New Roman" w:hAnsi="Times New Roman" w:cs="Times New Roman"/>
          <w:sz w:val="24"/>
          <w:szCs w:val="24"/>
        </w:rPr>
        <w:t xml:space="preserve"> eco</w:t>
      </w:r>
      <w:r w:rsidR="00F31956" w:rsidRPr="00BA0C11">
        <w:rPr>
          <w:rFonts w:ascii="Times New Roman" w:hAnsi="Times New Roman" w:cs="Times New Roman"/>
          <w:sz w:val="24"/>
          <w:szCs w:val="24"/>
        </w:rPr>
        <w:t>no</w:t>
      </w:r>
      <w:r w:rsidR="00522EF5" w:rsidRPr="00BA0C11">
        <w:rPr>
          <w:rFonts w:ascii="Times New Roman" w:hAnsi="Times New Roman" w:cs="Times New Roman"/>
          <w:sz w:val="24"/>
          <w:szCs w:val="24"/>
        </w:rPr>
        <w:t xml:space="preserve">mista </w:t>
      </w:r>
      <w:r w:rsidR="00D45B38" w:rsidRPr="00BA0C11">
        <w:rPr>
          <w:rFonts w:ascii="Times New Roman" w:hAnsi="Times New Roman" w:cs="Times New Roman"/>
          <w:sz w:val="24"/>
          <w:szCs w:val="24"/>
        </w:rPr>
        <w:t xml:space="preserve">Thomas R. Malthus </w:t>
      </w:r>
      <w:r w:rsidR="008D33B1" w:rsidRPr="00BA0C11">
        <w:rPr>
          <w:rFonts w:ascii="Times New Roman" w:hAnsi="Times New Roman" w:cs="Times New Roman"/>
          <w:sz w:val="24"/>
          <w:szCs w:val="24"/>
        </w:rPr>
        <w:t>(1766</w:t>
      </w:r>
      <w:r w:rsidR="00D45B38" w:rsidRPr="00BA0C11">
        <w:rPr>
          <w:rFonts w:ascii="Times New Roman" w:hAnsi="Times New Roman" w:cs="Times New Roman"/>
          <w:sz w:val="24"/>
          <w:szCs w:val="24"/>
        </w:rPr>
        <w:t xml:space="preserve">-1834) la población crece de forma geométrica, mientras la </w:t>
      </w:r>
      <w:r w:rsidR="008D33B1" w:rsidRPr="00BA0C11">
        <w:rPr>
          <w:rFonts w:ascii="Times New Roman" w:hAnsi="Times New Roman" w:cs="Times New Roman"/>
          <w:sz w:val="24"/>
          <w:szCs w:val="24"/>
        </w:rPr>
        <w:t>producción</w:t>
      </w:r>
      <w:r w:rsidR="00D45B38" w:rsidRPr="00BA0C11">
        <w:rPr>
          <w:rFonts w:ascii="Times New Roman" w:hAnsi="Times New Roman" w:cs="Times New Roman"/>
          <w:sz w:val="24"/>
          <w:szCs w:val="24"/>
        </w:rPr>
        <w:t xml:space="preserve"> de alimentos aumenta de forma aritmética. Como se podrá colegir,</w:t>
      </w:r>
      <w:r w:rsidR="00522EF5" w:rsidRPr="00BA0C11">
        <w:rPr>
          <w:rFonts w:ascii="Times New Roman" w:hAnsi="Times New Roman" w:cs="Times New Roman"/>
          <w:sz w:val="24"/>
          <w:szCs w:val="24"/>
        </w:rPr>
        <w:t xml:space="preserve"> esta declaración </w:t>
      </w:r>
      <w:r w:rsidR="008D33B1" w:rsidRPr="00BA0C11">
        <w:rPr>
          <w:rFonts w:ascii="Times New Roman" w:hAnsi="Times New Roman" w:cs="Times New Roman"/>
          <w:sz w:val="24"/>
          <w:szCs w:val="24"/>
        </w:rPr>
        <w:t>desesperanzadora</w:t>
      </w:r>
      <w:r w:rsidR="00522EF5" w:rsidRPr="00BA0C11">
        <w:rPr>
          <w:rFonts w:ascii="Times New Roman" w:hAnsi="Times New Roman" w:cs="Times New Roman"/>
          <w:sz w:val="24"/>
          <w:szCs w:val="24"/>
        </w:rPr>
        <w:t xml:space="preserve"> orientada a la reducción de la población, </w:t>
      </w:r>
      <w:r w:rsidR="00F31956" w:rsidRPr="00BA0C11">
        <w:rPr>
          <w:rFonts w:ascii="Times New Roman" w:hAnsi="Times New Roman" w:cs="Times New Roman"/>
          <w:sz w:val="24"/>
          <w:szCs w:val="24"/>
        </w:rPr>
        <w:t>también desestimula</w:t>
      </w:r>
      <w:r w:rsidR="00522EF5" w:rsidRPr="00BA0C11">
        <w:rPr>
          <w:rFonts w:ascii="Times New Roman" w:hAnsi="Times New Roman" w:cs="Times New Roman"/>
          <w:sz w:val="24"/>
          <w:szCs w:val="24"/>
        </w:rPr>
        <w:t xml:space="preserve"> el desarrollo individual y </w:t>
      </w:r>
      <w:r w:rsidR="00F31956" w:rsidRPr="00BA0C11">
        <w:rPr>
          <w:rFonts w:ascii="Times New Roman" w:hAnsi="Times New Roman" w:cs="Times New Roman"/>
          <w:sz w:val="24"/>
          <w:szCs w:val="24"/>
        </w:rPr>
        <w:t>social, dado</w:t>
      </w:r>
      <w:r w:rsidR="00522EF5" w:rsidRPr="00BA0C11">
        <w:rPr>
          <w:rFonts w:ascii="Times New Roman" w:hAnsi="Times New Roman" w:cs="Times New Roman"/>
          <w:sz w:val="24"/>
          <w:szCs w:val="24"/>
        </w:rPr>
        <w:t xml:space="preserve"> </w:t>
      </w:r>
      <w:r w:rsidR="00F31956" w:rsidRPr="00BA0C11">
        <w:rPr>
          <w:rFonts w:ascii="Times New Roman" w:hAnsi="Times New Roman" w:cs="Times New Roman"/>
          <w:sz w:val="24"/>
          <w:szCs w:val="24"/>
        </w:rPr>
        <w:t>que la</w:t>
      </w:r>
      <w:r w:rsidR="00D45B38" w:rsidRPr="00BA0C11">
        <w:rPr>
          <w:rFonts w:ascii="Times New Roman" w:hAnsi="Times New Roman" w:cs="Times New Roman"/>
          <w:sz w:val="24"/>
          <w:szCs w:val="24"/>
        </w:rPr>
        <w:t xml:space="preserve"> concentración y centralización de la riqueza</w:t>
      </w:r>
      <w:r w:rsidR="00522EF5" w:rsidRPr="00BA0C11">
        <w:rPr>
          <w:rFonts w:ascii="Times New Roman" w:hAnsi="Times New Roman" w:cs="Times New Roman"/>
          <w:sz w:val="24"/>
          <w:szCs w:val="24"/>
        </w:rPr>
        <w:t xml:space="preserve">, </w:t>
      </w:r>
      <w:r w:rsidR="008D33B1" w:rsidRPr="00BA0C11">
        <w:rPr>
          <w:rFonts w:ascii="Times New Roman" w:hAnsi="Times New Roman" w:cs="Times New Roman"/>
          <w:sz w:val="24"/>
          <w:szCs w:val="24"/>
        </w:rPr>
        <w:t>está</w:t>
      </w:r>
      <w:r w:rsidR="00522EF5" w:rsidRPr="00BA0C11">
        <w:rPr>
          <w:rFonts w:ascii="Times New Roman" w:hAnsi="Times New Roman" w:cs="Times New Roman"/>
          <w:sz w:val="24"/>
          <w:szCs w:val="24"/>
        </w:rPr>
        <w:t xml:space="preserve"> en manos </w:t>
      </w:r>
      <w:r w:rsidR="00F31956" w:rsidRPr="00BA0C11">
        <w:rPr>
          <w:rFonts w:ascii="Times New Roman" w:hAnsi="Times New Roman" w:cs="Times New Roman"/>
          <w:sz w:val="24"/>
          <w:szCs w:val="24"/>
        </w:rPr>
        <w:t>de los</w:t>
      </w:r>
      <w:r w:rsidR="00D45B38" w:rsidRPr="00BA0C11">
        <w:rPr>
          <w:rFonts w:ascii="Times New Roman" w:hAnsi="Times New Roman" w:cs="Times New Roman"/>
          <w:sz w:val="24"/>
          <w:szCs w:val="24"/>
        </w:rPr>
        <w:t xml:space="preserve"> dueños de los medios de </w:t>
      </w:r>
      <w:r w:rsidR="008D33B1" w:rsidRPr="00BA0C11">
        <w:rPr>
          <w:rFonts w:ascii="Times New Roman" w:hAnsi="Times New Roman" w:cs="Times New Roman"/>
          <w:sz w:val="24"/>
          <w:szCs w:val="24"/>
        </w:rPr>
        <w:t>producción</w:t>
      </w:r>
      <w:r w:rsidR="00D45B38" w:rsidRPr="00BA0C11">
        <w:rPr>
          <w:rFonts w:ascii="Times New Roman" w:hAnsi="Times New Roman" w:cs="Times New Roman"/>
          <w:sz w:val="24"/>
          <w:szCs w:val="24"/>
        </w:rPr>
        <w:t xml:space="preserve"> </w:t>
      </w:r>
      <w:r w:rsidR="008D33B1" w:rsidRPr="00BA0C11">
        <w:rPr>
          <w:rFonts w:ascii="Times New Roman" w:hAnsi="Times New Roman" w:cs="Times New Roman"/>
          <w:sz w:val="24"/>
          <w:szCs w:val="24"/>
        </w:rPr>
        <w:t>(</w:t>
      </w:r>
      <w:r w:rsidR="00F31956" w:rsidRPr="00BA0C11">
        <w:rPr>
          <w:rFonts w:ascii="Times New Roman" w:hAnsi="Times New Roman" w:cs="Times New Roman"/>
          <w:sz w:val="24"/>
          <w:szCs w:val="24"/>
        </w:rPr>
        <w:t>fabricas, negocios</w:t>
      </w:r>
      <w:r w:rsidR="00D45B38" w:rsidRPr="00BA0C11">
        <w:rPr>
          <w:rFonts w:ascii="Times New Roman" w:hAnsi="Times New Roman" w:cs="Times New Roman"/>
          <w:sz w:val="24"/>
          <w:szCs w:val="24"/>
        </w:rPr>
        <w:t xml:space="preserve">, tierras, petróleo, oro) </w:t>
      </w:r>
      <w:r w:rsidR="00522EF5" w:rsidRPr="00BA0C11">
        <w:rPr>
          <w:rFonts w:ascii="Times New Roman" w:hAnsi="Times New Roman" w:cs="Times New Roman"/>
          <w:sz w:val="24"/>
          <w:szCs w:val="24"/>
        </w:rPr>
        <w:t xml:space="preserve">que son </w:t>
      </w:r>
      <w:r w:rsidR="00F31956" w:rsidRPr="00BA0C11">
        <w:rPr>
          <w:rFonts w:ascii="Times New Roman" w:hAnsi="Times New Roman" w:cs="Times New Roman"/>
          <w:sz w:val="24"/>
          <w:szCs w:val="24"/>
        </w:rPr>
        <w:t>quienes administran</w:t>
      </w:r>
      <w:r w:rsidR="00D45B38" w:rsidRPr="00BA0C11">
        <w:rPr>
          <w:rFonts w:ascii="Times New Roman" w:hAnsi="Times New Roman" w:cs="Times New Roman"/>
          <w:sz w:val="24"/>
          <w:szCs w:val="24"/>
        </w:rPr>
        <w:t xml:space="preserve"> esos recursos en función </w:t>
      </w:r>
      <w:r w:rsidR="00522EF5" w:rsidRPr="00BA0C11">
        <w:rPr>
          <w:rFonts w:ascii="Times New Roman" w:hAnsi="Times New Roman" w:cs="Times New Roman"/>
          <w:sz w:val="24"/>
          <w:szCs w:val="24"/>
        </w:rPr>
        <w:t xml:space="preserve">de la oferta y demanda, en donde interviene la moneda como instrumento de cambio. </w:t>
      </w:r>
    </w:p>
    <w:p w14:paraId="790CCC92" w14:textId="15C1269A" w:rsidR="00D70519" w:rsidRPr="00BA0C11" w:rsidRDefault="001C7F98"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Claro </w:t>
      </w:r>
      <w:r w:rsidR="008D33B1" w:rsidRPr="00BA0C11">
        <w:rPr>
          <w:rFonts w:ascii="Times New Roman" w:hAnsi="Times New Roman" w:cs="Times New Roman"/>
          <w:sz w:val="24"/>
          <w:szCs w:val="24"/>
        </w:rPr>
        <w:t>está</w:t>
      </w:r>
      <w:r w:rsidRPr="00BA0C11">
        <w:rPr>
          <w:rFonts w:ascii="Times New Roman" w:hAnsi="Times New Roman" w:cs="Times New Roman"/>
          <w:sz w:val="24"/>
          <w:szCs w:val="24"/>
        </w:rPr>
        <w:t xml:space="preserve"> que existen modelos económicos en donde la prioridad no la tiene el capital económico sino </w:t>
      </w:r>
      <w:r w:rsidR="008D33B1" w:rsidRPr="00BA0C11">
        <w:rPr>
          <w:rFonts w:ascii="Times New Roman" w:hAnsi="Times New Roman" w:cs="Times New Roman"/>
          <w:sz w:val="24"/>
          <w:szCs w:val="24"/>
        </w:rPr>
        <w:t>más</w:t>
      </w:r>
      <w:r w:rsidRPr="00BA0C11">
        <w:rPr>
          <w:rFonts w:ascii="Times New Roman" w:hAnsi="Times New Roman" w:cs="Times New Roman"/>
          <w:sz w:val="24"/>
          <w:szCs w:val="24"/>
        </w:rPr>
        <w:t xml:space="preserve"> bien el capital cultural y la propiedad de </w:t>
      </w:r>
      <w:r w:rsidR="00F31956" w:rsidRPr="00BA0C11">
        <w:rPr>
          <w:rFonts w:ascii="Times New Roman" w:hAnsi="Times New Roman" w:cs="Times New Roman"/>
          <w:sz w:val="24"/>
          <w:szCs w:val="24"/>
        </w:rPr>
        <w:t>los bienes</w:t>
      </w:r>
      <w:r w:rsidRPr="00BA0C11">
        <w:rPr>
          <w:rFonts w:ascii="Times New Roman" w:hAnsi="Times New Roman" w:cs="Times New Roman"/>
          <w:sz w:val="24"/>
          <w:szCs w:val="24"/>
        </w:rPr>
        <w:t xml:space="preserve"> de </w:t>
      </w:r>
      <w:r w:rsidR="008D33B1" w:rsidRPr="00BA0C11">
        <w:rPr>
          <w:rFonts w:ascii="Times New Roman" w:hAnsi="Times New Roman" w:cs="Times New Roman"/>
          <w:sz w:val="24"/>
          <w:szCs w:val="24"/>
        </w:rPr>
        <w:t>producción</w:t>
      </w:r>
      <w:r w:rsidRPr="00BA0C11">
        <w:rPr>
          <w:rFonts w:ascii="Times New Roman" w:hAnsi="Times New Roman" w:cs="Times New Roman"/>
          <w:sz w:val="24"/>
          <w:szCs w:val="24"/>
        </w:rPr>
        <w:t xml:space="preserve"> es compartida dentro de una gobernanza comunitaria fundamentada en el desarrollo </w:t>
      </w:r>
      <w:r w:rsidR="008D33B1" w:rsidRPr="00BA0C11">
        <w:rPr>
          <w:rFonts w:ascii="Times New Roman" w:hAnsi="Times New Roman" w:cs="Times New Roman"/>
          <w:sz w:val="24"/>
          <w:szCs w:val="24"/>
        </w:rPr>
        <w:t>armónico</w:t>
      </w:r>
      <w:r w:rsidRPr="00BA0C11">
        <w:rPr>
          <w:rFonts w:ascii="Times New Roman" w:hAnsi="Times New Roman" w:cs="Times New Roman"/>
          <w:sz w:val="24"/>
          <w:szCs w:val="24"/>
        </w:rPr>
        <w:t xml:space="preserve"> que </w:t>
      </w:r>
      <w:r w:rsidR="00CC44A1" w:rsidRPr="00BA0C11">
        <w:rPr>
          <w:rFonts w:ascii="Times New Roman" w:hAnsi="Times New Roman" w:cs="Times New Roman"/>
          <w:sz w:val="24"/>
          <w:szCs w:val="24"/>
        </w:rPr>
        <w:t xml:space="preserve">incluye a la naturaleza y por ende a todas sus pueblos y nacionalidades sustentadas en la interculturalidad y </w:t>
      </w:r>
      <w:r w:rsidR="00F31956" w:rsidRPr="00BA0C11">
        <w:rPr>
          <w:rFonts w:ascii="Times New Roman" w:hAnsi="Times New Roman" w:cs="Times New Roman"/>
          <w:sz w:val="24"/>
          <w:szCs w:val="24"/>
        </w:rPr>
        <w:t>el ecodesarrollo</w:t>
      </w:r>
      <w:r w:rsidRPr="00BA0C11">
        <w:rPr>
          <w:rFonts w:ascii="Times New Roman" w:hAnsi="Times New Roman" w:cs="Times New Roman"/>
          <w:sz w:val="24"/>
          <w:szCs w:val="24"/>
        </w:rPr>
        <w:t xml:space="preserve"> como una alternativa económica</w:t>
      </w:r>
      <w:r w:rsidR="00CC44A1" w:rsidRPr="00BA0C11">
        <w:rPr>
          <w:rFonts w:ascii="Times New Roman" w:hAnsi="Times New Roman" w:cs="Times New Roman"/>
          <w:sz w:val="24"/>
          <w:szCs w:val="24"/>
        </w:rPr>
        <w:t xml:space="preserve"> sostenible en el tiempo y respetuosa de los derechos culturales. Por tanto</w:t>
      </w:r>
      <w:r w:rsidRPr="00BA0C11">
        <w:rPr>
          <w:rFonts w:ascii="Times New Roman" w:hAnsi="Times New Roman" w:cs="Times New Roman"/>
          <w:sz w:val="24"/>
          <w:szCs w:val="24"/>
        </w:rPr>
        <w:t>, es necesa</w:t>
      </w:r>
      <w:r w:rsidR="00CC44A1" w:rsidRPr="00BA0C11">
        <w:rPr>
          <w:rFonts w:ascii="Times New Roman" w:hAnsi="Times New Roman" w:cs="Times New Roman"/>
          <w:sz w:val="24"/>
          <w:szCs w:val="24"/>
        </w:rPr>
        <w:t xml:space="preserve">rio </w:t>
      </w:r>
      <w:r w:rsidR="00F31956" w:rsidRPr="00BA0C11">
        <w:rPr>
          <w:rFonts w:ascii="Times New Roman" w:hAnsi="Times New Roman" w:cs="Times New Roman"/>
          <w:sz w:val="24"/>
          <w:szCs w:val="24"/>
        </w:rPr>
        <w:t>que,</w:t>
      </w:r>
      <w:r w:rsidR="00CC44A1" w:rsidRPr="00BA0C11">
        <w:rPr>
          <w:rFonts w:ascii="Times New Roman" w:hAnsi="Times New Roman" w:cs="Times New Roman"/>
          <w:sz w:val="24"/>
          <w:szCs w:val="24"/>
        </w:rPr>
        <w:t xml:space="preserve"> en todo proyecto </w:t>
      </w:r>
      <w:r w:rsidR="00F31956" w:rsidRPr="00BA0C11">
        <w:rPr>
          <w:rFonts w:ascii="Times New Roman" w:hAnsi="Times New Roman" w:cs="Times New Roman"/>
          <w:sz w:val="24"/>
          <w:szCs w:val="24"/>
        </w:rPr>
        <w:t>económico, este</w:t>
      </w:r>
      <w:r w:rsidRPr="00BA0C11">
        <w:rPr>
          <w:rFonts w:ascii="Times New Roman" w:hAnsi="Times New Roman" w:cs="Times New Roman"/>
          <w:sz w:val="24"/>
          <w:szCs w:val="24"/>
        </w:rPr>
        <w:t xml:space="preserve"> presente la responsabilidad</w:t>
      </w:r>
      <w:r w:rsidR="00CC44A1" w:rsidRPr="00BA0C11">
        <w:rPr>
          <w:rFonts w:ascii="Times New Roman" w:hAnsi="Times New Roman" w:cs="Times New Roman"/>
          <w:sz w:val="24"/>
          <w:szCs w:val="24"/>
        </w:rPr>
        <w:t xml:space="preserve"> social frente a la naturaleza y a los derechos culturales. </w:t>
      </w:r>
    </w:p>
    <w:p w14:paraId="7B4CC6AB" w14:textId="0726772E" w:rsidR="00601975" w:rsidRPr="00BA0C11" w:rsidRDefault="001566CE" w:rsidP="00B365C3">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Bajo este marco teórico conceptual espero que se hayan obtenido las respuestas </w:t>
      </w:r>
      <w:r w:rsidR="00F31956" w:rsidRPr="00BA0C11">
        <w:rPr>
          <w:rFonts w:ascii="Times New Roman" w:hAnsi="Times New Roman" w:cs="Times New Roman"/>
          <w:sz w:val="24"/>
          <w:szCs w:val="24"/>
        </w:rPr>
        <w:t>a ¿</w:t>
      </w:r>
      <w:r w:rsidRPr="00BA0C11">
        <w:rPr>
          <w:rFonts w:ascii="Times New Roman" w:hAnsi="Times New Roman" w:cs="Times New Roman"/>
          <w:sz w:val="24"/>
          <w:szCs w:val="24"/>
        </w:rPr>
        <w:t xml:space="preserve">Que es primero lo Político, </w:t>
      </w:r>
      <w:r w:rsidR="00EA23B3" w:rsidRPr="00BA0C11">
        <w:rPr>
          <w:rFonts w:ascii="Times New Roman" w:hAnsi="Times New Roman" w:cs="Times New Roman"/>
          <w:sz w:val="24"/>
          <w:szCs w:val="24"/>
        </w:rPr>
        <w:t>el Arte, ¿la Cultura o la Economía?</w:t>
      </w:r>
      <w:r w:rsidR="004B4FCF">
        <w:rPr>
          <w:rFonts w:ascii="Times New Roman" w:hAnsi="Times New Roman" w:cs="Times New Roman"/>
          <w:sz w:val="24"/>
          <w:szCs w:val="24"/>
        </w:rPr>
        <w:t xml:space="preserve"> Para fortalecer este cuestionamiento, </w:t>
      </w:r>
      <w:r w:rsidR="00EA23B3">
        <w:rPr>
          <w:rFonts w:ascii="Times New Roman" w:hAnsi="Times New Roman" w:cs="Times New Roman"/>
          <w:sz w:val="24"/>
          <w:szCs w:val="24"/>
        </w:rPr>
        <w:t xml:space="preserve">aquí </w:t>
      </w:r>
      <w:r w:rsidR="002425A6" w:rsidRPr="00BA0C11">
        <w:rPr>
          <w:rFonts w:ascii="Times New Roman" w:hAnsi="Times New Roman" w:cs="Times New Roman"/>
          <w:sz w:val="24"/>
          <w:szCs w:val="24"/>
        </w:rPr>
        <w:t>está</w:t>
      </w:r>
      <w:r w:rsidR="00601975">
        <w:rPr>
          <w:rFonts w:ascii="Times New Roman" w:hAnsi="Times New Roman" w:cs="Times New Roman"/>
          <w:sz w:val="24"/>
          <w:szCs w:val="24"/>
        </w:rPr>
        <w:t xml:space="preserve"> un</w:t>
      </w:r>
      <w:r w:rsidRPr="00BA0C11">
        <w:rPr>
          <w:rFonts w:ascii="Times New Roman" w:hAnsi="Times New Roman" w:cs="Times New Roman"/>
          <w:sz w:val="24"/>
          <w:szCs w:val="24"/>
        </w:rPr>
        <w:t xml:space="preserve"> revelador </w:t>
      </w:r>
      <w:r w:rsidR="002425A6">
        <w:rPr>
          <w:rFonts w:ascii="Times New Roman" w:hAnsi="Times New Roman" w:cs="Times New Roman"/>
          <w:sz w:val="24"/>
          <w:szCs w:val="24"/>
        </w:rPr>
        <w:t xml:space="preserve">sondeo a veinte y seis personas, </w:t>
      </w:r>
      <w:r w:rsidR="00F31956" w:rsidRPr="00BA0C11">
        <w:rPr>
          <w:rFonts w:ascii="Times New Roman" w:hAnsi="Times New Roman" w:cs="Times New Roman"/>
          <w:sz w:val="24"/>
          <w:szCs w:val="24"/>
        </w:rPr>
        <w:t xml:space="preserve"> focalizad</w:t>
      </w:r>
      <w:r w:rsidR="002425A6">
        <w:rPr>
          <w:rFonts w:ascii="Times New Roman" w:hAnsi="Times New Roman" w:cs="Times New Roman"/>
          <w:sz w:val="24"/>
          <w:szCs w:val="24"/>
        </w:rPr>
        <w:t>o</w:t>
      </w:r>
      <w:r w:rsidR="00F31956" w:rsidRPr="00BA0C11">
        <w:rPr>
          <w:rFonts w:ascii="Times New Roman" w:hAnsi="Times New Roman" w:cs="Times New Roman"/>
          <w:sz w:val="24"/>
          <w:szCs w:val="24"/>
        </w:rPr>
        <w:t xml:space="preserve"> en</w:t>
      </w:r>
      <w:r w:rsidRPr="00BA0C11">
        <w:rPr>
          <w:rFonts w:ascii="Times New Roman" w:hAnsi="Times New Roman" w:cs="Times New Roman"/>
          <w:sz w:val="24"/>
          <w:szCs w:val="24"/>
        </w:rPr>
        <w:t xml:space="preserve"> líderes de opinión, editores de los diarios nacionales de mayor circulación (Ecuador) actores y actrices, profesores, poetas y escritores. Fue un</w:t>
      </w:r>
      <w:r w:rsidR="002425A6">
        <w:rPr>
          <w:rFonts w:ascii="Times New Roman" w:hAnsi="Times New Roman" w:cs="Times New Roman"/>
          <w:sz w:val="24"/>
          <w:szCs w:val="24"/>
        </w:rPr>
        <w:t xml:space="preserve"> sondeo</w:t>
      </w:r>
      <w:r w:rsidRPr="00BA0C11">
        <w:rPr>
          <w:rFonts w:ascii="Times New Roman" w:hAnsi="Times New Roman" w:cs="Times New Roman"/>
          <w:sz w:val="24"/>
          <w:szCs w:val="24"/>
        </w:rPr>
        <w:t xml:space="preserve"> tipo gustos y preferencias que establece resultados cualitativos más no cuantitativos</w:t>
      </w:r>
      <w:r w:rsidR="00303216">
        <w:rPr>
          <w:rStyle w:val="Refdenotaalpie"/>
          <w:rFonts w:ascii="Times New Roman" w:hAnsi="Times New Roman" w:cs="Times New Roman"/>
          <w:sz w:val="24"/>
          <w:szCs w:val="24"/>
        </w:rPr>
        <w:footnoteReference w:id="49"/>
      </w:r>
      <w:r w:rsidRPr="00BA0C11">
        <w:rPr>
          <w:rFonts w:ascii="Times New Roman" w:hAnsi="Times New Roman" w:cs="Times New Roman"/>
          <w:sz w:val="24"/>
          <w:szCs w:val="24"/>
        </w:rPr>
        <w:t>.</w:t>
      </w:r>
      <w:r w:rsidR="00601975" w:rsidRPr="00601975">
        <w:rPr>
          <w:rFonts w:ascii="Times New Roman" w:hAnsi="Times New Roman" w:cs="Times New Roman"/>
          <w:sz w:val="24"/>
          <w:szCs w:val="24"/>
        </w:rPr>
        <w:t xml:space="preserve"> </w:t>
      </w:r>
      <w:r w:rsidR="00601975">
        <w:rPr>
          <w:rFonts w:ascii="Times New Roman" w:hAnsi="Times New Roman" w:cs="Times New Roman"/>
          <w:sz w:val="24"/>
          <w:szCs w:val="24"/>
        </w:rPr>
        <w:t xml:space="preserve"> </w:t>
      </w:r>
      <w:r w:rsidR="00601975" w:rsidRPr="00BA0C11">
        <w:rPr>
          <w:rFonts w:ascii="Times New Roman" w:hAnsi="Times New Roman" w:cs="Times New Roman"/>
          <w:sz w:val="24"/>
          <w:szCs w:val="24"/>
        </w:rPr>
        <w:t>A este grupo focal</w:t>
      </w:r>
      <w:r w:rsidR="007E7E07">
        <w:rPr>
          <w:rFonts w:ascii="Times New Roman" w:hAnsi="Times New Roman" w:cs="Times New Roman"/>
          <w:sz w:val="24"/>
          <w:szCs w:val="24"/>
        </w:rPr>
        <w:t xml:space="preserve"> se</w:t>
      </w:r>
      <w:r w:rsidR="00601975" w:rsidRPr="00BA0C11">
        <w:rPr>
          <w:rFonts w:ascii="Times New Roman" w:hAnsi="Times New Roman" w:cs="Times New Roman"/>
          <w:sz w:val="24"/>
          <w:szCs w:val="24"/>
        </w:rPr>
        <w:t xml:space="preserve"> le pregunt</w:t>
      </w:r>
      <w:r w:rsidR="007E7E07">
        <w:rPr>
          <w:rFonts w:ascii="Times New Roman" w:hAnsi="Times New Roman" w:cs="Times New Roman"/>
          <w:sz w:val="24"/>
          <w:szCs w:val="24"/>
        </w:rPr>
        <w:t>o</w:t>
      </w:r>
      <w:r w:rsidR="00601975" w:rsidRPr="00BA0C11">
        <w:rPr>
          <w:rFonts w:ascii="Times New Roman" w:hAnsi="Times New Roman" w:cs="Times New Roman"/>
          <w:sz w:val="24"/>
          <w:szCs w:val="24"/>
        </w:rPr>
        <w:t>:</w:t>
      </w:r>
    </w:p>
    <w:p w14:paraId="7C2230BC" w14:textId="77777777" w:rsidR="007E7E07" w:rsidRPr="00BA0C11" w:rsidRDefault="007E7E07" w:rsidP="007E7E07">
      <w:pPr>
        <w:spacing w:line="360" w:lineRule="auto"/>
        <w:jc w:val="both"/>
        <w:rPr>
          <w:rFonts w:ascii="Times New Roman" w:hAnsi="Times New Roman" w:cs="Times New Roman"/>
          <w:sz w:val="24"/>
          <w:szCs w:val="24"/>
        </w:rPr>
      </w:pPr>
      <w:r w:rsidRPr="00BA0C11">
        <w:rPr>
          <w:rFonts w:ascii="Times New Roman" w:hAnsi="Times New Roman" w:cs="Times New Roman"/>
          <w:sz w:val="24"/>
          <w:szCs w:val="24"/>
        </w:rPr>
        <w:lastRenderedPageBreak/>
        <w:t xml:space="preserve">¿Qué categorías son las determinantes para generar cambios radicales en la sociedad? </w:t>
      </w:r>
    </w:p>
    <w:p w14:paraId="46B48B7E" w14:textId="77777777" w:rsidR="007E7E07" w:rsidRPr="00BA0C11" w:rsidRDefault="007E7E07" w:rsidP="007E7E07">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De las cuatro alternativas a contestar (Arte, Cultura, Economía, Políticas) se les pidió que precisen solo dos, aunque estaban en libertad de agregar opiniones en torno a la pregunta central</w:t>
      </w:r>
      <w:r>
        <w:rPr>
          <w:rFonts w:ascii="Times New Roman" w:hAnsi="Times New Roman" w:cs="Times New Roman"/>
          <w:sz w:val="24"/>
          <w:szCs w:val="24"/>
        </w:rPr>
        <w:t xml:space="preserve">.  </w:t>
      </w:r>
      <w:r w:rsidRPr="00601975">
        <w:rPr>
          <w:rFonts w:ascii="Times New Roman" w:hAnsi="Times New Roman" w:cs="Times New Roman"/>
          <w:sz w:val="24"/>
          <w:szCs w:val="24"/>
        </w:rPr>
        <w:t xml:space="preserve"> </w:t>
      </w:r>
      <w:r w:rsidRPr="00BA0C11">
        <w:rPr>
          <w:rFonts w:ascii="Times New Roman" w:hAnsi="Times New Roman" w:cs="Times New Roman"/>
          <w:sz w:val="24"/>
          <w:szCs w:val="24"/>
        </w:rPr>
        <w:t>La mayoría escogió Cultura (39% de preferencias) y en segundo lugar Arte (26%). El orden complementario lo genero Políticas (16%) y</w:t>
      </w:r>
      <w:r>
        <w:rPr>
          <w:rFonts w:ascii="Times New Roman" w:hAnsi="Times New Roman" w:cs="Times New Roman"/>
          <w:sz w:val="24"/>
          <w:szCs w:val="24"/>
        </w:rPr>
        <w:t xml:space="preserve"> </w:t>
      </w:r>
      <w:r w:rsidRPr="00BA0C11">
        <w:rPr>
          <w:rFonts w:ascii="Times New Roman" w:hAnsi="Times New Roman" w:cs="Times New Roman"/>
          <w:sz w:val="24"/>
          <w:szCs w:val="24"/>
        </w:rPr>
        <w:t>Economía (13%) (</w:t>
      </w:r>
      <w:r>
        <w:rPr>
          <w:rFonts w:ascii="Times New Roman" w:hAnsi="Times New Roman" w:cs="Times New Roman"/>
          <w:sz w:val="24"/>
          <w:szCs w:val="24"/>
        </w:rPr>
        <w:t>Cuadro</w:t>
      </w:r>
      <w:r w:rsidRPr="00BA0C11">
        <w:rPr>
          <w:rFonts w:ascii="Times New Roman" w:hAnsi="Times New Roman" w:cs="Times New Roman"/>
          <w:sz w:val="24"/>
          <w:szCs w:val="24"/>
        </w:rPr>
        <w:t>1</w:t>
      </w:r>
      <w:r>
        <w:rPr>
          <w:rFonts w:ascii="Times New Roman" w:hAnsi="Times New Roman" w:cs="Times New Roman"/>
          <w:sz w:val="24"/>
          <w:szCs w:val="24"/>
        </w:rPr>
        <w:t xml:space="preserve"> anexos</w:t>
      </w:r>
      <w:r w:rsidRPr="00BA0C11">
        <w:rPr>
          <w:rFonts w:ascii="Times New Roman" w:hAnsi="Times New Roman" w:cs="Times New Roman"/>
          <w:sz w:val="24"/>
          <w:szCs w:val="24"/>
        </w:rPr>
        <w:t xml:space="preserve">) </w:t>
      </w:r>
    </w:p>
    <w:p w14:paraId="70D0D4D7" w14:textId="77777777" w:rsidR="007E7E07" w:rsidRPr="00BA0C11" w:rsidRDefault="007E7E07" w:rsidP="007E7E07">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He aquí la opinión de Edwin Ulloa. Escritor y ex editor de varios diarios nacionales, uno de los consultados:</w:t>
      </w:r>
    </w:p>
    <w:p w14:paraId="49A17C8F" w14:textId="412B78E1" w:rsidR="006F6988" w:rsidRDefault="007E7E07" w:rsidP="007E7E07">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“La Cultura engloba todo: conceptos y prácticas democráticas, ética, valores y organización popular. </w:t>
      </w:r>
      <w:r>
        <w:rPr>
          <w:rFonts w:ascii="Times New Roman" w:hAnsi="Times New Roman" w:cs="Times New Roman"/>
          <w:sz w:val="24"/>
          <w:szCs w:val="24"/>
        </w:rPr>
        <w:t xml:space="preserve"> </w:t>
      </w:r>
      <w:r w:rsidRPr="00BA0C11">
        <w:rPr>
          <w:rFonts w:ascii="Times New Roman" w:hAnsi="Times New Roman" w:cs="Times New Roman"/>
          <w:sz w:val="24"/>
          <w:szCs w:val="24"/>
        </w:rPr>
        <w:t>La segunda, es la organización política que tiene la facultad de establecer límites y control sobre el manejo corporativo de las empresas. En los países abiertamente capitalistas, la economía distorsiona la política de acuerdo a sus intereses. “</w:t>
      </w:r>
    </w:p>
    <w:p w14:paraId="3BC9144C" w14:textId="51407E64" w:rsidR="00463070" w:rsidRPr="00B365C3" w:rsidRDefault="00463070" w:rsidP="007E7E07">
      <w:pPr>
        <w:spacing w:line="360" w:lineRule="auto"/>
        <w:ind w:firstLine="708"/>
        <w:jc w:val="both"/>
        <w:rPr>
          <w:rFonts w:ascii="Times New Roman" w:hAnsi="Times New Roman" w:cs="Times New Roman"/>
          <w:b/>
          <w:bCs/>
          <w:sz w:val="24"/>
          <w:szCs w:val="24"/>
        </w:rPr>
      </w:pPr>
      <w:r w:rsidRPr="00B365C3">
        <w:rPr>
          <w:rFonts w:ascii="Times New Roman" w:hAnsi="Times New Roman" w:cs="Times New Roman"/>
          <w:b/>
          <w:bCs/>
          <w:sz w:val="24"/>
          <w:szCs w:val="24"/>
        </w:rPr>
        <w:t xml:space="preserve">Cuadro 1. ¿Qué </w:t>
      </w:r>
      <w:r w:rsidRPr="00040D08">
        <w:rPr>
          <w:rFonts w:ascii="Times New Roman" w:hAnsi="Times New Roman" w:cs="Times New Roman"/>
          <w:b/>
          <w:bCs/>
          <w:sz w:val="24"/>
          <w:szCs w:val="24"/>
        </w:rPr>
        <w:t>categorías</w:t>
      </w:r>
      <w:r w:rsidRPr="00B365C3">
        <w:rPr>
          <w:rFonts w:ascii="Times New Roman" w:hAnsi="Times New Roman" w:cs="Times New Roman"/>
          <w:b/>
          <w:bCs/>
          <w:sz w:val="24"/>
          <w:szCs w:val="24"/>
        </w:rPr>
        <w:t xml:space="preserve"> son las determinantes para generar cambios radicales en la </w:t>
      </w:r>
      <w:r w:rsidRPr="00040D08">
        <w:rPr>
          <w:rFonts w:ascii="Times New Roman" w:hAnsi="Times New Roman" w:cs="Times New Roman"/>
          <w:b/>
          <w:bCs/>
          <w:sz w:val="24"/>
          <w:szCs w:val="24"/>
        </w:rPr>
        <w:t>sociedad?</w:t>
      </w:r>
    </w:p>
    <w:p w14:paraId="1DEDBA77" w14:textId="379A43D3" w:rsidR="00463070" w:rsidRPr="00BA0C11" w:rsidRDefault="00463070" w:rsidP="00B365C3">
      <w:pPr>
        <w:spacing w:line="360" w:lineRule="auto"/>
        <w:jc w:val="both"/>
        <w:rPr>
          <w:rFonts w:ascii="Times New Roman" w:hAnsi="Times New Roman" w:cs="Times New Roman"/>
          <w:sz w:val="24"/>
          <w:szCs w:val="24"/>
        </w:rPr>
      </w:pPr>
      <w:r w:rsidRPr="00463070">
        <w:rPr>
          <w:noProof/>
          <w:lang w:val="fr-FR" w:eastAsia="fr-FR"/>
        </w:rPr>
        <w:drawing>
          <wp:inline distT="0" distB="0" distL="0" distR="0" wp14:anchorId="1FBC5D0A" wp14:editId="437515E5">
            <wp:extent cx="5367655" cy="2398955"/>
            <wp:effectExtent l="0" t="0" r="4445"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8221" cy="2403677"/>
                    </a:xfrm>
                    <a:prstGeom prst="rect">
                      <a:avLst/>
                    </a:prstGeom>
                    <a:noFill/>
                    <a:ln>
                      <a:noFill/>
                    </a:ln>
                  </pic:spPr>
                </pic:pic>
              </a:graphicData>
            </a:graphic>
          </wp:inline>
        </w:drawing>
      </w:r>
    </w:p>
    <w:p w14:paraId="1257B051" w14:textId="77777777" w:rsidR="007E7E07" w:rsidRPr="00BA0C11" w:rsidRDefault="007E7E07" w:rsidP="007E7E07">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Ahora bien, para que estas concepciones en torno a la cultura, se vuelvan pragmáticas, deberán existir políticas culturales desde el Estado y la sociedad.  Damos por consentido que las Políticas Culturales, deben ser parte de la estructura legal estatal y no gubernamental, es decir una legislación cultural que responda a sus dueños, esto es, la comunidad, y no a los gobiernos. Así lo expresa la propia Constitución en su Art. 21:</w:t>
      </w:r>
    </w:p>
    <w:p w14:paraId="498D2B72" w14:textId="77777777" w:rsidR="00FF63C2" w:rsidRPr="00BA0C11" w:rsidRDefault="00FF63C2" w:rsidP="00BA0C11">
      <w:pPr>
        <w:spacing w:after="0" w:line="360" w:lineRule="auto"/>
        <w:ind w:left="708"/>
        <w:jc w:val="both"/>
        <w:rPr>
          <w:rFonts w:ascii="Times New Roman" w:hAnsi="Times New Roman" w:cs="Times New Roman"/>
          <w:sz w:val="24"/>
          <w:szCs w:val="24"/>
        </w:rPr>
      </w:pPr>
      <w:r w:rsidRPr="00BA0C11">
        <w:rPr>
          <w:rFonts w:ascii="Times New Roman" w:hAnsi="Times New Roman" w:cs="Times New Roman"/>
          <w:sz w:val="24"/>
          <w:szCs w:val="24"/>
        </w:rPr>
        <w:t xml:space="preserve">Las personas tienen derecho a construir y mantener su propia identidad cultural, a decidir sobre su pertenencia a una o varias comunidades culturales y a expresar dichas elecciones; a la libertad estética; a conocer la memoria histórica de sus </w:t>
      </w:r>
      <w:r w:rsidRPr="00BA0C11">
        <w:rPr>
          <w:rFonts w:ascii="Times New Roman" w:hAnsi="Times New Roman" w:cs="Times New Roman"/>
          <w:sz w:val="24"/>
          <w:szCs w:val="24"/>
        </w:rPr>
        <w:lastRenderedPageBreak/>
        <w:t xml:space="preserve">culturas y a acceder a su patrimonio cultural; a difundir sus propias expresiones culturales y tener acceso a expresiones culturales diversas.  No se podrá invocar la cultura cuando se atente contra los derechos reconocidos en la Constitución. </w:t>
      </w:r>
      <w:r w:rsidRPr="00BA0C11">
        <w:rPr>
          <w:rFonts w:ascii="Times New Roman" w:hAnsi="Times New Roman" w:cs="Times New Roman"/>
          <w:sz w:val="24"/>
          <w:szCs w:val="24"/>
          <w:vertAlign w:val="superscript"/>
        </w:rPr>
        <w:footnoteReference w:id="50"/>
      </w:r>
    </w:p>
    <w:p w14:paraId="47C88CAE" w14:textId="464508E4" w:rsidR="00FF63C2" w:rsidRPr="00BA0C11" w:rsidRDefault="00FF63C2"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Por tanto, este trabajo analizara como uno de sus ejes, a la legislación cultural, la misma que parte de la Constitución del 2008, incluidos los derechos y deberes (Art. 21, 22, 23, 24,25) y por supuesto la Ley Orgánica de Cultura (2016), así como la Declaración Universal de la Unesco sobre la Diversidad Cultural (2001). Esta tesis considera </w:t>
      </w:r>
      <w:r w:rsidR="00F31956" w:rsidRPr="00BA0C11">
        <w:rPr>
          <w:rFonts w:ascii="Times New Roman" w:hAnsi="Times New Roman" w:cs="Times New Roman"/>
          <w:sz w:val="24"/>
          <w:szCs w:val="24"/>
        </w:rPr>
        <w:t>destacable, aspectos</w:t>
      </w:r>
      <w:r w:rsidRPr="00BA0C11">
        <w:rPr>
          <w:rFonts w:ascii="Times New Roman" w:hAnsi="Times New Roman" w:cs="Times New Roman"/>
          <w:sz w:val="24"/>
          <w:szCs w:val="24"/>
        </w:rPr>
        <w:t xml:space="preserve"> relevantes de la Ley Orgánica de Cultura, entre </w:t>
      </w:r>
      <w:r w:rsidR="00F31956" w:rsidRPr="00BA0C11">
        <w:rPr>
          <w:rFonts w:ascii="Times New Roman" w:hAnsi="Times New Roman" w:cs="Times New Roman"/>
          <w:sz w:val="24"/>
          <w:szCs w:val="24"/>
        </w:rPr>
        <w:t>ellos, los</w:t>
      </w:r>
      <w:r w:rsidRPr="00BA0C11">
        <w:rPr>
          <w:rFonts w:ascii="Times New Roman" w:hAnsi="Times New Roman" w:cs="Times New Roman"/>
          <w:sz w:val="24"/>
          <w:szCs w:val="24"/>
        </w:rPr>
        <w:t xml:space="preserve"> atenientes a las Políticas Culturales y a las Gestores Culturales: </w:t>
      </w:r>
    </w:p>
    <w:p w14:paraId="73C9C800" w14:textId="31E9AE92" w:rsidR="00FF63C2" w:rsidRPr="00BA0C11" w:rsidRDefault="00FF63C2" w:rsidP="00BA0C11">
      <w:pPr>
        <w:spacing w:after="0" w:line="360" w:lineRule="auto"/>
        <w:ind w:left="708"/>
        <w:rPr>
          <w:rFonts w:ascii="Times New Roman" w:hAnsi="Times New Roman" w:cs="Times New Roman"/>
          <w:sz w:val="24"/>
          <w:szCs w:val="24"/>
        </w:rPr>
      </w:pPr>
      <w:r w:rsidRPr="00BA0C11">
        <w:rPr>
          <w:rFonts w:ascii="Times New Roman" w:hAnsi="Times New Roman" w:cs="Times New Roman"/>
          <w:sz w:val="24"/>
          <w:szCs w:val="24"/>
        </w:rPr>
        <w:t xml:space="preserve">Art. 8.- De la Política Cultural. Las entidades, organismos e instituciones del Sistema Nacional de Cultura ejecutarán políticas que promuevan la creación, la actividad artística y cultural, las expresiones de la cultura popular, la formación, </w:t>
      </w:r>
      <w:r w:rsidR="00F31956" w:rsidRPr="00BA0C11">
        <w:rPr>
          <w:rFonts w:ascii="Times New Roman" w:hAnsi="Times New Roman" w:cs="Times New Roman"/>
          <w:sz w:val="24"/>
          <w:szCs w:val="24"/>
        </w:rPr>
        <w:t>la investigación, el fomento y el fortalecimiento de las expresiones culturales; el reconocimiento, mantenimiento, conservación</w:t>
      </w:r>
      <w:r w:rsidRPr="00BA0C11">
        <w:rPr>
          <w:rFonts w:ascii="Times New Roman" w:hAnsi="Times New Roman" w:cs="Times New Roman"/>
          <w:sz w:val="24"/>
          <w:szCs w:val="24"/>
        </w:rPr>
        <w:t xml:space="preserve">   y   difusión   del</w:t>
      </w:r>
      <w:r w:rsidR="00484503" w:rsidRPr="00BA0C11">
        <w:rPr>
          <w:rFonts w:ascii="Times New Roman" w:hAnsi="Times New Roman" w:cs="Times New Roman"/>
          <w:sz w:val="24"/>
          <w:szCs w:val="24"/>
        </w:rPr>
        <w:t xml:space="preserve"> </w:t>
      </w:r>
      <w:r w:rsidRPr="00BA0C11">
        <w:rPr>
          <w:rFonts w:ascii="Times New Roman" w:hAnsi="Times New Roman" w:cs="Times New Roman"/>
          <w:sz w:val="24"/>
          <w:szCs w:val="24"/>
        </w:rPr>
        <w:t>patrimonio</w:t>
      </w:r>
      <w:r w:rsidR="00BF509C">
        <w:rPr>
          <w:rFonts w:ascii="Times New Roman" w:hAnsi="Times New Roman" w:cs="Times New Roman"/>
          <w:sz w:val="24"/>
          <w:szCs w:val="24"/>
        </w:rPr>
        <w:t xml:space="preserve"> </w:t>
      </w:r>
      <w:r w:rsidRPr="00BA0C11">
        <w:rPr>
          <w:rFonts w:ascii="Times New Roman" w:hAnsi="Times New Roman" w:cs="Times New Roman"/>
          <w:sz w:val="24"/>
          <w:szCs w:val="24"/>
        </w:rPr>
        <w:t xml:space="preserve">cultural   y   la   </w:t>
      </w:r>
      <w:r w:rsidR="00F31956" w:rsidRPr="00BA0C11">
        <w:rPr>
          <w:rFonts w:ascii="Times New Roman" w:hAnsi="Times New Roman" w:cs="Times New Roman"/>
          <w:sz w:val="24"/>
          <w:szCs w:val="24"/>
        </w:rPr>
        <w:t>memoria social y la producción y desarrollo de industrias culturales</w:t>
      </w:r>
      <w:r w:rsidRPr="00BA0C11">
        <w:rPr>
          <w:rFonts w:ascii="Times New Roman" w:hAnsi="Times New Roman" w:cs="Times New Roman"/>
          <w:sz w:val="24"/>
          <w:szCs w:val="24"/>
        </w:rPr>
        <w:t xml:space="preserve"> y creativas. </w:t>
      </w:r>
      <w:r w:rsidRPr="00BA0C11">
        <w:rPr>
          <w:rFonts w:ascii="Times New Roman" w:hAnsi="Times New Roman" w:cs="Times New Roman"/>
          <w:sz w:val="24"/>
          <w:szCs w:val="24"/>
          <w:vertAlign w:val="superscript"/>
        </w:rPr>
        <w:footnoteReference w:id="51"/>
      </w:r>
    </w:p>
    <w:p w14:paraId="1F0A8B35" w14:textId="6B217FB1" w:rsidR="00FF63C2" w:rsidRPr="00BA0C11" w:rsidRDefault="00FF63C2" w:rsidP="00BA0C11">
      <w:pPr>
        <w:spacing w:after="0" w:line="360" w:lineRule="auto"/>
        <w:ind w:left="708"/>
        <w:jc w:val="both"/>
        <w:rPr>
          <w:rFonts w:ascii="Times New Roman" w:hAnsi="Times New Roman" w:cs="Times New Roman"/>
          <w:sz w:val="24"/>
          <w:szCs w:val="24"/>
        </w:rPr>
      </w:pPr>
      <w:r w:rsidRPr="00BA0C11">
        <w:rPr>
          <w:rFonts w:ascii="Times New Roman" w:hAnsi="Times New Roman" w:cs="Times New Roman"/>
          <w:sz w:val="24"/>
          <w:szCs w:val="24"/>
        </w:rPr>
        <w:t xml:space="preserve">En este mismo eje, es indispensable tratar el Art.  10.- de la </w:t>
      </w:r>
      <w:r w:rsidR="00F31956" w:rsidRPr="00BA0C11">
        <w:rPr>
          <w:rFonts w:ascii="Times New Roman" w:hAnsi="Times New Roman" w:cs="Times New Roman"/>
          <w:sz w:val="24"/>
          <w:szCs w:val="24"/>
        </w:rPr>
        <w:t>LOC, que</w:t>
      </w:r>
      <w:r w:rsidRPr="00BA0C11">
        <w:rPr>
          <w:rFonts w:ascii="Times New Roman" w:hAnsi="Times New Roman" w:cs="Times New Roman"/>
          <w:sz w:val="24"/>
          <w:szCs w:val="24"/>
        </w:rPr>
        <w:t xml:space="preserve"> precisa en sus líneas: </w:t>
      </w:r>
    </w:p>
    <w:p w14:paraId="728B369C" w14:textId="71F25CEE" w:rsidR="00FF63C2" w:rsidRPr="00BA0C11" w:rsidRDefault="00F31956" w:rsidP="00BA0C11">
      <w:pPr>
        <w:spacing w:after="0" w:line="360" w:lineRule="auto"/>
        <w:ind w:left="708"/>
        <w:jc w:val="both"/>
        <w:rPr>
          <w:rFonts w:ascii="Times New Roman" w:hAnsi="Times New Roman" w:cs="Times New Roman"/>
          <w:sz w:val="24"/>
          <w:szCs w:val="24"/>
        </w:rPr>
      </w:pPr>
      <w:r w:rsidRPr="00BA0C11">
        <w:rPr>
          <w:rFonts w:ascii="Times New Roman" w:hAnsi="Times New Roman" w:cs="Times New Roman"/>
          <w:sz w:val="24"/>
          <w:szCs w:val="24"/>
        </w:rPr>
        <w:t>Registro Único de Artistas y Gestores Culturales</w:t>
      </w:r>
      <w:r w:rsidR="00FF63C2" w:rsidRPr="00BA0C11">
        <w:rPr>
          <w:rFonts w:ascii="Times New Roman" w:hAnsi="Times New Roman" w:cs="Times New Roman"/>
          <w:sz w:val="24"/>
          <w:szCs w:val="24"/>
        </w:rPr>
        <w:t xml:space="preserve"> (RUAC). Una de las herramientas del Sistema </w:t>
      </w:r>
      <w:r w:rsidRPr="00BA0C11">
        <w:rPr>
          <w:rFonts w:ascii="Times New Roman" w:hAnsi="Times New Roman" w:cs="Times New Roman"/>
          <w:sz w:val="24"/>
          <w:szCs w:val="24"/>
        </w:rPr>
        <w:t>Integral de Información Cultural será el Registro Único de Artistas y Gestores Culturales, en el que constarán los profesionales de la cultura y el arte, ya sean creadores, productores, gestores, técnicos o trabajadores que ejerzan diversos oficios en el sector</w:t>
      </w:r>
      <w:r w:rsidR="00FF63C2" w:rsidRPr="00BA0C11">
        <w:rPr>
          <w:rFonts w:ascii="Times New Roman" w:hAnsi="Times New Roman" w:cs="Times New Roman"/>
          <w:sz w:val="24"/>
          <w:szCs w:val="24"/>
        </w:rPr>
        <w:t xml:space="preserve"> (…). </w:t>
      </w:r>
      <w:r w:rsidR="00FF63C2" w:rsidRPr="00BA0C11">
        <w:rPr>
          <w:rFonts w:ascii="Times New Roman" w:hAnsi="Times New Roman" w:cs="Times New Roman"/>
          <w:sz w:val="24"/>
          <w:szCs w:val="24"/>
          <w:vertAlign w:val="superscript"/>
        </w:rPr>
        <w:footnoteReference w:id="52"/>
      </w:r>
    </w:p>
    <w:p w14:paraId="6CA15C27" w14:textId="4DC63E63" w:rsidR="00B320BA" w:rsidRPr="00B320BA" w:rsidRDefault="00D90550" w:rsidP="00B320BA">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En esta parte del análisis </w:t>
      </w:r>
      <w:r w:rsidR="00F1594B">
        <w:rPr>
          <w:rFonts w:ascii="Times New Roman" w:hAnsi="Times New Roman" w:cs="Times New Roman"/>
          <w:sz w:val="24"/>
          <w:szCs w:val="24"/>
        </w:rPr>
        <w:t xml:space="preserve">se debe tener en cuenta que </w:t>
      </w:r>
      <w:r w:rsidRPr="00BA0C11">
        <w:rPr>
          <w:rFonts w:ascii="Times New Roman" w:hAnsi="Times New Roman" w:cs="Times New Roman"/>
          <w:sz w:val="24"/>
          <w:szCs w:val="24"/>
        </w:rPr>
        <w:t xml:space="preserve"> </w:t>
      </w:r>
      <w:r w:rsidR="000261C4" w:rsidRPr="00BA0C11">
        <w:rPr>
          <w:rFonts w:ascii="Times New Roman" w:hAnsi="Times New Roman" w:cs="Times New Roman"/>
          <w:sz w:val="24"/>
          <w:szCs w:val="24"/>
        </w:rPr>
        <w:t xml:space="preserve"> los colectivos culturales y/o los Gestores, aun cuando diseñen brillantes políticas culturales, si estás no están respaldadas por el Estado, en cuanto al respeto de elementales derechos como los que señala la Constitución del Ecuador 2008</w:t>
      </w:r>
      <w:r w:rsidR="000261C4" w:rsidRPr="0012740B">
        <w:rPr>
          <w:rFonts w:ascii="Times New Roman" w:hAnsi="Times New Roman" w:cs="Times New Roman"/>
          <w:sz w:val="24"/>
          <w:szCs w:val="24"/>
        </w:rPr>
        <w:t>, no servirá</w:t>
      </w:r>
      <w:r w:rsidR="000261C4" w:rsidRPr="00BA0C11">
        <w:rPr>
          <w:rFonts w:ascii="Times New Roman" w:hAnsi="Times New Roman" w:cs="Times New Roman"/>
          <w:sz w:val="24"/>
          <w:szCs w:val="24"/>
        </w:rPr>
        <w:t xml:space="preserve"> ningún emprendimiento cultural nacido desde lo comunitario. </w:t>
      </w:r>
      <w:r w:rsidR="00F1594B">
        <w:rPr>
          <w:rFonts w:ascii="Times New Roman" w:hAnsi="Times New Roman" w:cs="Times New Roman"/>
          <w:sz w:val="24"/>
          <w:szCs w:val="24"/>
        </w:rPr>
        <w:t xml:space="preserve"> </w:t>
      </w:r>
      <w:r w:rsidR="000261C4" w:rsidRPr="00BA0C11">
        <w:rPr>
          <w:rFonts w:ascii="Times New Roman" w:hAnsi="Times New Roman" w:cs="Times New Roman"/>
          <w:sz w:val="24"/>
          <w:szCs w:val="24"/>
        </w:rPr>
        <w:t xml:space="preserve">Por </w:t>
      </w:r>
      <w:r w:rsidR="00F31956" w:rsidRPr="00BA0C11">
        <w:rPr>
          <w:rFonts w:ascii="Times New Roman" w:hAnsi="Times New Roman" w:cs="Times New Roman"/>
          <w:sz w:val="24"/>
          <w:szCs w:val="24"/>
        </w:rPr>
        <w:t>ejemplo,</w:t>
      </w:r>
      <w:r w:rsidR="000261C4" w:rsidRPr="00BA0C11">
        <w:rPr>
          <w:rFonts w:ascii="Times New Roman" w:hAnsi="Times New Roman" w:cs="Times New Roman"/>
          <w:sz w:val="24"/>
          <w:szCs w:val="24"/>
        </w:rPr>
        <w:t xml:space="preserve"> </w:t>
      </w:r>
      <w:r w:rsidR="00F31956" w:rsidRPr="00BA0C11">
        <w:rPr>
          <w:rFonts w:ascii="Times New Roman" w:hAnsi="Times New Roman" w:cs="Times New Roman"/>
          <w:sz w:val="24"/>
          <w:szCs w:val="24"/>
        </w:rPr>
        <w:t>en la</w:t>
      </w:r>
      <w:r w:rsidR="000261C4" w:rsidRPr="00BA0C11">
        <w:rPr>
          <w:rFonts w:ascii="Times New Roman" w:hAnsi="Times New Roman" w:cs="Times New Roman"/>
          <w:sz w:val="24"/>
          <w:szCs w:val="24"/>
        </w:rPr>
        <w:t xml:space="preserve"> sección cuarta referidos a la cultura y la ciencia, destaca </w:t>
      </w:r>
      <w:r w:rsidR="00F31956" w:rsidRPr="00BA0C11">
        <w:rPr>
          <w:rFonts w:ascii="Times New Roman" w:hAnsi="Times New Roman" w:cs="Times New Roman"/>
          <w:sz w:val="24"/>
          <w:szCs w:val="24"/>
        </w:rPr>
        <w:t>el Artículo</w:t>
      </w:r>
      <w:r w:rsidR="000261C4" w:rsidRPr="00BA0C11">
        <w:rPr>
          <w:rFonts w:ascii="Times New Roman" w:hAnsi="Times New Roman" w:cs="Times New Roman"/>
          <w:sz w:val="24"/>
          <w:szCs w:val="24"/>
        </w:rPr>
        <w:t xml:space="preserve"> 21, que “garantiza a las personas el derecho a construir y mantener su propia identidad cultural…/” Si este derecho no se respeta en la práctica, de </w:t>
      </w:r>
      <w:r w:rsidR="000261C4" w:rsidRPr="00BA0C11">
        <w:rPr>
          <w:rFonts w:ascii="Times New Roman" w:hAnsi="Times New Roman" w:cs="Times New Roman"/>
          <w:sz w:val="24"/>
          <w:szCs w:val="24"/>
        </w:rPr>
        <w:lastRenderedPageBreak/>
        <w:t>nada servirá una Pol</w:t>
      </w:r>
      <w:r w:rsidR="00D42D0B" w:rsidRPr="00BA0C11">
        <w:rPr>
          <w:rFonts w:ascii="Times New Roman" w:hAnsi="Times New Roman" w:cs="Times New Roman"/>
          <w:sz w:val="24"/>
          <w:szCs w:val="24"/>
        </w:rPr>
        <w:t xml:space="preserve">ítica Cultural desde las bases. </w:t>
      </w:r>
      <w:r w:rsidR="00B320BA">
        <w:rPr>
          <w:rFonts w:ascii="Times New Roman" w:hAnsi="Times New Roman" w:cs="Times New Roman"/>
          <w:sz w:val="24"/>
          <w:szCs w:val="24"/>
        </w:rPr>
        <w:t xml:space="preserve"> </w:t>
      </w:r>
      <w:r w:rsidR="000261C4" w:rsidRPr="00BA0C11">
        <w:rPr>
          <w:rFonts w:ascii="Times New Roman" w:hAnsi="Times New Roman" w:cs="Times New Roman"/>
          <w:sz w:val="24"/>
          <w:szCs w:val="24"/>
        </w:rPr>
        <w:t xml:space="preserve">El mismo Artículo 21, garantiza la decisión “sobre su </w:t>
      </w:r>
      <w:r w:rsidR="00F31956" w:rsidRPr="00BA0C11">
        <w:rPr>
          <w:rFonts w:ascii="Times New Roman" w:hAnsi="Times New Roman" w:cs="Times New Roman"/>
          <w:sz w:val="24"/>
          <w:szCs w:val="24"/>
        </w:rPr>
        <w:t>pertenencia a</w:t>
      </w:r>
      <w:r w:rsidR="000261C4" w:rsidRPr="00BA0C11">
        <w:rPr>
          <w:rFonts w:ascii="Times New Roman" w:hAnsi="Times New Roman" w:cs="Times New Roman"/>
          <w:sz w:val="24"/>
          <w:szCs w:val="24"/>
        </w:rPr>
        <w:t xml:space="preserve"> una o varias comunidades culturales y a expresar dichas elecciones, a la libertad estética; a conocer la memoria histórica de sus culturas y a acceder a su patrimonio cultural; a difundir sus </w:t>
      </w:r>
      <w:r w:rsidR="000261C4" w:rsidRPr="00B320BA">
        <w:rPr>
          <w:rFonts w:ascii="Times New Roman" w:hAnsi="Times New Roman" w:cs="Times New Roman"/>
          <w:sz w:val="24"/>
          <w:szCs w:val="24"/>
        </w:rPr>
        <w:t>propias expresiones culturales y tener acceso a expresiones culturales diversas.</w:t>
      </w:r>
      <w:r w:rsidR="00D42D0B" w:rsidRPr="00B320BA">
        <w:rPr>
          <w:rFonts w:ascii="Times New Roman" w:hAnsi="Times New Roman" w:cs="Times New Roman"/>
          <w:sz w:val="24"/>
          <w:szCs w:val="24"/>
        </w:rPr>
        <w:t>”</w:t>
      </w:r>
      <w:r w:rsidR="00D42D0B" w:rsidRPr="00B320BA">
        <w:rPr>
          <w:rStyle w:val="Refdenotaalpie"/>
          <w:rFonts w:ascii="Times New Roman" w:hAnsi="Times New Roman" w:cs="Times New Roman"/>
          <w:sz w:val="24"/>
          <w:szCs w:val="24"/>
        </w:rPr>
        <w:footnoteReference w:id="53"/>
      </w:r>
      <w:r w:rsidR="00B320BA">
        <w:rPr>
          <w:rFonts w:ascii="Times New Roman" w:hAnsi="Times New Roman" w:cs="Times New Roman"/>
          <w:sz w:val="24"/>
          <w:szCs w:val="24"/>
        </w:rPr>
        <w:t xml:space="preserve">  </w:t>
      </w:r>
      <w:r w:rsidR="000261C4" w:rsidRPr="00B320BA">
        <w:rPr>
          <w:rFonts w:ascii="Times New Roman" w:hAnsi="Times New Roman" w:cs="Times New Roman"/>
          <w:sz w:val="24"/>
          <w:szCs w:val="24"/>
        </w:rPr>
        <w:t>Fortaleciendo estas garantías</w:t>
      </w:r>
      <w:r w:rsidR="00B320BA" w:rsidRPr="00B320BA">
        <w:rPr>
          <w:rFonts w:ascii="Times New Roman" w:hAnsi="Times New Roman" w:cs="Times New Roman"/>
          <w:sz w:val="24"/>
          <w:szCs w:val="24"/>
        </w:rPr>
        <w:t xml:space="preserve"> constitucionales está</w:t>
      </w:r>
      <w:r w:rsidR="000261C4" w:rsidRPr="00B320BA">
        <w:rPr>
          <w:rFonts w:ascii="Times New Roman" w:hAnsi="Times New Roman" w:cs="Times New Roman"/>
          <w:sz w:val="24"/>
          <w:szCs w:val="24"/>
        </w:rPr>
        <w:t xml:space="preserve"> el Art. 22 que señala</w:t>
      </w:r>
      <w:r w:rsidR="00B320BA" w:rsidRPr="00B320BA">
        <w:rPr>
          <w:rFonts w:ascii="Times New Roman" w:hAnsi="Times New Roman" w:cs="Times New Roman"/>
          <w:sz w:val="24"/>
          <w:szCs w:val="24"/>
        </w:rPr>
        <w:t>:</w:t>
      </w:r>
    </w:p>
    <w:p w14:paraId="27A99A87" w14:textId="79861CA2" w:rsidR="00B320BA" w:rsidRPr="00B320BA" w:rsidRDefault="00B320BA" w:rsidP="00B320BA">
      <w:pPr>
        <w:spacing w:after="0" w:line="360" w:lineRule="auto"/>
        <w:ind w:left="708"/>
        <w:jc w:val="both"/>
        <w:rPr>
          <w:rFonts w:ascii="Times New Roman" w:hAnsi="Times New Roman" w:cs="Times New Roman"/>
          <w:sz w:val="24"/>
          <w:szCs w:val="24"/>
        </w:rPr>
      </w:pPr>
      <w:r w:rsidRPr="00B320BA">
        <w:rPr>
          <w:rFonts w:ascii="Times New Roman" w:hAnsi="Times New Roman" w:cs="Times New Roman"/>
          <w:sz w:val="24"/>
          <w:szCs w:val="24"/>
        </w:rPr>
        <w:t>Las personas tienen derecho a desarrollar su capacidad creativa, al ejercicio digno y sostenido de las actividades culturales y artísticas, y a beneficiarse de la protección de los derechos morales y patrimoniales que les correspondan por las producciones científicas, literarias o artísticas de su autoría.</w:t>
      </w:r>
    </w:p>
    <w:p w14:paraId="5F0D8C22" w14:textId="77777777" w:rsidR="000261C4" w:rsidRPr="00BA0C11" w:rsidRDefault="000261C4"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De la misma forma, el artículo 23, otorga el derecho a los ciudadanos a acceder y participar del </w:t>
      </w:r>
      <w:r w:rsidRPr="00B320BA">
        <w:rPr>
          <w:rFonts w:ascii="Times New Roman" w:hAnsi="Times New Roman" w:cs="Times New Roman"/>
          <w:iCs/>
          <w:sz w:val="24"/>
          <w:szCs w:val="24"/>
        </w:rPr>
        <w:t>espacio público</w:t>
      </w:r>
      <w:r w:rsidRPr="00BA0C11">
        <w:rPr>
          <w:rFonts w:ascii="Times New Roman" w:hAnsi="Times New Roman" w:cs="Times New Roman"/>
          <w:sz w:val="24"/>
          <w:szCs w:val="24"/>
        </w:rPr>
        <w:t xml:space="preserve"> como ámbito de deliberación, intercambio cultural, cohesión social y promoción de la</w:t>
      </w:r>
      <w:r w:rsidR="004D2C6E" w:rsidRPr="00BA0C11">
        <w:rPr>
          <w:rFonts w:ascii="Times New Roman" w:hAnsi="Times New Roman" w:cs="Times New Roman"/>
          <w:sz w:val="24"/>
          <w:szCs w:val="24"/>
        </w:rPr>
        <w:t xml:space="preserve"> igualdad en la diversidad. </w:t>
      </w:r>
    </w:p>
    <w:p w14:paraId="25C5D9F5" w14:textId="10457089" w:rsidR="00D42D0B" w:rsidRPr="00BA0C11" w:rsidRDefault="000261C4"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Con esta superestructura social y legal, bien </w:t>
      </w:r>
      <w:r w:rsidR="00F1594B">
        <w:rPr>
          <w:rFonts w:ascii="Times New Roman" w:hAnsi="Times New Roman" w:cs="Times New Roman"/>
          <w:sz w:val="24"/>
          <w:szCs w:val="24"/>
        </w:rPr>
        <w:t xml:space="preserve">se </w:t>
      </w:r>
      <w:r w:rsidRPr="00BA0C11">
        <w:rPr>
          <w:rFonts w:ascii="Times New Roman" w:hAnsi="Times New Roman" w:cs="Times New Roman"/>
          <w:sz w:val="24"/>
          <w:szCs w:val="24"/>
        </w:rPr>
        <w:t xml:space="preserve">podría </w:t>
      </w:r>
      <w:r w:rsidR="00F31956" w:rsidRPr="00BA0C11">
        <w:rPr>
          <w:rFonts w:ascii="Times New Roman" w:hAnsi="Times New Roman" w:cs="Times New Roman"/>
          <w:sz w:val="24"/>
          <w:szCs w:val="24"/>
        </w:rPr>
        <w:t>decir, que</w:t>
      </w:r>
      <w:r w:rsidRPr="00BA0C11">
        <w:rPr>
          <w:rFonts w:ascii="Times New Roman" w:hAnsi="Times New Roman" w:cs="Times New Roman"/>
          <w:sz w:val="24"/>
          <w:szCs w:val="24"/>
        </w:rPr>
        <w:t xml:space="preserve"> hacer cultura es fácil, sin </w:t>
      </w:r>
      <w:r w:rsidR="00F31956" w:rsidRPr="00BA0C11">
        <w:rPr>
          <w:rFonts w:ascii="Times New Roman" w:hAnsi="Times New Roman" w:cs="Times New Roman"/>
          <w:sz w:val="24"/>
          <w:szCs w:val="24"/>
        </w:rPr>
        <w:t>embargo,</w:t>
      </w:r>
      <w:r w:rsidRPr="00BA0C11">
        <w:rPr>
          <w:rFonts w:ascii="Times New Roman" w:hAnsi="Times New Roman" w:cs="Times New Roman"/>
          <w:sz w:val="24"/>
          <w:szCs w:val="24"/>
        </w:rPr>
        <w:t xml:space="preserve"> para que se cristalicen estos derechos se necesitan Planes estratégicos integrales que realmente se configuren como Políticas Culturales ejecutables. </w:t>
      </w:r>
    </w:p>
    <w:p w14:paraId="32474B2B" w14:textId="0B601B18" w:rsidR="000261C4" w:rsidRPr="00BA0C11" w:rsidRDefault="000261C4"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En correspondencia con lo dicho, no habrá Políticas Culturales exitosas, sin que se hagan </w:t>
      </w:r>
      <w:r w:rsidR="00F31956" w:rsidRPr="00BA0C11">
        <w:rPr>
          <w:rFonts w:ascii="Times New Roman" w:hAnsi="Times New Roman" w:cs="Times New Roman"/>
          <w:sz w:val="24"/>
          <w:szCs w:val="24"/>
        </w:rPr>
        <w:t>las imbricaciones</w:t>
      </w:r>
      <w:r w:rsidRPr="00BA0C11">
        <w:rPr>
          <w:rFonts w:ascii="Times New Roman" w:hAnsi="Times New Roman" w:cs="Times New Roman"/>
          <w:sz w:val="24"/>
          <w:szCs w:val="24"/>
        </w:rPr>
        <w:t xml:space="preserve"> correspondientes entre todos los actores sociales. Colectivos artísticos, indígenas, montubios, sindicales, estudiantiles, y por supuesto los representantes de activismos que hoy tienen un espacio global importante como son los grupos feministas, los GLBTQ, las “tribus urbanas” juveniles, los cibernautas, los milenians, entre otros importantes generadores de opinión y valores a los que la interculturalidad tendrá que atravesar sus ejes para centrarlos en la gran rueca de las Políticas Culturales. </w:t>
      </w:r>
    </w:p>
    <w:p w14:paraId="741B8F2E" w14:textId="760CDEA5" w:rsidR="000261C4" w:rsidRPr="00BA0C11" w:rsidRDefault="000261C4"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Que las Políticas Culturales estimulen la coparticipación y no el individualismo ni la competencia, propias del neoliberalismo. Políticas Culturales que revelen estadísticas del comportamiento de todos los campos que lo integren, con indicadores de resultados  a la vista de todos, para establecer rumbos exitosos o rectificar; para ello es imprescindible la innovación tecnológica, en donde la participación ciudadana a través de las TIC ( tecnologías de la información y comunicación) permita la modernización de emprendimientos en la  industria cultural y creativa en todas las fases del proceso </w:t>
      </w:r>
      <w:r w:rsidRPr="00BA0C11">
        <w:rPr>
          <w:rFonts w:ascii="Times New Roman" w:hAnsi="Times New Roman" w:cs="Times New Roman"/>
          <w:sz w:val="24"/>
          <w:szCs w:val="24"/>
        </w:rPr>
        <w:lastRenderedPageBreak/>
        <w:t xml:space="preserve">productivo y lo más importante de las Tics, que sean tejedoras sociales que fortalezcan la identidad plurinacional. Que la empresa privada, cuando participe en los procesos </w:t>
      </w:r>
      <w:r w:rsidR="00F31956" w:rsidRPr="00BA0C11">
        <w:rPr>
          <w:rFonts w:ascii="Times New Roman" w:hAnsi="Times New Roman" w:cs="Times New Roman"/>
          <w:sz w:val="24"/>
          <w:szCs w:val="24"/>
        </w:rPr>
        <w:t>culturales, no</w:t>
      </w:r>
      <w:r w:rsidRPr="00BA0C11">
        <w:rPr>
          <w:rFonts w:ascii="Times New Roman" w:hAnsi="Times New Roman" w:cs="Times New Roman"/>
          <w:sz w:val="24"/>
          <w:szCs w:val="24"/>
        </w:rPr>
        <w:t xml:space="preserve"> se ubique en el rol de mecenas del arte, sino que sus aportes financieros tengan el carácter de inversión en la cultura, bajo la relación costo-beneficio. Beneficio que debe ser entendido como el aporte que hace la Cultura directamente a los procesos técnicos de producción a lo largo de toda la cadena de valores, conocido como Capital Intelectual y el beneficio a la comunidad para elevar y sostener su desarrollo, fortaleciendo el bienestar integral, esto es, el buen vivir. </w:t>
      </w:r>
    </w:p>
    <w:p w14:paraId="7131FB31" w14:textId="77777777" w:rsidR="00F1594B" w:rsidRPr="00BA0C11" w:rsidRDefault="000261C4" w:rsidP="00F1594B">
      <w:pPr>
        <w:spacing w:line="360" w:lineRule="auto"/>
        <w:ind w:firstLine="708"/>
        <w:jc w:val="both"/>
        <w:rPr>
          <w:rFonts w:ascii="Times New Roman" w:eastAsia="Calibri" w:hAnsi="Times New Roman" w:cs="Times New Roman"/>
          <w:sz w:val="24"/>
          <w:szCs w:val="24"/>
          <w:lang w:val="es-MX"/>
        </w:rPr>
      </w:pPr>
      <w:r w:rsidRPr="00BA0C11">
        <w:rPr>
          <w:rFonts w:ascii="Times New Roman" w:hAnsi="Times New Roman" w:cs="Times New Roman"/>
          <w:sz w:val="24"/>
          <w:szCs w:val="24"/>
        </w:rPr>
        <w:t>Que el Estado, al orientar sus recursos a la Cultura, debe hacerlo con una visión exitosa en los resultados sociales y por supuesto evidenciando la participación y crecimiento de la Cultura en el PIB</w:t>
      </w:r>
      <w:r w:rsidR="00F1594B">
        <w:rPr>
          <w:rFonts w:ascii="Times New Roman" w:hAnsi="Times New Roman" w:cs="Times New Roman"/>
          <w:sz w:val="24"/>
          <w:szCs w:val="24"/>
        </w:rPr>
        <w:t xml:space="preserve">.  </w:t>
      </w:r>
      <w:r w:rsidR="00F1594B" w:rsidRPr="00F1594B">
        <w:rPr>
          <w:rFonts w:ascii="Times New Roman" w:hAnsi="Times New Roman" w:cs="Times New Roman"/>
          <w:sz w:val="24"/>
          <w:szCs w:val="24"/>
        </w:rPr>
        <w:t xml:space="preserve"> </w:t>
      </w:r>
      <w:r w:rsidR="00F1594B" w:rsidRPr="00BA0C11">
        <w:rPr>
          <w:rFonts w:ascii="Times New Roman" w:hAnsi="Times New Roman" w:cs="Times New Roman"/>
          <w:sz w:val="24"/>
          <w:szCs w:val="24"/>
        </w:rPr>
        <w:t xml:space="preserve">La dimensión de las Políticas Culturales debe tener la categoría de estrategia estatal, no gubernamental, por tanto, deben estar entrecruzadas con otras políticas que armonicen y fortalezcan, regulen e incentiven los diversos campos del quehacer cultural correlacionados con la educación, como otro eje sustancial. </w:t>
      </w:r>
      <w:r w:rsidR="00F1594B" w:rsidRPr="00BA0C11">
        <w:rPr>
          <w:rFonts w:ascii="Times New Roman" w:eastAsia="Calibri" w:hAnsi="Times New Roman" w:cs="Times New Roman"/>
          <w:sz w:val="24"/>
          <w:szCs w:val="24"/>
          <w:lang w:val="es-MX"/>
        </w:rPr>
        <w:t xml:space="preserve">Por tanto, </w:t>
      </w:r>
      <w:r w:rsidR="00F1594B">
        <w:rPr>
          <w:rFonts w:ascii="Times New Roman" w:eastAsia="Calibri" w:hAnsi="Times New Roman" w:cs="Times New Roman"/>
          <w:sz w:val="24"/>
          <w:szCs w:val="24"/>
          <w:lang w:val="es-MX"/>
        </w:rPr>
        <w:t xml:space="preserve">se definirá </w:t>
      </w:r>
      <w:r w:rsidR="00F1594B" w:rsidRPr="00BA0C11">
        <w:rPr>
          <w:rFonts w:ascii="Times New Roman" w:eastAsia="Calibri" w:hAnsi="Times New Roman" w:cs="Times New Roman"/>
          <w:sz w:val="24"/>
          <w:szCs w:val="24"/>
          <w:lang w:val="es-MX"/>
        </w:rPr>
        <w:t>como Políticas culturales:</w:t>
      </w:r>
    </w:p>
    <w:p w14:paraId="7526031E" w14:textId="77777777" w:rsidR="00F1594B" w:rsidRPr="00BA0C11" w:rsidRDefault="00F1594B" w:rsidP="00F1594B">
      <w:pPr>
        <w:spacing w:line="360" w:lineRule="auto"/>
        <w:ind w:left="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“al conjunto de todas aquellas acciones o intenciones por parte del Estado, la comunidad o instituciones civiles tendientes a orientar el desarrollo simbólico, satisfacer las necesidades culturales de una sociedad y obtener consenso para la transformación social o el establecimiento de un nuevo tipo de orden entre las personas.” </w:t>
      </w:r>
      <w:r w:rsidRPr="00BA0C11">
        <w:rPr>
          <w:rFonts w:ascii="Times New Roman" w:eastAsia="Calibri" w:hAnsi="Times New Roman" w:cs="Times New Roman"/>
          <w:sz w:val="24"/>
          <w:szCs w:val="24"/>
          <w:vertAlign w:val="superscript"/>
          <w:lang w:val="es-MX"/>
        </w:rPr>
        <w:footnoteReference w:id="54"/>
      </w:r>
    </w:p>
    <w:p w14:paraId="213C7001" w14:textId="77777777" w:rsidR="00F1594B" w:rsidRPr="00BA0C11" w:rsidRDefault="00F1594B" w:rsidP="00B365C3">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Las Políticas Culturales son un conjunto de orientaciones y decisiones que el Estado -con la participación de organizaciones de la sociedad civil y grupos comunitarios- diseña y ejecuta con la finalidad de facilitar la consecución de objetivos considerados necesarios o deseables en el ámbito de la cultura en general o respecto de un sector cultural o disciplina específica.</w:t>
      </w:r>
    </w:p>
    <w:p w14:paraId="102B460D" w14:textId="16632149" w:rsidR="00EC6870" w:rsidRPr="00BA0C11" w:rsidRDefault="00F1594B" w:rsidP="00BA0C11">
      <w:pPr>
        <w:spacing w:line="360" w:lineRule="auto"/>
        <w:ind w:firstLine="708"/>
        <w:jc w:val="both"/>
        <w:rPr>
          <w:rFonts w:ascii="Times New Roman" w:hAnsi="Times New Roman" w:cs="Times New Roman"/>
          <w:sz w:val="24"/>
          <w:szCs w:val="24"/>
        </w:rPr>
      </w:pPr>
      <w:r w:rsidRPr="00BA0C11">
        <w:rPr>
          <w:rFonts w:ascii="Times New Roman" w:eastAsia="Calibri" w:hAnsi="Times New Roman" w:cs="Times New Roman"/>
          <w:sz w:val="24"/>
          <w:szCs w:val="24"/>
          <w:lang w:val="es-MX"/>
        </w:rPr>
        <w:t xml:space="preserve">Existe la idea común de que lo cultural y lo político son ámbitos separados, este trabajo quiere aportar a la noción contraria, y que ambos son procesos dialécticos de lo social y que sin deterioro de sus especificidades se imbrican e influyen mutuamente, de ello resulta que el consumo, producción y distribución de bienes culturales, viene siempre </w:t>
      </w:r>
      <w:r w:rsidRPr="00BA0C11">
        <w:rPr>
          <w:rFonts w:ascii="Times New Roman" w:eastAsia="Calibri" w:hAnsi="Times New Roman" w:cs="Times New Roman"/>
          <w:sz w:val="24"/>
          <w:szCs w:val="24"/>
          <w:lang w:val="es-MX"/>
        </w:rPr>
        <w:lastRenderedPageBreak/>
        <w:t>en</w:t>
      </w:r>
      <w:r w:rsidR="0025292A" w:rsidRPr="00BA0C11">
        <w:rPr>
          <w:rFonts w:ascii="Times New Roman" w:eastAsia="Calibri" w:hAnsi="Times New Roman" w:cs="Times New Roman"/>
          <w:sz w:val="24"/>
          <w:szCs w:val="24"/>
          <w:lang w:val="es-MX"/>
        </w:rPr>
        <w:t xml:space="preserve"> una práctica política y que ésta se realiza en buena parte sobre la base de producciones simbólicas dotadas desde el campo cultural.</w:t>
      </w:r>
    </w:p>
    <w:p w14:paraId="0902B808" w14:textId="77777777" w:rsidR="00BC0374" w:rsidRDefault="0025292A" w:rsidP="00BC0374">
      <w:pPr>
        <w:spacing w:line="360" w:lineRule="auto"/>
        <w:ind w:firstLine="708"/>
        <w:jc w:val="both"/>
        <w:rPr>
          <w:rFonts w:ascii="Times New Roman" w:hAnsi="Times New Roman" w:cs="Times New Roman"/>
          <w:sz w:val="24"/>
          <w:szCs w:val="24"/>
        </w:rPr>
      </w:pPr>
      <w:r w:rsidRPr="00BA0C11">
        <w:rPr>
          <w:rFonts w:ascii="Times New Roman" w:eastAsia="Calibri" w:hAnsi="Times New Roman" w:cs="Times New Roman"/>
          <w:sz w:val="24"/>
          <w:szCs w:val="24"/>
          <w:lang w:val="es-MX"/>
        </w:rPr>
        <w:t xml:space="preserve">La creación del Ministerio de Cultura en el Gobierno de la revolución ciudadana, sentó las bases de una fundamentación legal del arte y la cultura con Políticas Culturales de Estado que sean accesible a la construcción de una nación ecuatoriana desde la diversidad cultural y a partir de un concepto renovado en la reflexión sobre las nuevas circunstancias que vive el país.  Pero las preguntas que </w:t>
      </w:r>
      <w:r w:rsidR="000411F2" w:rsidRPr="00BA0C11">
        <w:rPr>
          <w:rFonts w:ascii="Times New Roman" w:eastAsia="Calibri" w:hAnsi="Times New Roman" w:cs="Times New Roman"/>
          <w:sz w:val="24"/>
          <w:szCs w:val="24"/>
          <w:lang w:val="es-MX"/>
        </w:rPr>
        <w:t xml:space="preserve">se hacen los actores, entre otras: </w:t>
      </w:r>
      <w:r w:rsidRPr="00BA0C11">
        <w:rPr>
          <w:rFonts w:ascii="Times New Roman" w:eastAsia="Calibri" w:hAnsi="Times New Roman" w:cs="Times New Roman"/>
          <w:sz w:val="24"/>
          <w:szCs w:val="24"/>
          <w:lang w:val="es-MX"/>
        </w:rPr>
        <w:t>¿fueron considerados los derechos de los actores culturales del país?, como la seguridad social y laboral,</w:t>
      </w:r>
      <w:r w:rsidR="000411F2" w:rsidRPr="00BA0C11">
        <w:rPr>
          <w:rFonts w:ascii="Times New Roman" w:eastAsia="Calibri" w:hAnsi="Times New Roman" w:cs="Times New Roman"/>
          <w:sz w:val="24"/>
          <w:szCs w:val="24"/>
          <w:lang w:val="es-MX"/>
        </w:rPr>
        <w:t xml:space="preserve"> por ejemplo.</w:t>
      </w:r>
    </w:p>
    <w:p w14:paraId="15EFBC8D" w14:textId="5CDB3FC5" w:rsidR="000261C4" w:rsidRPr="00BA0C11" w:rsidRDefault="000261C4" w:rsidP="00BC0374">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La presencia de </w:t>
      </w:r>
      <w:r w:rsidR="0012740B">
        <w:rPr>
          <w:rFonts w:ascii="Times New Roman" w:hAnsi="Times New Roman" w:cs="Times New Roman"/>
          <w:sz w:val="24"/>
          <w:szCs w:val="24"/>
        </w:rPr>
        <w:t>v</w:t>
      </w:r>
      <w:r w:rsidRPr="00BA0C11">
        <w:rPr>
          <w:rFonts w:ascii="Times New Roman" w:hAnsi="Times New Roman" w:cs="Times New Roman"/>
          <w:sz w:val="24"/>
          <w:szCs w:val="24"/>
        </w:rPr>
        <w:t xml:space="preserve">eedores </w:t>
      </w:r>
      <w:r w:rsidR="0012740B">
        <w:rPr>
          <w:rFonts w:ascii="Times New Roman" w:hAnsi="Times New Roman" w:cs="Times New Roman"/>
          <w:sz w:val="24"/>
          <w:szCs w:val="24"/>
        </w:rPr>
        <w:t>c</w:t>
      </w:r>
      <w:r w:rsidRPr="00BA0C11">
        <w:rPr>
          <w:rFonts w:ascii="Times New Roman" w:hAnsi="Times New Roman" w:cs="Times New Roman"/>
          <w:sz w:val="24"/>
          <w:szCs w:val="24"/>
        </w:rPr>
        <w:t xml:space="preserve">ulturales, </w:t>
      </w:r>
      <w:r w:rsidR="0012740B">
        <w:rPr>
          <w:rFonts w:ascii="Times New Roman" w:hAnsi="Times New Roman" w:cs="Times New Roman"/>
          <w:sz w:val="24"/>
          <w:szCs w:val="24"/>
        </w:rPr>
        <w:t>para</w:t>
      </w:r>
      <w:r w:rsidRPr="00BA0C11">
        <w:rPr>
          <w:rFonts w:ascii="Times New Roman" w:hAnsi="Times New Roman" w:cs="Times New Roman"/>
          <w:sz w:val="24"/>
          <w:szCs w:val="24"/>
        </w:rPr>
        <w:t xml:space="preserve"> estar atentos en la ejecución de las Políticas Culturales</w:t>
      </w:r>
      <w:r w:rsidR="0012740B">
        <w:rPr>
          <w:rFonts w:ascii="Times New Roman" w:hAnsi="Times New Roman" w:cs="Times New Roman"/>
          <w:sz w:val="24"/>
          <w:szCs w:val="24"/>
        </w:rPr>
        <w:t xml:space="preserve"> no existe</w:t>
      </w:r>
      <w:r w:rsidRPr="00BA0C11">
        <w:rPr>
          <w:rFonts w:ascii="Times New Roman" w:hAnsi="Times New Roman" w:cs="Times New Roman"/>
          <w:sz w:val="24"/>
          <w:szCs w:val="24"/>
        </w:rPr>
        <w:t xml:space="preserve">. </w:t>
      </w:r>
      <w:r w:rsidR="00274AA2">
        <w:rPr>
          <w:rFonts w:ascii="Times New Roman" w:hAnsi="Times New Roman" w:cs="Times New Roman"/>
          <w:sz w:val="24"/>
          <w:szCs w:val="24"/>
        </w:rPr>
        <w:t xml:space="preserve"> </w:t>
      </w:r>
      <w:r w:rsidRPr="00BA0C11">
        <w:rPr>
          <w:rFonts w:ascii="Times New Roman" w:hAnsi="Times New Roman" w:cs="Times New Roman"/>
          <w:sz w:val="24"/>
          <w:szCs w:val="24"/>
        </w:rPr>
        <w:t>En este supuesto, el peligro se da cuando los Gobernantes, delegan o trasladan la responsabilidad de financiamiento a la empresa privada, exonerando impuestos con la condición negociada, de que estas empresas privadas, vía “responsabilidad social” manejen el quehacer cultural.</w:t>
      </w:r>
      <w:r w:rsidR="00484503"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 El peligro </w:t>
      </w:r>
      <w:r w:rsidR="00F31956" w:rsidRPr="00BA0C11">
        <w:rPr>
          <w:rFonts w:ascii="Times New Roman" w:hAnsi="Times New Roman" w:cs="Times New Roman"/>
          <w:sz w:val="24"/>
          <w:szCs w:val="24"/>
        </w:rPr>
        <w:t>incluye, la orientación</w:t>
      </w:r>
      <w:r w:rsidRPr="00BA0C11">
        <w:rPr>
          <w:rFonts w:ascii="Times New Roman" w:hAnsi="Times New Roman" w:cs="Times New Roman"/>
          <w:sz w:val="24"/>
          <w:szCs w:val="24"/>
        </w:rPr>
        <w:t xml:space="preserve"> ideológica que </w:t>
      </w:r>
      <w:r w:rsidR="00F31956" w:rsidRPr="00BA0C11">
        <w:rPr>
          <w:rFonts w:ascii="Times New Roman" w:hAnsi="Times New Roman" w:cs="Times New Roman"/>
          <w:sz w:val="24"/>
          <w:szCs w:val="24"/>
        </w:rPr>
        <w:t>podría marcar</w:t>
      </w:r>
      <w:r w:rsidRPr="00BA0C11">
        <w:rPr>
          <w:rFonts w:ascii="Times New Roman" w:hAnsi="Times New Roman" w:cs="Times New Roman"/>
          <w:sz w:val="24"/>
          <w:szCs w:val="24"/>
        </w:rPr>
        <w:t xml:space="preserve"> su accionar, incluso precisando contenidos y hasta coartando la libertad de expresión en las manifestaciones artísticas. </w:t>
      </w:r>
      <w:r w:rsidR="00484503"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Aquí el riesgo tiene, incluso peligros de daño en la soberanía nacional. </w:t>
      </w:r>
    </w:p>
    <w:p w14:paraId="29213D2C" w14:textId="1BF8A602" w:rsidR="000261C4" w:rsidRPr="00BA0C11" w:rsidRDefault="000261C4"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La</w:t>
      </w:r>
      <w:r w:rsidR="000110F1" w:rsidRPr="00BA0C11">
        <w:rPr>
          <w:rFonts w:ascii="Times New Roman" w:hAnsi="Times New Roman" w:cs="Times New Roman"/>
          <w:sz w:val="24"/>
          <w:szCs w:val="24"/>
        </w:rPr>
        <w:t xml:space="preserve"> experiencia brasileña </w:t>
      </w:r>
      <w:r w:rsidR="00C01DB4" w:rsidRPr="00BA0C11">
        <w:rPr>
          <w:rFonts w:ascii="Times New Roman" w:hAnsi="Times New Roman" w:cs="Times New Roman"/>
          <w:sz w:val="24"/>
          <w:szCs w:val="24"/>
        </w:rPr>
        <w:t>enseña</w:t>
      </w:r>
      <w:r w:rsidR="00C01DB4">
        <w:rPr>
          <w:rFonts w:ascii="Times New Roman" w:hAnsi="Times New Roman" w:cs="Times New Roman"/>
          <w:sz w:val="24"/>
          <w:szCs w:val="24"/>
        </w:rPr>
        <w:t xml:space="preserve">, </w:t>
      </w:r>
      <w:r w:rsidR="00C01DB4" w:rsidRPr="00BA0C11">
        <w:rPr>
          <w:rFonts w:ascii="Times New Roman" w:hAnsi="Times New Roman" w:cs="Times New Roman"/>
          <w:sz w:val="24"/>
          <w:szCs w:val="24"/>
        </w:rPr>
        <w:t>que</w:t>
      </w:r>
      <w:r w:rsidRPr="00BA0C11">
        <w:rPr>
          <w:rFonts w:ascii="Times New Roman" w:hAnsi="Times New Roman" w:cs="Times New Roman"/>
          <w:sz w:val="24"/>
          <w:szCs w:val="24"/>
        </w:rPr>
        <w:t xml:space="preserve"> depender del presupuesto de empresas como Petrobras, es depender de planes que solo favorecían a los medios de producción.  Celio Turino creador del “Programa Cultura Viva” en Brasil precisaba “No existía un concepto, sino solo un proyecto arquitectónico de centros culturales prefabricados”. El resultado con la estrategia de Turino, fueron 2.500 puntos culturales en Brasil. Toda una red integradora de cultura viva. </w:t>
      </w:r>
    </w:p>
    <w:p w14:paraId="7B34938D" w14:textId="269066CD" w:rsidR="000261C4" w:rsidRPr="00BA0C11" w:rsidRDefault="000261C4" w:rsidP="005142C8">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Alexandre Santini, en su escrito intitulado “Cultura Viva Comunitaria. Políticas Culturales en Brasil y América Latina, señala: </w:t>
      </w:r>
      <w:r w:rsidR="00F31956" w:rsidRPr="00BA0C11">
        <w:rPr>
          <w:rFonts w:ascii="Times New Roman" w:hAnsi="Times New Roman" w:cs="Times New Roman"/>
          <w:sz w:val="24"/>
          <w:szCs w:val="24"/>
        </w:rPr>
        <w:t>“Es</w:t>
      </w:r>
      <w:r w:rsidRPr="00BA0C11">
        <w:rPr>
          <w:rFonts w:ascii="Times New Roman" w:hAnsi="Times New Roman" w:cs="Times New Roman"/>
          <w:sz w:val="24"/>
          <w:szCs w:val="24"/>
        </w:rPr>
        <w:t xml:space="preserve"> decir que al mismo tiempo que se buscaba dar reconocimiento, legitimidad y protagonismo a grupos y sectores sociales </w:t>
      </w:r>
      <w:r w:rsidRPr="00AB393B">
        <w:rPr>
          <w:rFonts w:ascii="Times New Roman" w:hAnsi="Times New Roman" w:cs="Times New Roman"/>
          <w:sz w:val="24"/>
          <w:szCs w:val="24"/>
        </w:rPr>
        <w:t xml:space="preserve">históricamente excluidos, se ponía el foco en la potencia social y cultural de esos actores, y no en su carencia.” </w:t>
      </w:r>
      <w:r w:rsidR="000110F1" w:rsidRPr="00AB393B">
        <w:rPr>
          <w:rStyle w:val="Refdenotaalpie"/>
          <w:rFonts w:ascii="Times New Roman" w:hAnsi="Times New Roman" w:cs="Times New Roman"/>
          <w:sz w:val="24"/>
          <w:szCs w:val="24"/>
        </w:rPr>
        <w:footnoteReference w:id="55"/>
      </w:r>
    </w:p>
    <w:p w14:paraId="2B0D8EDF" w14:textId="6C1F0790" w:rsidR="000261C4" w:rsidRPr="00BA0C11" w:rsidRDefault="000261C4"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No se concibe una Política Cultural asistencialista. Lo que se debe tener claro al crear, </w:t>
      </w:r>
      <w:r w:rsidR="00F31956" w:rsidRPr="00BA0C11">
        <w:rPr>
          <w:rFonts w:ascii="Times New Roman" w:hAnsi="Times New Roman" w:cs="Times New Roman"/>
          <w:sz w:val="24"/>
          <w:szCs w:val="24"/>
        </w:rPr>
        <w:t>Estrategias, Planes</w:t>
      </w:r>
      <w:r w:rsidRPr="00BA0C11">
        <w:rPr>
          <w:rFonts w:ascii="Times New Roman" w:hAnsi="Times New Roman" w:cs="Times New Roman"/>
          <w:sz w:val="24"/>
          <w:szCs w:val="24"/>
        </w:rPr>
        <w:t xml:space="preserve">, Presupuestos y Proyectos, todos dentro de las Políticas </w:t>
      </w:r>
      <w:r w:rsidRPr="00BA0C11">
        <w:rPr>
          <w:rFonts w:ascii="Times New Roman" w:hAnsi="Times New Roman" w:cs="Times New Roman"/>
          <w:sz w:val="24"/>
          <w:szCs w:val="24"/>
        </w:rPr>
        <w:lastRenderedPageBreak/>
        <w:t>Culturales y Económicas, es que la esencia poderosa que genera crecimiento económico y desarrollo social, está en los aportes que el Arte y la Cultura en general, otorgan a las relaciones sociales de producción, esto es al</w:t>
      </w:r>
      <w:r w:rsidR="000110F1" w:rsidRPr="00BA0C11">
        <w:rPr>
          <w:rFonts w:ascii="Times New Roman" w:hAnsi="Times New Roman" w:cs="Times New Roman"/>
          <w:sz w:val="24"/>
          <w:szCs w:val="24"/>
        </w:rPr>
        <w:t xml:space="preserve"> aparato productivo en general.</w:t>
      </w:r>
    </w:p>
    <w:p w14:paraId="422EC439" w14:textId="1B45D674" w:rsidR="000261C4" w:rsidRPr="00BA0C11" w:rsidRDefault="000261C4"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En concomitancia con todo lo </w:t>
      </w:r>
      <w:r w:rsidR="00C01DB4" w:rsidRPr="00BA0C11">
        <w:rPr>
          <w:rFonts w:ascii="Times New Roman" w:hAnsi="Times New Roman" w:cs="Times New Roman"/>
          <w:sz w:val="24"/>
          <w:szCs w:val="24"/>
        </w:rPr>
        <w:t xml:space="preserve">expresado, </w:t>
      </w:r>
      <w:r w:rsidR="00C01DB4">
        <w:rPr>
          <w:rFonts w:ascii="Times New Roman" w:hAnsi="Times New Roman" w:cs="Times New Roman"/>
          <w:sz w:val="24"/>
          <w:szCs w:val="24"/>
        </w:rPr>
        <w:t>es</w:t>
      </w:r>
      <w:r w:rsidR="005142C8">
        <w:rPr>
          <w:rFonts w:ascii="Times New Roman" w:hAnsi="Times New Roman" w:cs="Times New Roman"/>
          <w:sz w:val="24"/>
          <w:szCs w:val="24"/>
        </w:rPr>
        <w:t xml:space="preserve"> necesario</w:t>
      </w:r>
      <w:r w:rsidRPr="00BA0C11">
        <w:rPr>
          <w:rFonts w:ascii="Times New Roman" w:hAnsi="Times New Roman" w:cs="Times New Roman"/>
          <w:sz w:val="24"/>
          <w:szCs w:val="24"/>
        </w:rPr>
        <w:t xml:space="preserve"> comulgar con la construcción armónica </w:t>
      </w:r>
      <w:r w:rsidR="00F31956" w:rsidRPr="00BA0C11">
        <w:rPr>
          <w:rFonts w:ascii="Times New Roman" w:hAnsi="Times New Roman" w:cs="Times New Roman"/>
          <w:sz w:val="24"/>
          <w:szCs w:val="24"/>
        </w:rPr>
        <w:t>de una</w:t>
      </w:r>
      <w:r w:rsidRPr="00BA0C11">
        <w:rPr>
          <w:rFonts w:ascii="Times New Roman" w:hAnsi="Times New Roman" w:cs="Times New Roman"/>
          <w:sz w:val="24"/>
          <w:szCs w:val="24"/>
        </w:rPr>
        <w:t xml:space="preserve"> Estrategia Nacional de Desarrollo Cultural Sostenible, que sea un dinamo productivo para la consecución de objetivos en todos los campos, sean estos educativos, económicos, artísticos y sociales.</w:t>
      </w:r>
      <w:r w:rsidR="005142C8">
        <w:rPr>
          <w:rFonts w:ascii="Times New Roman" w:hAnsi="Times New Roman" w:cs="Times New Roman"/>
          <w:sz w:val="24"/>
          <w:szCs w:val="24"/>
        </w:rPr>
        <w:t xml:space="preserve"> </w:t>
      </w:r>
      <w:r w:rsidRPr="00BA0C11">
        <w:rPr>
          <w:rFonts w:ascii="Times New Roman" w:hAnsi="Times New Roman" w:cs="Times New Roman"/>
          <w:sz w:val="24"/>
          <w:szCs w:val="24"/>
        </w:rPr>
        <w:t xml:space="preserve"> Las metas de los diferentes Planes que constituyan la estrategia de políticas culturales deben estar transversalizadas con las aspiraciones de </w:t>
      </w:r>
      <w:r w:rsidR="00F31956" w:rsidRPr="00BA0C11">
        <w:rPr>
          <w:rFonts w:ascii="Times New Roman" w:hAnsi="Times New Roman" w:cs="Times New Roman"/>
          <w:sz w:val="24"/>
          <w:szCs w:val="24"/>
        </w:rPr>
        <w:t>minorías y</w:t>
      </w:r>
      <w:r w:rsidRPr="00BA0C11">
        <w:rPr>
          <w:rFonts w:ascii="Times New Roman" w:hAnsi="Times New Roman" w:cs="Times New Roman"/>
          <w:sz w:val="24"/>
          <w:szCs w:val="24"/>
        </w:rPr>
        <w:t xml:space="preserve"> mayorías comunitarias, con una gobernanza coparticipativa, mediante alianzas y cumplimiento de fases para beneficios de todos.  </w:t>
      </w:r>
    </w:p>
    <w:p w14:paraId="172A95ED" w14:textId="415B2626" w:rsidR="000261C4" w:rsidRPr="00BA0C11" w:rsidRDefault="000261C4"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Si bien Ecuador tiene una Ley Cultural, esta no está en armonía con los Planes Nacionales que al momento de promulgar la Ley se planteó, entre ellos que la Industria Cultural forme parte de la Matriz Productiva. </w:t>
      </w:r>
      <w:r w:rsidR="00F66483">
        <w:rPr>
          <w:rFonts w:ascii="Times New Roman" w:hAnsi="Times New Roman" w:cs="Times New Roman"/>
          <w:sz w:val="24"/>
          <w:szCs w:val="24"/>
        </w:rPr>
        <w:t xml:space="preserve"> </w:t>
      </w:r>
      <w:r w:rsidRPr="00BA0C11">
        <w:rPr>
          <w:rFonts w:ascii="Times New Roman" w:hAnsi="Times New Roman" w:cs="Times New Roman"/>
          <w:sz w:val="24"/>
          <w:szCs w:val="24"/>
        </w:rPr>
        <w:t>La letra de este Plan suena progresista, revolucionaria, pero en la práctica ni la Matriz Productiva funciona armónicamente como se la concibió, ni la Industria Cultural forma parte de ella.</w:t>
      </w:r>
      <w:r w:rsidR="005142C8">
        <w:rPr>
          <w:rFonts w:ascii="Times New Roman" w:hAnsi="Times New Roman" w:cs="Times New Roman"/>
          <w:sz w:val="24"/>
          <w:szCs w:val="24"/>
        </w:rPr>
        <w:t xml:space="preserve"> </w:t>
      </w:r>
      <w:r w:rsidRPr="00BA0C11">
        <w:rPr>
          <w:rFonts w:ascii="Times New Roman" w:hAnsi="Times New Roman" w:cs="Times New Roman"/>
          <w:sz w:val="24"/>
          <w:szCs w:val="24"/>
        </w:rPr>
        <w:t xml:space="preserve"> Ahí surge una enésima pregunta. </w:t>
      </w:r>
      <w:r w:rsidR="005142C8">
        <w:rPr>
          <w:rFonts w:ascii="Times New Roman" w:hAnsi="Times New Roman" w:cs="Times New Roman"/>
          <w:sz w:val="24"/>
          <w:szCs w:val="24"/>
        </w:rPr>
        <w:t xml:space="preserve"> </w:t>
      </w:r>
      <w:r w:rsidRPr="00BA0C11">
        <w:rPr>
          <w:rFonts w:ascii="Times New Roman" w:hAnsi="Times New Roman" w:cs="Times New Roman"/>
          <w:sz w:val="24"/>
          <w:szCs w:val="24"/>
        </w:rPr>
        <w:t xml:space="preserve">¿Las Políticas Culturales deben ser parte de un Plan de Gobierno o deben ser Políticas Culturales de Estado, en donde al igual que los derechos establecidos en la Carta Magna, los derechos culturales de los ciudadanos y de los gestores se mantengan incólumes? </w:t>
      </w:r>
      <w:r w:rsidR="005142C8">
        <w:rPr>
          <w:rFonts w:ascii="Times New Roman" w:hAnsi="Times New Roman" w:cs="Times New Roman"/>
          <w:sz w:val="24"/>
          <w:szCs w:val="24"/>
        </w:rPr>
        <w:t xml:space="preserve">La hipótesis está en que </w:t>
      </w:r>
      <w:r w:rsidRPr="00BA0C11">
        <w:rPr>
          <w:rFonts w:ascii="Times New Roman" w:hAnsi="Times New Roman" w:cs="Times New Roman"/>
          <w:sz w:val="24"/>
          <w:szCs w:val="24"/>
        </w:rPr>
        <w:t xml:space="preserve">deben ser Políticas Culturales de Estado. </w:t>
      </w:r>
    </w:p>
    <w:p w14:paraId="57C6690E" w14:textId="5224B7B3" w:rsidR="000261C4" w:rsidRPr="00BA0C11" w:rsidRDefault="000261C4"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La Ley Orgánica de Cultura, precisa </w:t>
      </w:r>
      <w:r w:rsidR="00F31956" w:rsidRPr="00BA0C11">
        <w:rPr>
          <w:rFonts w:ascii="Times New Roman" w:hAnsi="Times New Roman" w:cs="Times New Roman"/>
          <w:sz w:val="24"/>
          <w:szCs w:val="24"/>
        </w:rPr>
        <w:t>que el</w:t>
      </w:r>
      <w:r w:rsidRPr="00BA0C11">
        <w:rPr>
          <w:rFonts w:ascii="Times New Roman" w:hAnsi="Times New Roman" w:cs="Times New Roman"/>
          <w:sz w:val="24"/>
          <w:szCs w:val="24"/>
        </w:rPr>
        <w:t xml:space="preserve"> objeto: “es definir las competencias, atribuciones y obligaciones del Estado, los fundamentos de la política pública orientada a garantizar el ejercicio de los derechos culturales y la interculturalidad; así como ordenar la institucionalidad encargadas del ámbito de la cultura y el patrimonio a través de la integración y funcionamiento del Sistema Nacional de Cultura. </w:t>
      </w:r>
    </w:p>
    <w:p w14:paraId="71B9349F" w14:textId="4708BA27" w:rsidR="000261C4" w:rsidRPr="00BA0C11" w:rsidRDefault="005142C8" w:rsidP="00BA0C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a</w:t>
      </w:r>
      <w:r w:rsidRPr="00BA0C11">
        <w:rPr>
          <w:rFonts w:ascii="Times New Roman" w:hAnsi="Times New Roman" w:cs="Times New Roman"/>
          <w:sz w:val="24"/>
          <w:szCs w:val="24"/>
        </w:rPr>
        <w:t>dición</w:t>
      </w:r>
      <w:r w:rsidR="000261C4" w:rsidRPr="00BA0C11">
        <w:rPr>
          <w:rFonts w:ascii="Times New Roman" w:hAnsi="Times New Roman" w:cs="Times New Roman"/>
          <w:sz w:val="24"/>
          <w:szCs w:val="24"/>
        </w:rPr>
        <w:t xml:space="preserve"> </w:t>
      </w:r>
      <w:r>
        <w:rPr>
          <w:rFonts w:ascii="Times New Roman" w:hAnsi="Times New Roman" w:cs="Times New Roman"/>
          <w:sz w:val="24"/>
          <w:szCs w:val="24"/>
        </w:rPr>
        <w:t xml:space="preserve">a </w:t>
      </w:r>
      <w:r w:rsidR="000261C4" w:rsidRPr="00BA0C11">
        <w:rPr>
          <w:rFonts w:ascii="Times New Roman" w:hAnsi="Times New Roman" w:cs="Times New Roman"/>
          <w:sz w:val="24"/>
          <w:szCs w:val="24"/>
        </w:rPr>
        <w:t xml:space="preserve">lo relacionado con la </w:t>
      </w:r>
      <w:r>
        <w:rPr>
          <w:rFonts w:ascii="Times New Roman" w:hAnsi="Times New Roman" w:cs="Times New Roman"/>
          <w:sz w:val="24"/>
          <w:szCs w:val="24"/>
        </w:rPr>
        <w:t>p</w:t>
      </w:r>
      <w:r w:rsidR="000261C4" w:rsidRPr="00BA0C11">
        <w:rPr>
          <w:rFonts w:ascii="Times New Roman" w:hAnsi="Times New Roman" w:cs="Times New Roman"/>
          <w:sz w:val="24"/>
          <w:szCs w:val="24"/>
        </w:rPr>
        <w:t>rioridad</w:t>
      </w:r>
      <w:r>
        <w:rPr>
          <w:rFonts w:ascii="Times New Roman" w:hAnsi="Times New Roman" w:cs="Times New Roman"/>
          <w:sz w:val="24"/>
          <w:szCs w:val="24"/>
        </w:rPr>
        <w:t xml:space="preserve">, </w:t>
      </w:r>
      <w:r w:rsidR="000261C4" w:rsidRPr="00BA0C11">
        <w:rPr>
          <w:rFonts w:ascii="Times New Roman" w:hAnsi="Times New Roman" w:cs="Times New Roman"/>
          <w:sz w:val="24"/>
          <w:szCs w:val="24"/>
        </w:rPr>
        <w:t xml:space="preserve">dentro de </w:t>
      </w:r>
      <w:r w:rsidR="000110F1" w:rsidRPr="00BA0C11">
        <w:rPr>
          <w:rFonts w:ascii="Times New Roman" w:hAnsi="Times New Roman" w:cs="Times New Roman"/>
          <w:sz w:val="24"/>
          <w:szCs w:val="24"/>
        </w:rPr>
        <w:t>la LOC,</w:t>
      </w:r>
      <w:r>
        <w:rPr>
          <w:rFonts w:ascii="Times New Roman" w:hAnsi="Times New Roman" w:cs="Times New Roman"/>
          <w:sz w:val="24"/>
          <w:szCs w:val="24"/>
        </w:rPr>
        <w:t xml:space="preserve"> </w:t>
      </w:r>
      <w:r w:rsidR="000110F1" w:rsidRPr="00BA0C11">
        <w:rPr>
          <w:rFonts w:ascii="Times New Roman" w:hAnsi="Times New Roman" w:cs="Times New Roman"/>
          <w:sz w:val="24"/>
          <w:szCs w:val="24"/>
        </w:rPr>
        <w:t xml:space="preserve">textualmente dice: </w:t>
      </w:r>
      <w:r w:rsidR="000261C4" w:rsidRPr="00BA0C11">
        <w:rPr>
          <w:rFonts w:ascii="Times New Roman" w:hAnsi="Times New Roman" w:cs="Times New Roman"/>
          <w:sz w:val="24"/>
          <w:szCs w:val="24"/>
        </w:rPr>
        <w:t>“Prioridad. Las actividades, bienes y servicios culturales son portadores de contenidos de carácter simbólico que preceden y superan la dimensión estrictamente económica, por lo que recibirán un tratamiento especial</w:t>
      </w:r>
      <w:r w:rsidR="0029460E">
        <w:rPr>
          <w:rFonts w:ascii="Times New Roman" w:hAnsi="Times New Roman" w:cs="Times New Roman"/>
          <w:sz w:val="24"/>
          <w:szCs w:val="24"/>
        </w:rPr>
        <w:t>,</w:t>
      </w:r>
      <w:r w:rsidR="000261C4" w:rsidRPr="00BA0C11">
        <w:rPr>
          <w:rFonts w:ascii="Times New Roman" w:hAnsi="Times New Roman" w:cs="Times New Roman"/>
          <w:sz w:val="24"/>
          <w:szCs w:val="24"/>
        </w:rPr>
        <w:t xml:space="preserve"> en la planiﬁcación y presupuestos nacionales.” </w:t>
      </w:r>
      <w:r w:rsidR="000110F1" w:rsidRPr="00BA0C11">
        <w:rPr>
          <w:rStyle w:val="Refdenotaalpie"/>
          <w:rFonts w:ascii="Times New Roman" w:hAnsi="Times New Roman" w:cs="Times New Roman"/>
          <w:sz w:val="24"/>
          <w:szCs w:val="24"/>
        </w:rPr>
        <w:footnoteReference w:id="56"/>
      </w:r>
    </w:p>
    <w:p w14:paraId="69249F3C" w14:textId="0DEEE5DF" w:rsidR="000261C4" w:rsidRPr="00BA0C11" w:rsidRDefault="00F31956" w:rsidP="00BA0C11">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Atrás, en</w:t>
      </w:r>
      <w:r w:rsidR="000261C4" w:rsidRPr="00BA0C11">
        <w:rPr>
          <w:rFonts w:ascii="Times New Roman" w:hAnsi="Times New Roman" w:cs="Times New Roman"/>
          <w:sz w:val="24"/>
          <w:szCs w:val="24"/>
        </w:rPr>
        <w:t xml:space="preserve"> la historia, quedan los escenarios sociales que pretendimos iluminar con nuestras ideas y accionar en su momento como Animadores Culturales, hoy la visión es </w:t>
      </w:r>
      <w:r w:rsidR="000261C4" w:rsidRPr="00BA0C11">
        <w:rPr>
          <w:rFonts w:ascii="Times New Roman" w:hAnsi="Times New Roman" w:cs="Times New Roman"/>
          <w:sz w:val="24"/>
          <w:szCs w:val="24"/>
        </w:rPr>
        <w:lastRenderedPageBreak/>
        <w:t xml:space="preserve">otra. </w:t>
      </w:r>
      <w:r w:rsidR="005142C8">
        <w:rPr>
          <w:rFonts w:ascii="Times New Roman" w:hAnsi="Times New Roman" w:cs="Times New Roman"/>
          <w:sz w:val="24"/>
          <w:szCs w:val="24"/>
        </w:rPr>
        <w:t xml:space="preserve"> </w:t>
      </w:r>
      <w:r w:rsidR="000261C4" w:rsidRPr="00BA0C11">
        <w:rPr>
          <w:rFonts w:ascii="Times New Roman" w:hAnsi="Times New Roman" w:cs="Times New Roman"/>
          <w:sz w:val="24"/>
          <w:szCs w:val="24"/>
        </w:rPr>
        <w:t xml:space="preserve">Sin </w:t>
      </w:r>
      <w:r w:rsidRPr="00BA0C11">
        <w:rPr>
          <w:rFonts w:ascii="Times New Roman" w:hAnsi="Times New Roman" w:cs="Times New Roman"/>
          <w:sz w:val="24"/>
          <w:szCs w:val="24"/>
        </w:rPr>
        <w:t>embargo,</w:t>
      </w:r>
      <w:r w:rsidR="000261C4" w:rsidRPr="00BA0C11">
        <w:rPr>
          <w:rFonts w:ascii="Times New Roman" w:hAnsi="Times New Roman" w:cs="Times New Roman"/>
          <w:sz w:val="24"/>
          <w:szCs w:val="24"/>
        </w:rPr>
        <w:t xml:space="preserve"> aún persisten dilemas, como ¿qué es primero, el desarrollo cultural desde las bases sociales y luego las Políticas Culturales? o ¿debe anteceder al desarrollo, la acción estatal, determinando rumbos y metas?</w:t>
      </w:r>
    </w:p>
    <w:p w14:paraId="748C3F51" w14:textId="485AC5BA" w:rsidR="00516949" w:rsidRDefault="005142C8" w:rsidP="00BA0C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w:t>
      </w:r>
      <w:r w:rsidR="000261C4" w:rsidRPr="00BA0C11">
        <w:rPr>
          <w:rFonts w:ascii="Times New Roman" w:hAnsi="Times New Roman" w:cs="Times New Roman"/>
          <w:sz w:val="24"/>
          <w:szCs w:val="24"/>
        </w:rPr>
        <w:t xml:space="preserve">planteamiento </w:t>
      </w:r>
      <w:r>
        <w:rPr>
          <w:rFonts w:ascii="Times New Roman" w:hAnsi="Times New Roman" w:cs="Times New Roman"/>
          <w:sz w:val="24"/>
          <w:szCs w:val="24"/>
        </w:rPr>
        <w:t xml:space="preserve">en base a este análisis, </w:t>
      </w:r>
      <w:r w:rsidR="00C01DB4">
        <w:rPr>
          <w:rFonts w:ascii="Times New Roman" w:hAnsi="Times New Roman" w:cs="Times New Roman"/>
          <w:sz w:val="24"/>
          <w:szCs w:val="24"/>
        </w:rPr>
        <w:t xml:space="preserve">es </w:t>
      </w:r>
      <w:r w:rsidR="00C01DB4" w:rsidRPr="00BA0C11">
        <w:rPr>
          <w:rFonts w:ascii="Times New Roman" w:hAnsi="Times New Roman" w:cs="Times New Roman"/>
          <w:sz w:val="24"/>
          <w:szCs w:val="24"/>
        </w:rPr>
        <w:t>que</w:t>
      </w:r>
      <w:r w:rsidR="000261C4" w:rsidRPr="00BA0C11">
        <w:rPr>
          <w:rFonts w:ascii="Times New Roman" w:hAnsi="Times New Roman" w:cs="Times New Roman"/>
          <w:sz w:val="24"/>
          <w:szCs w:val="24"/>
        </w:rPr>
        <w:t xml:space="preserve"> la existencia de resultados culturales nacidos desde la sociedad, empoderados y defendidos por los </w:t>
      </w:r>
      <w:r w:rsidR="00F31956" w:rsidRPr="00BA0C11">
        <w:rPr>
          <w:rFonts w:ascii="Times New Roman" w:hAnsi="Times New Roman" w:cs="Times New Roman"/>
          <w:sz w:val="24"/>
          <w:szCs w:val="24"/>
        </w:rPr>
        <w:t>beneficiarios, son</w:t>
      </w:r>
      <w:r w:rsidR="000261C4" w:rsidRPr="00BA0C11">
        <w:rPr>
          <w:rFonts w:ascii="Times New Roman" w:hAnsi="Times New Roman" w:cs="Times New Roman"/>
          <w:sz w:val="24"/>
          <w:szCs w:val="24"/>
        </w:rPr>
        <w:t xml:space="preserve"> los que deben determinar la creación de las Políticas Culturales, que lógicamente serán públicas al momento de ser acogidas por la institucionalidad cultural estatal. </w:t>
      </w:r>
    </w:p>
    <w:p w14:paraId="5D603A99" w14:textId="77777777" w:rsidR="00BC0374" w:rsidRDefault="00BC0374" w:rsidP="00BA0C11">
      <w:pPr>
        <w:spacing w:line="360" w:lineRule="auto"/>
        <w:ind w:firstLine="708"/>
        <w:jc w:val="both"/>
        <w:rPr>
          <w:rFonts w:ascii="Times New Roman" w:hAnsi="Times New Roman" w:cs="Times New Roman"/>
          <w:sz w:val="24"/>
          <w:szCs w:val="24"/>
        </w:rPr>
      </w:pPr>
    </w:p>
    <w:p w14:paraId="08B85D7D" w14:textId="106DC303" w:rsidR="003B0D90" w:rsidRPr="00BA0C11" w:rsidRDefault="006368D6" w:rsidP="00BA0C11">
      <w:pPr>
        <w:spacing w:line="360" w:lineRule="auto"/>
        <w:jc w:val="both"/>
        <w:rPr>
          <w:rFonts w:ascii="Times New Roman" w:hAnsi="Times New Roman" w:cs="Times New Roman"/>
          <w:sz w:val="24"/>
          <w:szCs w:val="24"/>
        </w:rPr>
      </w:pPr>
      <w:bookmarkStart w:id="22" w:name="_Hlk55978412"/>
      <w:r w:rsidRPr="00BA0C11">
        <w:rPr>
          <w:rFonts w:ascii="Times New Roman" w:hAnsi="Times New Roman" w:cs="Times New Roman"/>
          <w:b/>
          <w:sz w:val="24"/>
          <w:szCs w:val="24"/>
        </w:rPr>
        <w:t>3.</w:t>
      </w:r>
      <w:r w:rsidR="002056C1">
        <w:rPr>
          <w:rFonts w:ascii="Times New Roman" w:hAnsi="Times New Roman" w:cs="Times New Roman"/>
          <w:b/>
          <w:sz w:val="24"/>
          <w:szCs w:val="24"/>
        </w:rPr>
        <w:t>4</w:t>
      </w:r>
      <w:r w:rsidRPr="00BA0C11">
        <w:rPr>
          <w:rFonts w:ascii="Times New Roman" w:hAnsi="Times New Roman" w:cs="Times New Roman"/>
          <w:b/>
          <w:sz w:val="24"/>
          <w:szCs w:val="24"/>
        </w:rPr>
        <w:t xml:space="preserve">.- </w:t>
      </w:r>
      <w:r w:rsidR="00252C10" w:rsidRPr="00BA0C11">
        <w:rPr>
          <w:rFonts w:ascii="Times New Roman" w:hAnsi="Times New Roman" w:cs="Times New Roman"/>
          <w:b/>
          <w:sz w:val="24"/>
          <w:szCs w:val="24"/>
        </w:rPr>
        <w:t>El Marketing y las TIC en la producción de las artes escénicas.</w:t>
      </w:r>
    </w:p>
    <w:bookmarkEnd w:id="22"/>
    <w:p w14:paraId="23E74BD2" w14:textId="6093CED7" w:rsidR="00252C10" w:rsidRPr="00BA0C11" w:rsidRDefault="00252C10" w:rsidP="00BA0C11">
      <w:pPr>
        <w:spacing w:after="0" w:line="360" w:lineRule="auto"/>
        <w:ind w:firstLine="708"/>
        <w:jc w:val="both"/>
        <w:rPr>
          <w:rFonts w:ascii="Times New Roman" w:hAnsi="Times New Roman" w:cs="Times New Roman"/>
          <w:b/>
          <w:sz w:val="24"/>
          <w:szCs w:val="24"/>
        </w:rPr>
      </w:pPr>
      <w:r w:rsidRPr="00BA0C11">
        <w:rPr>
          <w:rFonts w:ascii="Times New Roman" w:hAnsi="Times New Roman" w:cs="Times New Roman"/>
          <w:sz w:val="24"/>
          <w:szCs w:val="24"/>
        </w:rPr>
        <w:t>No podrá existir un análisis</w:t>
      </w:r>
      <w:r w:rsidR="003B0D90" w:rsidRPr="00BA0C11">
        <w:rPr>
          <w:rFonts w:ascii="Times New Roman" w:hAnsi="Times New Roman" w:cs="Times New Roman"/>
          <w:sz w:val="24"/>
          <w:szCs w:val="24"/>
        </w:rPr>
        <w:t xml:space="preserve"> objetivo actual, en la</w:t>
      </w:r>
      <w:r w:rsidRPr="00BA0C11">
        <w:rPr>
          <w:rFonts w:ascii="Times New Roman" w:hAnsi="Times New Roman" w:cs="Times New Roman"/>
          <w:sz w:val="24"/>
          <w:szCs w:val="24"/>
        </w:rPr>
        <w:t xml:space="preserve"> </w:t>
      </w:r>
      <w:r w:rsidR="00F31956" w:rsidRPr="00BA0C11">
        <w:rPr>
          <w:rFonts w:ascii="Times New Roman" w:hAnsi="Times New Roman" w:cs="Times New Roman"/>
          <w:sz w:val="24"/>
          <w:szCs w:val="24"/>
        </w:rPr>
        <w:t>investigación, si</w:t>
      </w:r>
      <w:r w:rsidRPr="00BA0C11">
        <w:rPr>
          <w:rFonts w:ascii="Times New Roman" w:hAnsi="Times New Roman" w:cs="Times New Roman"/>
          <w:sz w:val="24"/>
          <w:szCs w:val="24"/>
        </w:rPr>
        <w:t xml:space="preserve"> el marketing y las Tics no están presentes. Uno de los grandes expertos en el mundo del Marketing, Philips Kotler sentencia con esta frase el poder de las decisiones: </w:t>
      </w:r>
    </w:p>
    <w:p w14:paraId="7B546EBC" w14:textId="3F5AC834" w:rsidR="00252C10" w:rsidRPr="00BA0C11" w:rsidRDefault="00252C10" w:rsidP="00BA0C11">
      <w:pPr>
        <w:spacing w:after="0" w:line="360" w:lineRule="auto"/>
        <w:ind w:left="708"/>
        <w:jc w:val="both"/>
        <w:rPr>
          <w:rFonts w:ascii="Times New Roman" w:hAnsi="Times New Roman" w:cs="Times New Roman"/>
          <w:sz w:val="24"/>
          <w:szCs w:val="24"/>
        </w:rPr>
      </w:pPr>
      <w:r w:rsidRPr="00BA0C11">
        <w:rPr>
          <w:rFonts w:ascii="Times New Roman" w:hAnsi="Times New Roman" w:cs="Times New Roman"/>
          <w:sz w:val="24"/>
          <w:szCs w:val="24"/>
        </w:rPr>
        <w:t xml:space="preserve">“Una de las decisiones claves que debe </w:t>
      </w:r>
      <w:r w:rsidR="00F31956" w:rsidRPr="00BA0C11">
        <w:rPr>
          <w:rFonts w:ascii="Times New Roman" w:hAnsi="Times New Roman" w:cs="Times New Roman"/>
          <w:sz w:val="24"/>
          <w:szCs w:val="24"/>
        </w:rPr>
        <w:t>tener una</w:t>
      </w:r>
      <w:r w:rsidRPr="00BA0C11">
        <w:rPr>
          <w:rFonts w:ascii="Times New Roman" w:hAnsi="Times New Roman" w:cs="Times New Roman"/>
          <w:sz w:val="24"/>
          <w:szCs w:val="24"/>
        </w:rPr>
        <w:t xml:space="preserve"> compañía es como servir homogéneamente al mercado…/ En un nivel menos grandioso están las compañías que practican el marketing objetivo” </w:t>
      </w:r>
      <w:r w:rsidRPr="00BA0C11">
        <w:rPr>
          <w:rFonts w:ascii="Times New Roman" w:hAnsi="Times New Roman" w:cs="Times New Roman"/>
          <w:sz w:val="24"/>
          <w:szCs w:val="24"/>
          <w:vertAlign w:val="superscript"/>
        </w:rPr>
        <w:footnoteReference w:id="57"/>
      </w:r>
    </w:p>
    <w:p w14:paraId="71290C05" w14:textId="5A033B02" w:rsidR="00252C10" w:rsidRPr="00BA0C11" w:rsidRDefault="00252C10"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Ambas decisiones aplican en la producción teatral y cultural en general. En el valor de este eje </w:t>
      </w:r>
      <w:r w:rsidR="00F31956" w:rsidRPr="00BA0C11">
        <w:rPr>
          <w:rFonts w:ascii="Times New Roman" w:hAnsi="Times New Roman" w:cs="Times New Roman"/>
          <w:sz w:val="24"/>
          <w:szCs w:val="24"/>
        </w:rPr>
        <w:t>teórico</w:t>
      </w:r>
      <w:r w:rsidRPr="00BA0C11">
        <w:rPr>
          <w:rFonts w:ascii="Times New Roman" w:hAnsi="Times New Roman" w:cs="Times New Roman"/>
          <w:sz w:val="24"/>
          <w:szCs w:val="24"/>
        </w:rPr>
        <w:t xml:space="preserve">, se ratifica la necesidad de conocer </w:t>
      </w:r>
      <w:r w:rsidR="00F31956" w:rsidRPr="00BA0C11">
        <w:rPr>
          <w:rFonts w:ascii="Times New Roman" w:hAnsi="Times New Roman" w:cs="Times New Roman"/>
          <w:sz w:val="24"/>
          <w:szCs w:val="24"/>
        </w:rPr>
        <w:t>este tipo</w:t>
      </w:r>
      <w:r w:rsidRPr="00BA0C11">
        <w:rPr>
          <w:rFonts w:ascii="Times New Roman" w:hAnsi="Times New Roman" w:cs="Times New Roman"/>
          <w:sz w:val="24"/>
          <w:szCs w:val="24"/>
        </w:rPr>
        <w:t xml:space="preserve"> de herramientas, hoy altamente vinculadas con la Tecnología de la Informática y </w:t>
      </w:r>
      <w:r w:rsidR="00F31956" w:rsidRPr="00BA0C11">
        <w:rPr>
          <w:rFonts w:ascii="Times New Roman" w:hAnsi="Times New Roman" w:cs="Times New Roman"/>
          <w:sz w:val="24"/>
          <w:szCs w:val="24"/>
        </w:rPr>
        <w:t>Comunicación (</w:t>
      </w:r>
      <w:r w:rsidRPr="00BA0C11">
        <w:rPr>
          <w:rFonts w:ascii="Times New Roman" w:hAnsi="Times New Roman" w:cs="Times New Roman"/>
          <w:sz w:val="24"/>
          <w:szCs w:val="24"/>
        </w:rPr>
        <w:t xml:space="preserve">TIC) </w:t>
      </w:r>
    </w:p>
    <w:p w14:paraId="39D8A155" w14:textId="679EC951" w:rsidR="00781DD3" w:rsidRPr="00BA0C11" w:rsidRDefault="00252C10"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 </w:t>
      </w:r>
      <w:r w:rsidR="00C26A50" w:rsidRPr="00BA0C11">
        <w:rPr>
          <w:rFonts w:ascii="Times New Roman" w:hAnsi="Times New Roman" w:cs="Times New Roman"/>
          <w:bCs/>
          <w:sz w:val="24"/>
          <w:szCs w:val="24"/>
        </w:rPr>
        <w:t xml:space="preserve">Cuando </w:t>
      </w:r>
      <w:r w:rsidR="00DE17BD">
        <w:rPr>
          <w:rFonts w:ascii="Times New Roman" w:hAnsi="Times New Roman" w:cs="Times New Roman"/>
          <w:bCs/>
          <w:sz w:val="24"/>
          <w:szCs w:val="24"/>
        </w:rPr>
        <w:t xml:space="preserve">se </w:t>
      </w:r>
      <w:r w:rsidR="00C26A50" w:rsidRPr="00BA0C11">
        <w:rPr>
          <w:rFonts w:ascii="Times New Roman" w:hAnsi="Times New Roman" w:cs="Times New Roman"/>
          <w:bCs/>
          <w:sz w:val="24"/>
          <w:szCs w:val="24"/>
        </w:rPr>
        <w:t>habla</w:t>
      </w:r>
      <w:r w:rsidR="00DE17BD">
        <w:rPr>
          <w:rFonts w:ascii="Times New Roman" w:hAnsi="Times New Roman" w:cs="Times New Roman"/>
          <w:bCs/>
          <w:sz w:val="24"/>
          <w:szCs w:val="24"/>
        </w:rPr>
        <w:t xml:space="preserve"> de</w:t>
      </w:r>
      <w:r w:rsidR="00C26A50" w:rsidRPr="00BA0C11">
        <w:rPr>
          <w:rFonts w:ascii="Times New Roman" w:hAnsi="Times New Roman" w:cs="Times New Roman"/>
          <w:bCs/>
          <w:sz w:val="24"/>
          <w:szCs w:val="24"/>
        </w:rPr>
        <w:t xml:space="preserve"> tipos de </w:t>
      </w:r>
      <w:r w:rsidR="00B76C12" w:rsidRPr="00B365C3">
        <w:rPr>
          <w:rFonts w:ascii="Times New Roman" w:hAnsi="Times New Roman" w:cs="Times New Roman"/>
          <w:bCs/>
          <w:i/>
          <w:iCs/>
          <w:sz w:val="24"/>
          <w:szCs w:val="24"/>
        </w:rPr>
        <w:t>marketing</w:t>
      </w:r>
      <w:r w:rsidR="00B76C12">
        <w:rPr>
          <w:rFonts w:ascii="Times New Roman" w:hAnsi="Times New Roman" w:cs="Times New Roman"/>
          <w:bCs/>
          <w:sz w:val="24"/>
          <w:szCs w:val="24"/>
        </w:rPr>
        <w:t xml:space="preserve">, la referencia </w:t>
      </w:r>
      <w:r w:rsidR="00AF1086">
        <w:rPr>
          <w:rFonts w:ascii="Times New Roman" w:hAnsi="Times New Roman" w:cs="Times New Roman"/>
          <w:bCs/>
          <w:sz w:val="24"/>
          <w:szCs w:val="24"/>
        </w:rPr>
        <w:t>está</w:t>
      </w:r>
      <w:r w:rsidR="00B76C12">
        <w:rPr>
          <w:rFonts w:ascii="Times New Roman" w:hAnsi="Times New Roman" w:cs="Times New Roman"/>
          <w:bCs/>
          <w:sz w:val="24"/>
          <w:szCs w:val="24"/>
        </w:rPr>
        <w:t xml:space="preserve"> en</w:t>
      </w:r>
      <w:r w:rsidR="00C26A50" w:rsidRPr="00BA0C11">
        <w:rPr>
          <w:rFonts w:ascii="Times New Roman" w:hAnsi="Times New Roman" w:cs="Times New Roman"/>
          <w:bCs/>
          <w:sz w:val="24"/>
          <w:szCs w:val="24"/>
        </w:rPr>
        <w:t xml:space="preserve"> las diferentes aplicaciones que </w:t>
      </w:r>
      <w:r w:rsidR="00B76C12">
        <w:rPr>
          <w:rFonts w:ascii="Times New Roman" w:hAnsi="Times New Roman" w:cs="Times New Roman"/>
          <w:bCs/>
          <w:sz w:val="24"/>
          <w:szCs w:val="24"/>
        </w:rPr>
        <w:t>se le puede dar</w:t>
      </w:r>
      <w:r w:rsidR="00C26A50" w:rsidRPr="00BA0C11">
        <w:rPr>
          <w:rFonts w:ascii="Times New Roman" w:hAnsi="Times New Roman" w:cs="Times New Roman"/>
          <w:bCs/>
          <w:sz w:val="24"/>
          <w:szCs w:val="24"/>
        </w:rPr>
        <w:t>.</w:t>
      </w:r>
      <w:r w:rsidR="00B76C12">
        <w:rPr>
          <w:rFonts w:ascii="Times New Roman" w:hAnsi="Times New Roman" w:cs="Times New Roman"/>
          <w:bCs/>
          <w:sz w:val="24"/>
          <w:szCs w:val="24"/>
        </w:rPr>
        <w:t xml:space="preserve"> </w:t>
      </w:r>
      <w:r w:rsidR="00CC5FFA" w:rsidRPr="00BA0C11">
        <w:rPr>
          <w:rFonts w:ascii="Times New Roman" w:hAnsi="Times New Roman" w:cs="Times New Roman"/>
          <w:bCs/>
          <w:sz w:val="24"/>
          <w:szCs w:val="24"/>
        </w:rPr>
        <w:t xml:space="preserve"> Una de ellas es el </w:t>
      </w:r>
      <w:r w:rsidR="00CC5FFA" w:rsidRPr="00B365C3">
        <w:rPr>
          <w:rFonts w:ascii="Times New Roman" w:hAnsi="Times New Roman" w:cs="Times New Roman"/>
          <w:bCs/>
          <w:i/>
          <w:iCs/>
          <w:sz w:val="24"/>
          <w:szCs w:val="24"/>
        </w:rPr>
        <w:t>marketing viral</w:t>
      </w:r>
      <w:r w:rsidR="00CC5FFA" w:rsidRPr="00B76C12">
        <w:rPr>
          <w:rFonts w:ascii="Times New Roman" w:hAnsi="Times New Roman" w:cs="Times New Roman"/>
          <w:bCs/>
          <w:sz w:val="24"/>
          <w:szCs w:val="24"/>
        </w:rPr>
        <w:t xml:space="preserve"> conocido</w:t>
      </w:r>
      <w:r w:rsidR="00CC5FFA" w:rsidRPr="00BA0C11">
        <w:rPr>
          <w:rFonts w:ascii="Times New Roman" w:hAnsi="Times New Roman" w:cs="Times New Roman"/>
          <w:bCs/>
          <w:sz w:val="24"/>
          <w:szCs w:val="24"/>
        </w:rPr>
        <w:t xml:space="preserve"> como </w:t>
      </w:r>
      <w:r w:rsidR="00CC5FFA" w:rsidRPr="00B365C3">
        <w:rPr>
          <w:rFonts w:ascii="Times New Roman" w:hAnsi="Times New Roman" w:cs="Times New Roman"/>
          <w:bCs/>
          <w:i/>
          <w:iCs/>
          <w:sz w:val="24"/>
          <w:szCs w:val="24"/>
        </w:rPr>
        <w:t>buzz marketing</w:t>
      </w:r>
      <w:r w:rsidR="00CC5FFA" w:rsidRPr="00BA0C11">
        <w:rPr>
          <w:rFonts w:ascii="Times New Roman" w:hAnsi="Times New Roman" w:cs="Times New Roman"/>
          <w:bCs/>
          <w:sz w:val="24"/>
          <w:szCs w:val="24"/>
        </w:rPr>
        <w:t xml:space="preserve"> o el zumbido, esto es similar a lo que antes </w:t>
      </w:r>
      <w:r w:rsidR="00B76C12">
        <w:rPr>
          <w:rFonts w:ascii="Times New Roman" w:hAnsi="Times New Roman" w:cs="Times New Roman"/>
          <w:bCs/>
          <w:sz w:val="24"/>
          <w:szCs w:val="24"/>
        </w:rPr>
        <w:t xml:space="preserve">se denominaba </w:t>
      </w:r>
      <w:r w:rsidR="00CC5FFA" w:rsidRPr="00BA0C11">
        <w:rPr>
          <w:rFonts w:ascii="Times New Roman" w:hAnsi="Times New Roman" w:cs="Times New Roman"/>
          <w:bCs/>
          <w:sz w:val="24"/>
          <w:szCs w:val="24"/>
        </w:rPr>
        <w:t xml:space="preserve"> de </w:t>
      </w:r>
      <w:r w:rsidR="00CC5FFA" w:rsidRPr="00B365C3">
        <w:rPr>
          <w:rFonts w:ascii="Times New Roman" w:hAnsi="Times New Roman" w:cs="Times New Roman"/>
          <w:bCs/>
          <w:i/>
          <w:iCs/>
          <w:sz w:val="24"/>
          <w:szCs w:val="24"/>
        </w:rPr>
        <w:t>boca a boca</w:t>
      </w:r>
      <w:r w:rsidR="00B76C12">
        <w:rPr>
          <w:rFonts w:ascii="Times New Roman" w:hAnsi="Times New Roman" w:cs="Times New Roman"/>
          <w:bCs/>
          <w:sz w:val="24"/>
          <w:szCs w:val="24"/>
        </w:rPr>
        <w:t xml:space="preserve"> </w:t>
      </w:r>
      <w:r w:rsidR="00CC5FFA" w:rsidRPr="00BA0C11">
        <w:rPr>
          <w:rFonts w:ascii="Times New Roman" w:hAnsi="Times New Roman" w:cs="Times New Roman"/>
          <w:bCs/>
          <w:sz w:val="24"/>
          <w:szCs w:val="24"/>
        </w:rPr>
        <w:t xml:space="preserve">o el vulgo lo mencionaba como </w:t>
      </w:r>
      <w:r w:rsidR="00CC5FFA" w:rsidRPr="00B365C3">
        <w:rPr>
          <w:rFonts w:ascii="Times New Roman" w:hAnsi="Times New Roman" w:cs="Times New Roman"/>
          <w:bCs/>
          <w:i/>
          <w:iCs/>
          <w:sz w:val="24"/>
          <w:szCs w:val="24"/>
        </w:rPr>
        <w:t>radio bemba,</w:t>
      </w:r>
      <w:r w:rsidR="00CC5FFA" w:rsidRPr="00BA0C11">
        <w:rPr>
          <w:rFonts w:ascii="Times New Roman" w:hAnsi="Times New Roman" w:cs="Times New Roman"/>
          <w:bCs/>
          <w:sz w:val="24"/>
          <w:szCs w:val="24"/>
        </w:rPr>
        <w:t xml:space="preserve"> solo que hoy </w:t>
      </w:r>
      <w:r w:rsidR="009537D1" w:rsidRPr="00BA0C11">
        <w:rPr>
          <w:rFonts w:ascii="Times New Roman" w:hAnsi="Times New Roman" w:cs="Times New Roman"/>
          <w:bCs/>
          <w:sz w:val="24"/>
          <w:szCs w:val="24"/>
        </w:rPr>
        <w:t xml:space="preserve">con el soporte de las redes sociales se convierte en una herramienta poderosa de difusión de marca y fidelización, eso </w:t>
      </w:r>
      <w:r w:rsidR="00F31956" w:rsidRPr="00BA0C11">
        <w:rPr>
          <w:rFonts w:ascii="Times New Roman" w:hAnsi="Times New Roman" w:cs="Times New Roman"/>
          <w:bCs/>
          <w:sz w:val="24"/>
          <w:szCs w:val="24"/>
        </w:rPr>
        <w:t>sí</w:t>
      </w:r>
      <w:r w:rsidR="009537D1" w:rsidRPr="00BA0C11">
        <w:rPr>
          <w:rFonts w:ascii="Times New Roman" w:hAnsi="Times New Roman" w:cs="Times New Roman"/>
          <w:bCs/>
          <w:sz w:val="24"/>
          <w:szCs w:val="24"/>
        </w:rPr>
        <w:t xml:space="preserve">, teniendo en cuenta que </w:t>
      </w:r>
      <w:r w:rsidR="00F31956" w:rsidRPr="00BA0C11">
        <w:rPr>
          <w:rFonts w:ascii="Times New Roman" w:hAnsi="Times New Roman" w:cs="Times New Roman"/>
          <w:bCs/>
          <w:sz w:val="24"/>
          <w:szCs w:val="24"/>
        </w:rPr>
        <w:t>así</w:t>
      </w:r>
      <w:r w:rsidR="009537D1" w:rsidRPr="00BA0C11">
        <w:rPr>
          <w:rFonts w:ascii="Times New Roman" w:hAnsi="Times New Roman" w:cs="Times New Roman"/>
          <w:bCs/>
          <w:sz w:val="24"/>
          <w:szCs w:val="24"/>
        </w:rPr>
        <w:t xml:space="preserve"> como una marca u obra de teatro es potencialmente difundida  por un consumidor en términos positivos alcanzando a diez receptores, del mismo modo se produce a la inversa esta vez alcanzando hasta quince los receptores con informe negativos del producto.</w:t>
      </w:r>
      <w:r w:rsidR="00B76C12">
        <w:rPr>
          <w:rFonts w:ascii="Times New Roman" w:hAnsi="Times New Roman" w:cs="Times New Roman"/>
          <w:bCs/>
          <w:sz w:val="24"/>
          <w:szCs w:val="24"/>
        </w:rPr>
        <w:t xml:space="preserve"> </w:t>
      </w:r>
      <w:r w:rsidR="009537D1" w:rsidRPr="00BA0C11">
        <w:rPr>
          <w:rFonts w:ascii="Times New Roman" w:hAnsi="Times New Roman" w:cs="Times New Roman"/>
          <w:bCs/>
          <w:sz w:val="24"/>
          <w:szCs w:val="24"/>
        </w:rPr>
        <w:t xml:space="preserve"> Por eso hoy el poder de estas herramientas deben ser consideradas en todos los procesos de producción escénica.</w:t>
      </w:r>
      <w:r w:rsidR="00B76C12">
        <w:rPr>
          <w:rFonts w:ascii="Times New Roman" w:hAnsi="Times New Roman" w:cs="Times New Roman"/>
          <w:bCs/>
          <w:sz w:val="24"/>
          <w:szCs w:val="24"/>
        </w:rPr>
        <w:t xml:space="preserve"> </w:t>
      </w:r>
      <w:r w:rsidR="009537D1" w:rsidRPr="00BA0C11">
        <w:rPr>
          <w:rFonts w:ascii="Times New Roman" w:hAnsi="Times New Roman" w:cs="Times New Roman"/>
          <w:bCs/>
          <w:sz w:val="24"/>
          <w:szCs w:val="24"/>
        </w:rPr>
        <w:t xml:space="preserve"> Claro </w:t>
      </w:r>
      <w:r w:rsidR="00F31956" w:rsidRPr="00BA0C11">
        <w:rPr>
          <w:rFonts w:ascii="Times New Roman" w:hAnsi="Times New Roman" w:cs="Times New Roman"/>
          <w:bCs/>
          <w:sz w:val="24"/>
          <w:szCs w:val="24"/>
        </w:rPr>
        <w:t>está</w:t>
      </w:r>
      <w:r w:rsidR="009537D1" w:rsidRPr="00BA0C11">
        <w:rPr>
          <w:rFonts w:ascii="Times New Roman" w:hAnsi="Times New Roman" w:cs="Times New Roman"/>
          <w:bCs/>
          <w:sz w:val="24"/>
          <w:szCs w:val="24"/>
        </w:rPr>
        <w:t xml:space="preserve">, que la esencia del </w:t>
      </w:r>
      <w:r w:rsidR="009537D1" w:rsidRPr="00BA0C11">
        <w:rPr>
          <w:rFonts w:ascii="Times New Roman" w:hAnsi="Times New Roman" w:cs="Times New Roman"/>
          <w:bCs/>
          <w:sz w:val="24"/>
          <w:szCs w:val="24"/>
        </w:rPr>
        <w:lastRenderedPageBreak/>
        <w:t xml:space="preserve">marketing </w:t>
      </w:r>
      <w:r w:rsidR="00F31956" w:rsidRPr="00BA0C11">
        <w:rPr>
          <w:rFonts w:ascii="Times New Roman" w:hAnsi="Times New Roman" w:cs="Times New Roman"/>
          <w:bCs/>
          <w:sz w:val="24"/>
          <w:szCs w:val="24"/>
        </w:rPr>
        <w:t>está</w:t>
      </w:r>
      <w:r w:rsidR="009537D1" w:rsidRPr="00BA0C11">
        <w:rPr>
          <w:rFonts w:ascii="Times New Roman" w:hAnsi="Times New Roman" w:cs="Times New Roman"/>
          <w:bCs/>
          <w:sz w:val="24"/>
          <w:szCs w:val="24"/>
        </w:rPr>
        <w:t xml:space="preserve"> en la consideración integral compuesta por las cuatro P que la conforman</w:t>
      </w:r>
      <w:r w:rsidR="00AB393B">
        <w:rPr>
          <w:rFonts w:ascii="Times New Roman" w:hAnsi="Times New Roman" w:cs="Times New Roman"/>
          <w:bCs/>
          <w:sz w:val="24"/>
          <w:szCs w:val="24"/>
        </w:rPr>
        <w:t>: P de producto, P de plaza o mercado, P de precio y P de promoción.</w:t>
      </w:r>
      <w:r w:rsidR="00B76C12">
        <w:rPr>
          <w:rStyle w:val="Refdenotaalpie"/>
          <w:rFonts w:ascii="Times New Roman" w:hAnsi="Times New Roman" w:cs="Times New Roman"/>
          <w:bCs/>
          <w:sz w:val="24"/>
          <w:szCs w:val="24"/>
        </w:rPr>
        <w:footnoteReference w:id="58"/>
      </w:r>
    </w:p>
    <w:p w14:paraId="69745A6F" w14:textId="77777777" w:rsidR="008E291B" w:rsidRPr="00BA0C11" w:rsidRDefault="009537D1" w:rsidP="00AB393B">
      <w:pPr>
        <w:spacing w:after="0" w:line="360" w:lineRule="auto"/>
        <w:ind w:firstLine="708"/>
        <w:jc w:val="both"/>
        <w:rPr>
          <w:rFonts w:ascii="Times New Roman" w:hAnsi="Times New Roman" w:cs="Times New Roman"/>
          <w:bCs/>
          <w:sz w:val="24"/>
          <w:szCs w:val="24"/>
        </w:rPr>
      </w:pPr>
      <w:r w:rsidRPr="00AB393B">
        <w:rPr>
          <w:rFonts w:ascii="Times New Roman" w:hAnsi="Times New Roman" w:cs="Times New Roman"/>
          <w:bCs/>
          <w:sz w:val="24"/>
          <w:szCs w:val="24"/>
        </w:rPr>
        <w:t>La P de producto</w:t>
      </w:r>
      <w:r w:rsidRPr="00BA0C11">
        <w:rPr>
          <w:rFonts w:ascii="Times New Roman" w:hAnsi="Times New Roman" w:cs="Times New Roman"/>
          <w:bCs/>
          <w:sz w:val="24"/>
          <w:szCs w:val="24"/>
        </w:rPr>
        <w:t xml:space="preserve"> es el eje esencial y determinante del éxito en la demanda de una obra de teatro. </w:t>
      </w:r>
      <w:r w:rsidR="00781DD3" w:rsidRPr="00BA0C11">
        <w:rPr>
          <w:rFonts w:ascii="Times New Roman" w:hAnsi="Times New Roman" w:cs="Times New Roman"/>
          <w:bCs/>
          <w:sz w:val="24"/>
          <w:szCs w:val="24"/>
        </w:rPr>
        <w:t xml:space="preserve">Hoy no se concibe el lanzamiento o estreno de una obra, si previamente no se ha realizado un sondeo de gustos y preferencias entre el potencial </w:t>
      </w:r>
      <w:r w:rsidR="00F31956" w:rsidRPr="00BA0C11">
        <w:rPr>
          <w:rFonts w:ascii="Times New Roman" w:hAnsi="Times New Roman" w:cs="Times New Roman"/>
          <w:bCs/>
          <w:sz w:val="24"/>
          <w:szCs w:val="24"/>
        </w:rPr>
        <w:t>público</w:t>
      </w:r>
      <w:r w:rsidR="00781DD3" w:rsidRPr="00BA0C11">
        <w:rPr>
          <w:rFonts w:ascii="Times New Roman" w:hAnsi="Times New Roman" w:cs="Times New Roman"/>
          <w:bCs/>
          <w:sz w:val="24"/>
          <w:szCs w:val="24"/>
        </w:rPr>
        <w:t xml:space="preserve"> a asistir. </w:t>
      </w:r>
    </w:p>
    <w:p w14:paraId="72E482F3" w14:textId="6D8D3F35" w:rsidR="00AF26DD" w:rsidRPr="00BA0C11" w:rsidRDefault="00781DD3"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Ahora bien, una vez obteni</w:t>
      </w:r>
      <w:r w:rsidR="00922BC6" w:rsidRPr="00BA0C11">
        <w:rPr>
          <w:rFonts w:ascii="Times New Roman" w:hAnsi="Times New Roman" w:cs="Times New Roman"/>
          <w:bCs/>
          <w:sz w:val="24"/>
          <w:szCs w:val="24"/>
        </w:rPr>
        <w:t>da</w:t>
      </w:r>
      <w:r w:rsidRPr="00BA0C11">
        <w:rPr>
          <w:rFonts w:ascii="Times New Roman" w:hAnsi="Times New Roman" w:cs="Times New Roman"/>
          <w:bCs/>
          <w:sz w:val="24"/>
          <w:szCs w:val="24"/>
        </w:rPr>
        <w:t xml:space="preserve"> esa orientación preliminar, surge en el análisis el concepto o valoración de la calidad de la producción escénica en general y de la obra en </w:t>
      </w:r>
      <w:r w:rsidR="00F31956" w:rsidRPr="00BA0C11">
        <w:rPr>
          <w:rFonts w:ascii="Times New Roman" w:hAnsi="Times New Roman" w:cs="Times New Roman"/>
          <w:bCs/>
          <w:sz w:val="24"/>
          <w:szCs w:val="24"/>
        </w:rPr>
        <w:t>sí</w:t>
      </w:r>
      <w:r w:rsidRPr="00BA0C11">
        <w:rPr>
          <w:rFonts w:ascii="Times New Roman" w:hAnsi="Times New Roman" w:cs="Times New Roman"/>
          <w:bCs/>
          <w:sz w:val="24"/>
          <w:szCs w:val="24"/>
        </w:rPr>
        <w:t xml:space="preserve">. </w:t>
      </w:r>
      <w:r w:rsidR="00B52FE3">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En esta fase, las compañías o grupos teatrales son los que </w:t>
      </w:r>
      <w:r w:rsidR="00F31956" w:rsidRPr="00BA0C11">
        <w:rPr>
          <w:rFonts w:ascii="Times New Roman" w:hAnsi="Times New Roman" w:cs="Times New Roman"/>
          <w:bCs/>
          <w:sz w:val="24"/>
          <w:szCs w:val="24"/>
        </w:rPr>
        <w:t>más</w:t>
      </w:r>
      <w:r w:rsidRPr="00BA0C11">
        <w:rPr>
          <w:rFonts w:ascii="Times New Roman" w:hAnsi="Times New Roman" w:cs="Times New Roman"/>
          <w:bCs/>
          <w:sz w:val="24"/>
          <w:szCs w:val="24"/>
        </w:rPr>
        <w:t xml:space="preserve"> experiencia tienen, ya que realizan el clásico preestreno. Un preestreno que genera un </w:t>
      </w:r>
      <w:r w:rsidRPr="00B365C3">
        <w:rPr>
          <w:rFonts w:ascii="Times New Roman" w:hAnsi="Times New Roman" w:cs="Times New Roman"/>
          <w:bCs/>
          <w:i/>
          <w:iCs/>
          <w:sz w:val="24"/>
          <w:szCs w:val="24"/>
        </w:rPr>
        <w:t>feedback</w:t>
      </w:r>
      <w:r w:rsidR="00AF26DD" w:rsidRPr="00BA0C11">
        <w:rPr>
          <w:rFonts w:ascii="Times New Roman" w:hAnsi="Times New Roman" w:cs="Times New Roman"/>
          <w:bCs/>
          <w:sz w:val="24"/>
          <w:szCs w:val="24"/>
        </w:rPr>
        <w:t xml:space="preserve"> o </w:t>
      </w:r>
      <w:r w:rsidR="00F31956" w:rsidRPr="00BA0C11">
        <w:rPr>
          <w:rFonts w:ascii="Times New Roman" w:hAnsi="Times New Roman" w:cs="Times New Roman"/>
          <w:bCs/>
          <w:sz w:val="24"/>
          <w:szCs w:val="24"/>
        </w:rPr>
        <w:t>retroalimentación</w:t>
      </w:r>
      <w:r w:rsidR="00AF26DD" w:rsidRPr="00BA0C11">
        <w:rPr>
          <w:rFonts w:ascii="Times New Roman" w:hAnsi="Times New Roman" w:cs="Times New Roman"/>
          <w:bCs/>
          <w:sz w:val="24"/>
          <w:szCs w:val="24"/>
        </w:rPr>
        <w:t xml:space="preserve"> directa del </w:t>
      </w:r>
      <w:r w:rsidR="00F31956" w:rsidRPr="00BA0C11">
        <w:rPr>
          <w:rFonts w:ascii="Times New Roman" w:hAnsi="Times New Roman" w:cs="Times New Roman"/>
          <w:bCs/>
          <w:sz w:val="24"/>
          <w:szCs w:val="24"/>
        </w:rPr>
        <w:t>público</w:t>
      </w:r>
      <w:r w:rsidR="00AF26DD" w:rsidRPr="00BA0C11">
        <w:rPr>
          <w:rFonts w:ascii="Times New Roman" w:hAnsi="Times New Roman" w:cs="Times New Roman"/>
          <w:bCs/>
          <w:sz w:val="24"/>
          <w:szCs w:val="24"/>
        </w:rPr>
        <w:t xml:space="preserve"> asistente, tanto en lo cuantitativo como en lo cualitativo. Esto ayudara, incluso a realizar los correctivos técnicos y de calidad interpretativa de la obra, incluido los ritmos-tempos del espectáculo.  La sola reacción del </w:t>
      </w:r>
      <w:r w:rsidR="00F31956" w:rsidRPr="00BA0C11">
        <w:rPr>
          <w:rFonts w:ascii="Times New Roman" w:hAnsi="Times New Roman" w:cs="Times New Roman"/>
          <w:bCs/>
          <w:sz w:val="24"/>
          <w:szCs w:val="24"/>
        </w:rPr>
        <w:t>público</w:t>
      </w:r>
      <w:r w:rsidR="00AF26DD" w:rsidRPr="00BA0C11">
        <w:rPr>
          <w:rFonts w:ascii="Times New Roman" w:hAnsi="Times New Roman" w:cs="Times New Roman"/>
          <w:bCs/>
          <w:sz w:val="24"/>
          <w:szCs w:val="24"/>
        </w:rPr>
        <w:t xml:space="preserve"> a este preestreno constituye una especie de testeo o “</w:t>
      </w:r>
      <w:r w:rsidR="00F31956" w:rsidRPr="00BA0C11">
        <w:rPr>
          <w:rFonts w:ascii="Times New Roman" w:hAnsi="Times New Roman" w:cs="Times New Roman"/>
          <w:bCs/>
          <w:sz w:val="24"/>
          <w:szCs w:val="24"/>
        </w:rPr>
        <w:t>degustación”, suficiente</w:t>
      </w:r>
      <w:r w:rsidR="00AF26DD" w:rsidRPr="00BA0C11">
        <w:rPr>
          <w:rFonts w:ascii="Times New Roman" w:hAnsi="Times New Roman" w:cs="Times New Roman"/>
          <w:bCs/>
          <w:sz w:val="24"/>
          <w:szCs w:val="24"/>
        </w:rPr>
        <w:t xml:space="preserve"> lenguaje para conocer si ese producto tendrá éxito. </w:t>
      </w:r>
      <w:r w:rsidR="00922BC6" w:rsidRPr="00BA0C11">
        <w:rPr>
          <w:rFonts w:ascii="Times New Roman" w:hAnsi="Times New Roman" w:cs="Times New Roman"/>
          <w:bCs/>
          <w:sz w:val="24"/>
          <w:szCs w:val="24"/>
        </w:rPr>
        <w:t xml:space="preserve">Aquí el producto, es sinónimo de calidad. </w:t>
      </w:r>
      <w:r w:rsidR="00B52FE3">
        <w:rPr>
          <w:rFonts w:ascii="Times New Roman" w:hAnsi="Times New Roman" w:cs="Times New Roman"/>
          <w:bCs/>
          <w:sz w:val="24"/>
          <w:szCs w:val="24"/>
        </w:rPr>
        <w:t xml:space="preserve"> </w:t>
      </w:r>
      <w:r w:rsidR="00922BC6" w:rsidRPr="00BA0C11">
        <w:rPr>
          <w:rFonts w:ascii="Times New Roman" w:hAnsi="Times New Roman" w:cs="Times New Roman"/>
          <w:bCs/>
          <w:sz w:val="24"/>
          <w:szCs w:val="24"/>
        </w:rPr>
        <w:t xml:space="preserve">Calidad en el texto dramático, en la interpretación, en el montaje, en la dimensión de espectacularidad que logre alcanzar y </w:t>
      </w:r>
      <w:r w:rsidR="009550E4" w:rsidRPr="00BA0C11">
        <w:rPr>
          <w:rFonts w:ascii="Times New Roman" w:hAnsi="Times New Roman" w:cs="Times New Roman"/>
          <w:bCs/>
          <w:sz w:val="24"/>
          <w:szCs w:val="24"/>
        </w:rPr>
        <w:t xml:space="preserve">las reacciones positivas del </w:t>
      </w:r>
      <w:r w:rsidR="00F31956" w:rsidRPr="00BA0C11">
        <w:rPr>
          <w:rFonts w:ascii="Times New Roman" w:hAnsi="Times New Roman" w:cs="Times New Roman"/>
          <w:bCs/>
          <w:sz w:val="24"/>
          <w:szCs w:val="24"/>
        </w:rPr>
        <w:t>público</w:t>
      </w:r>
      <w:r w:rsidR="009550E4" w:rsidRPr="00BA0C11">
        <w:rPr>
          <w:rFonts w:ascii="Times New Roman" w:hAnsi="Times New Roman" w:cs="Times New Roman"/>
          <w:bCs/>
          <w:sz w:val="24"/>
          <w:szCs w:val="24"/>
        </w:rPr>
        <w:t xml:space="preserve">. </w:t>
      </w:r>
    </w:p>
    <w:p w14:paraId="301C4DBC" w14:textId="519E19F1" w:rsidR="00AF26DD" w:rsidRPr="00BA0C11" w:rsidRDefault="009537D1" w:rsidP="00AB393B">
      <w:pPr>
        <w:spacing w:after="0" w:line="360" w:lineRule="auto"/>
        <w:ind w:firstLine="708"/>
        <w:jc w:val="both"/>
        <w:rPr>
          <w:rFonts w:ascii="Times New Roman" w:hAnsi="Times New Roman" w:cs="Times New Roman"/>
          <w:bCs/>
          <w:sz w:val="24"/>
          <w:szCs w:val="24"/>
        </w:rPr>
      </w:pPr>
      <w:r w:rsidRPr="00AB393B">
        <w:rPr>
          <w:rFonts w:ascii="Times New Roman" w:hAnsi="Times New Roman" w:cs="Times New Roman"/>
          <w:bCs/>
          <w:sz w:val="24"/>
          <w:szCs w:val="24"/>
        </w:rPr>
        <w:t xml:space="preserve">Por supuesto </w:t>
      </w:r>
      <w:r w:rsidR="002A5DFC" w:rsidRPr="00AB393B">
        <w:rPr>
          <w:rFonts w:ascii="Times New Roman" w:hAnsi="Times New Roman" w:cs="Times New Roman"/>
          <w:bCs/>
          <w:sz w:val="24"/>
          <w:szCs w:val="24"/>
        </w:rPr>
        <w:t>la P</w:t>
      </w:r>
      <w:r w:rsidRPr="00AB393B">
        <w:rPr>
          <w:rFonts w:ascii="Times New Roman" w:hAnsi="Times New Roman" w:cs="Times New Roman"/>
          <w:bCs/>
          <w:sz w:val="24"/>
          <w:szCs w:val="24"/>
        </w:rPr>
        <w:t xml:space="preserve"> de plaza</w:t>
      </w:r>
      <w:r w:rsidRPr="00BA0C11">
        <w:rPr>
          <w:rFonts w:ascii="Times New Roman" w:hAnsi="Times New Roman" w:cs="Times New Roman"/>
          <w:bCs/>
          <w:sz w:val="24"/>
          <w:szCs w:val="24"/>
        </w:rPr>
        <w:t xml:space="preserve"> o lugar hará que el concepto de territorio</w:t>
      </w:r>
      <w:r w:rsidR="00AF26DD" w:rsidRPr="00BA0C11">
        <w:rPr>
          <w:rFonts w:ascii="Times New Roman" w:hAnsi="Times New Roman" w:cs="Times New Roman"/>
          <w:bCs/>
          <w:sz w:val="24"/>
          <w:szCs w:val="24"/>
        </w:rPr>
        <w:t xml:space="preserve"> o </w:t>
      </w:r>
      <w:r w:rsidRPr="00BA0C11">
        <w:rPr>
          <w:rFonts w:ascii="Times New Roman" w:hAnsi="Times New Roman" w:cs="Times New Roman"/>
          <w:bCs/>
          <w:sz w:val="24"/>
          <w:szCs w:val="24"/>
        </w:rPr>
        <w:t>ubicación</w:t>
      </w:r>
      <w:r w:rsidR="00AF26DD" w:rsidRPr="00BA0C11">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incida en la masa </w:t>
      </w:r>
      <w:r w:rsidR="00F31956" w:rsidRPr="00BA0C11">
        <w:rPr>
          <w:rFonts w:ascii="Times New Roman" w:hAnsi="Times New Roman" w:cs="Times New Roman"/>
          <w:bCs/>
          <w:sz w:val="24"/>
          <w:szCs w:val="24"/>
        </w:rPr>
        <w:t>crítica</w:t>
      </w:r>
      <w:r w:rsidRPr="00BA0C11">
        <w:rPr>
          <w:rFonts w:ascii="Times New Roman" w:hAnsi="Times New Roman" w:cs="Times New Roman"/>
          <w:bCs/>
          <w:sz w:val="24"/>
          <w:szCs w:val="24"/>
        </w:rPr>
        <w:t xml:space="preserve"> que asista a un espacio </w:t>
      </w:r>
      <w:r w:rsidR="002A5DFC" w:rsidRPr="00BA0C11">
        <w:rPr>
          <w:rFonts w:ascii="Times New Roman" w:hAnsi="Times New Roman" w:cs="Times New Roman"/>
          <w:bCs/>
          <w:sz w:val="24"/>
          <w:szCs w:val="24"/>
        </w:rPr>
        <w:t>escénico</w:t>
      </w:r>
      <w:r w:rsidRPr="00BA0C11">
        <w:rPr>
          <w:rFonts w:ascii="Times New Roman" w:hAnsi="Times New Roman" w:cs="Times New Roman"/>
          <w:bCs/>
          <w:sz w:val="24"/>
          <w:szCs w:val="24"/>
        </w:rPr>
        <w:t xml:space="preserve">, lo que amerita </w:t>
      </w:r>
      <w:r w:rsidR="009550E4" w:rsidRPr="00BA0C11">
        <w:rPr>
          <w:rFonts w:ascii="Times New Roman" w:hAnsi="Times New Roman" w:cs="Times New Roman"/>
          <w:bCs/>
          <w:sz w:val="24"/>
          <w:szCs w:val="24"/>
        </w:rPr>
        <w:t xml:space="preserve">hacer preliminarmente, </w:t>
      </w:r>
      <w:r w:rsidRPr="00BA0C11">
        <w:rPr>
          <w:rFonts w:ascii="Times New Roman" w:hAnsi="Times New Roman" w:cs="Times New Roman"/>
          <w:bCs/>
          <w:sz w:val="24"/>
          <w:szCs w:val="24"/>
        </w:rPr>
        <w:t>un estudio minucioso de movilidad de los potenciales asistentes, normalmente establecido por una relación inversa.</w:t>
      </w:r>
      <w:r w:rsidR="00B52FE3">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 Esto es, a mayor distancia del</w:t>
      </w:r>
      <w:r w:rsidR="00A15ED7" w:rsidRPr="00BA0C11">
        <w:rPr>
          <w:rFonts w:ascii="Times New Roman" w:hAnsi="Times New Roman" w:cs="Times New Roman"/>
          <w:bCs/>
          <w:sz w:val="24"/>
          <w:szCs w:val="24"/>
        </w:rPr>
        <w:t xml:space="preserve"> </w:t>
      </w:r>
      <w:r w:rsidR="002E4323" w:rsidRPr="00BA0C11">
        <w:rPr>
          <w:rFonts w:ascii="Times New Roman" w:hAnsi="Times New Roman" w:cs="Times New Roman"/>
          <w:bCs/>
          <w:sz w:val="24"/>
          <w:szCs w:val="24"/>
        </w:rPr>
        <w:t>pú</w:t>
      </w:r>
      <w:r w:rsidR="002E4323">
        <w:rPr>
          <w:rFonts w:ascii="Times New Roman" w:hAnsi="Times New Roman" w:cs="Times New Roman"/>
          <w:bCs/>
          <w:sz w:val="24"/>
          <w:szCs w:val="24"/>
        </w:rPr>
        <w:t>b</w:t>
      </w:r>
      <w:r w:rsidR="002E4323" w:rsidRPr="00BA0C11">
        <w:rPr>
          <w:rFonts w:ascii="Times New Roman" w:hAnsi="Times New Roman" w:cs="Times New Roman"/>
          <w:bCs/>
          <w:sz w:val="24"/>
          <w:szCs w:val="24"/>
        </w:rPr>
        <w:t>lico</w:t>
      </w:r>
      <w:r w:rsidR="00A15ED7" w:rsidRPr="00BA0C11">
        <w:rPr>
          <w:rFonts w:ascii="Times New Roman" w:hAnsi="Times New Roman" w:cs="Times New Roman"/>
          <w:bCs/>
          <w:sz w:val="24"/>
          <w:szCs w:val="24"/>
        </w:rPr>
        <w:t xml:space="preserve"> residente en el territorio focalizado, frente al local teatral, menor será la posibilidad de compra del producto artístico.</w:t>
      </w:r>
      <w:r w:rsidR="00AF26DD" w:rsidRPr="00BA0C11">
        <w:rPr>
          <w:rFonts w:ascii="Times New Roman" w:hAnsi="Times New Roman" w:cs="Times New Roman"/>
          <w:bCs/>
          <w:sz w:val="24"/>
          <w:szCs w:val="24"/>
        </w:rPr>
        <w:t xml:space="preserve"> </w:t>
      </w:r>
      <w:r w:rsidR="00B52FE3">
        <w:rPr>
          <w:rFonts w:ascii="Times New Roman" w:hAnsi="Times New Roman" w:cs="Times New Roman"/>
          <w:bCs/>
          <w:sz w:val="24"/>
          <w:szCs w:val="24"/>
        </w:rPr>
        <w:t xml:space="preserve"> </w:t>
      </w:r>
      <w:r w:rsidR="00AF26DD" w:rsidRPr="00BA0C11">
        <w:rPr>
          <w:rFonts w:ascii="Times New Roman" w:hAnsi="Times New Roman" w:cs="Times New Roman"/>
          <w:bCs/>
          <w:sz w:val="24"/>
          <w:szCs w:val="24"/>
        </w:rPr>
        <w:t xml:space="preserve">Bien, pero lo sustancial de la plaza o mercado donde </w:t>
      </w:r>
      <w:r w:rsidR="002A5DFC" w:rsidRPr="00BA0C11">
        <w:rPr>
          <w:rFonts w:ascii="Times New Roman" w:hAnsi="Times New Roman" w:cs="Times New Roman"/>
          <w:bCs/>
          <w:sz w:val="24"/>
          <w:szCs w:val="24"/>
        </w:rPr>
        <w:t>está</w:t>
      </w:r>
      <w:r w:rsidR="00AF26DD" w:rsidRPr="00BA0C11">
        <w:rPr>
          <w:rFonts w:ascii="Times New Roman" w:hAnsi="Times New Roman" w:cs="Times New Roman"/>
          <w:bCs/>
          <w:sz w:val="24"/>
          <w:szCs w:val="24"/>
        </w:rPr>
        <w:t xml:space="preserve"> ubicado el teatro, son las condiciones </w:t>
      </w:r>
      <w:r w:rsidR="00E45352" w:rsidRPr="00BA0C11">
        <w:rPr>
          <w:rFonts w:ascii="Times New Roman" w:hAnsi="Times New Roman" w:cs="Times New Roman"/>
          <w:bCs/>
          <w:sz w:val="24"/>
          <w:szCs w:val="24"/>
        </w:rPr>
        <w:t xml:space="preserve">de ese mercado. Sus competidores directos o indirectos o sencillamente distractores gratuitos como parques, museos, canchas deportivas. </w:t>
      </w:r>
      <w:r w:rsidR="00B52FE3">
        <w:rPr>
          <w:rFonts w:ascii="Times New Roman" w:hAnsi="Times New Roman" w:cs="Times New Roman"/>
          <w:bCs/>
          <w:sz w:val="24"/>
          <w:szCs w:val="24"/>
        </w:rPr>
        <w:t xml:space="preserve">  </w:t>
      </w:r>
      <w:r w:rsidR="00E45352" w:rsidRPr="00BA0C11">
        <w:rPr>
          <w:rFonts w:ascii="Times New Roman" w:hAnsi="Times New Roman" w:cs="Times New Roman"/>
          <w:bCs/>
          <w:sz w:val="24"/>
          <w:szCs w:val="24"/>
        </w:rPr>
        <w:t>Entre los competidores directos están las propias salas de teatro, salvo que se quiera formar parte de un circuito focalizado de arte. En torno a los competidores indirectos, están las salas de cine, discotecas y centros comerciales.</w:t>
      </w:r>
      <w:r w:rsidR="00B52FE3">
        <w:rPr>
          <w:rFonts w:ascii="Times New Roman" w:hAnsi="Times New Roman" w:cs="Times New Roman"/>
          <w:bCs/>
          <w:sz w:val="24"/>
          <w:szCs w:val="24"/>
        </w:rPr>
        <w:t xml:space="preserve"> </w:t>
      </w:r>
      <w:r w:rsidR="00E45352" w:rsidRPr="00BA0C11">
        <w:rPr>
          <w:rFonts w:ascii="Times New Roman" w:hAnsi="Times New Roman" w:cs="Times New Roman"/>
          <w:bCs/>
          <w:sz w:val="24"/>
          <w:szCs w:val="24"/>
        </w:rPr>
        <w:t xml:space="preserve"> En estas </w:t>
      </w:r>
      <w:r w:rsidR="002A5DFC" w:rsidRPr="00BA0C11">
        <w:rPr>
          <w:rFonts w:ascii="Times New Roman" w:hAnsi="Times New Roman" w:cs="Times New Roman"/>
          <w:bCs/>
          <w:sz w:val="24"/>
          <w:szCs w:val="24"/>
        </w:rPr>
        <w:t>circunstancias</w:t>
      </w:r>
      <w:r w:rsidR="00E45352" w:rsidRPr="00BA0C11">
        <w:rPr>
          <w:rFonts w:ascii="Times New Roman" w:hAnsi="Times New Roman" w:cs="Times New Roman"/>
          <w:bCs/>
          <w:sz w:val="24"/>
          <w:szCs w:val="24"/>
        </w:rPr>
        <w:t xml:space="preserve">, la plaza es </w:t>
      </w:r>
      <w:r w:rsidR="002A5DFC" w:rsidRPr="00BA0C11">
        <w:rPr>
          <w:rFonts w:ascii="Times New Roman" w:hAnsi="Times New Roman" w:cs="Times New Roman"/>
          <w:bCs/>
          <w:sz w:val="24"/>
          <w:szCs w:val="24"/>
        </w:rPr>
        <w:t>un componente</w:t>
      </w:r>
      <w:r w:rsidR="00E45352" w:rsidRPr="00BA0C11">
        <w:rPr>
          <w:rFonts w:ascii="Times New Roman" w:hAnsi="Times New Roman" w:cs="Times New Roman"/>
          <w:bCs/>
          <w:sz w:val="24"/>
          <w:szCs w:val="24"/>
        </w:rPr>
        <w:t xml:space="preserve"> del marketing que debe ser estudiado con mucha atención, pues aparte de lo mencionado, incluye movilidad, </w:t>
      </w:r>
      <w:r w:rsidR="002A5DFC" w:rsidRPr="00BA0C11">
        <w:rPr>
          <w:rFonts w:ascii="Times New Roman" w:hAnsi="Times New Roman" w:cs="Times New Roman"/>
          <w:bCs/>
          <w:sz w:val="24"/>
          <w:szCs w:val="24"/>
        </w:rPr>
        <w:t>parqueo y</w:t>
      </w:r>
      <w:r w:rsidR="00E45352" w:rsidRPr="00BA0C11">
        <w:rPr>
          <w:rFonts w:ascii="Times New Roman" w:hAnsi="Times New Roman" w:cs="Times New Roman"/>
          <w:bCs/>
          <w:sz w:val="24"/>
          <w:szCs w:val="24"/>
        </w:rPr>
        <w:t xml:space="preserve"> seguridad. </w:t>
      </w:r>
    </w:p>
    <w:p w14:paraId="4EBF010B" w14:textId="5F7D2310" w:rsidR="00C26A50" w:rsidRPr="00BA0C11" w:rsidRDefault="00B52FE3" w:rsidP="00AB393B">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A continuación, </w:t>
      </w:r>
      <w:r w:rsidR="00C01DB4">
        <w:rPr>
          <w:rFonts w:ascii="Times New Roman" w:hAnsi="Times New Roman" w:cs="Times New Roman"/>
          <w:bCs/>
          <w:sz w:val="24"/>
          <w:szCs w:val="24"/>
        </w:rPr>
        <w:t>está</w:t>
      </w:r>
      <w:r>
        <w:rPr>
          <w:rFonts w:ascii="Times New Roman" w:hAnsi="Times New Roman" w:cs="Times New Roman"/>
          <w:bCs/>
          <w:sz w:val="24"/>
          <w:szCs w:val="24"/>
        </w:rPr>
        <w:t xml:space="preserve"> </w:t>
      </w:r>
      <w:r w:rsidR="00A15ED7" w:rsidRPr="00AB393B">
        <w:rPr>
          <w:rFonts w:ascii="Times New Roman" w:hAnsi="Times New Roman" w:cs="Times New Roman"/>
          <w:bCs/>
          <w:sz w:val="24"/>
          <w:szCs w:val="24"/>
        </w:rPr>
        <w:t>la P de precio</w:t>
      </w:r>
      <w:r w:rsidR="00A15ED7" w:rsidRPr="00BA0C11">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A15ED7" w:rsidRPr="00BA0C11">
        <w:rPr>
          <w:rFonts w:ascii="Times New Roman" w:hAnsi="Times New Roman" w:cs="Times New Roman"/>
          <w:bCs/>
          <w:sz w:val="24"/>
          <w:szCs w:val="24"/>
        </w:rPr>
        <w:t xml:space="preserve">Esta es una variable de cuidadoso análisis. </w:t>
      </w:r>
      <w:r>
        <w:rPr>
          <w:rFonts w:ascii="Times New Roman" w:hAnsi="Times New Roman" w:cs="Times New Roman"/>
          <w:bCs/>
          <w:sz w:val="24"/>
          <w:szCs w:val="24"/>
        </w:rPr>
        <w:t xml:space="preserve"> </w:t>
      </w:r>
      <w:r w:rsidR="00A15ED7" w:rsidRPr="00BA0C11">
        <w:rPr>
          <w:rFonts w:ascii="Times New Roman" w:hAnsi="Times New Roman" w:cs="Times New Roman"/>
          <w:bCs/>
          <w:sz w:val="24"/>
          <w:szCs w:val="24"/>
        </w:rPr>
        <w:t xml:space="preserve">En su momento </w:t>
      </w:r>
      <w:r>
        <w:rPr>
          <w:rFonts w:ascii="Times New Roman" w:hAnsi="Times New Roman" w:cs="Times New Roman"/>
          <w:bCs/>
          <w:sz w:val="24"/>
          <w:szCs w:val="24"/>
        </w:rPr>
        <w:t xml:space="preserve">se tratara el </w:t>
      </w:r>
      <w:r w:rsidR="00A15ED7" w:rsidRPr="00BA0C11">
        <w:rPr>
          <w:rFonts w:ascii="Times New Roman" w:hAnsi="Times New Roman" w:cs="Times New Roman"/>
          <w:bCs/>
          <w:sz w:val="24"/>
          <w:szCs w:val="24"/>
        </w:rPr>
        <w:t>tema en detalle</w:t>
      </w:r>
      <w:r w:rsidR="00B00109" w:rsidRPr="00BA0C11">
        <w:rPr>
          <w:rFonts w:ascii="Times New Roman" w:hAnsi="Times New Roman" w:cs="Times New Roman"/>
          <w:bCs/>
          <w:sz w:val="24"/>
          <w:szCs w:val="24"/>
        </w:rPr>
        <w:t xml:space="preserve">, </w:t>
      </w:r>
      <w:r w:rsidR="00A15ED7" w:rsidRPr="00BA0C11">
        <w:rPr>
          <w:rFonts w:ascii="Times New Roman" w:hAnsi="Times New Roman" w:cs="Times New Roman"/>
          <w:bCs/>
          <w:sz w:val="24"/>
          <w:szCs w:val="24"/>
        </w:rPr>
        <w:t>relacionándolo con la inversión y los beneficios finales a obtenerse en una producción teatral, ya</w:t>
      </w:r>
      <w:r w:rsidR="00B00109" w:rsidRPr="00BA0C11">
        <w:rPr>
          <w:rFonts w:ascii="Times New Roman" w:hAnsi="Times New Roman" w:cs="Times New Roman"/>
          <w:bCs/>
          <w:sz w:val="24"/>
          <w:szCs w:val="24"/>
        </w:rPr>
        <w:t xml:space="preserve"> que </w:t>
      </w:r>
      <w:r w:rsidR="00A15ED7" w:rsidRPr="00BA0C11">
        <w:rPr>
          <w:rFonts w:ascii="Times New Roman" w:hAnsi="Times New Roman" w:cs="Times New Roman"/>
          <w:bCs/>
          <w:sz w:val="24"/>
          <w:szCs w:val="24"/>
        </w:rPr>
        <w:t xml:space="preserve"> habrá que considerar a </w:t>
      </w:r>
      <w:r w:rsidR="00A15ED7" w:rsidRPr="00BA0C11">
        <w:rPr>
          <w:rFonts w:ascii="Times New Roman" w:hAnsi="Times New Roman" w:cs="Times New Roman"/>
          <w:bCs/>
          <w:sz w:val="24"/>
          <w:szCs w:val="24"/>
        </w:rPr>
        <w:lastRenderedPageBreak/>
        <w:t>priori si será un financiamiento netamente privado, au</w:t>
      </w:r>
      <w:r w:rsidR="002A5DFC" w:rsidRPr="00BA0C11">
        <w:rPr>
          <w:rFonts w:ascii="Times New Roman" w:hAnsi="Times New Roman" w:cs="Times New Roman"/>
          <w:bCs/>
          <w:sz w:val="24"/>
          <w:szCs w:val="24"/>
        </w:rPr>
        <w:t>to</w:t>
      </w:r>
      <w:r w:rsidR="00A15ED7" w:rsidRPr="00BA0C11">
        <w:rPr>
          <w:rFonts w:ascii="Times New Roman" w:hAnsi="Times New Roman" w:cs="Times New Roman"/>
          <w:bCs/>
          <w:sz w:val="24"/>
          <w:szCs w:val="24"/>
        </w:rPr>
        <w:t>gestionado depend</w:t>
      </w:r>
      <w:r w:rsidR="009550E4" w:rsidRPr="00BA0C11">
        <w:rPr>
          <w:rFonts w:ascii="Times New Roman" w:hAnsi="Times New Roman" w:cs="Times New Roman"/>
          <w:bCs/>
          <w:sz w:val="24"/>
          <w:szCs w:val="24"/>
        </w:rPr>
        <w:t>iendo d</w:t>
      </w:r>
      <w:r w:rsidR="00A15ED7" w:rsidRPr="00BA0C11">
        <w:rPr>
          <w:rFonts w:ascii="Times New Roman" w:hAnsi="Times New Roman" w:cs="Times New Roman"/>
          <w:bCs/>
          <w:sz w:val="24"/>
          <w:szCs w:val="24"/>
        </w:rPr>
        <w:t>el valor de la taquilla</w:t>
      </w:r>
      <w:r w:rsidR="00B00109" w:rsidRPr="00BA0C11">
        <w:rPr>
          <w:rFonts w:ascii="Times New Roman" w:hAnsi="Times New Roman" w:cs="Times New Roman"/>
          <w:bCs/>
          <w:sz w:val="24"/>
          <w:szCs w:val="24"/>
        </w:rPr>
        <w:t xml:space="preserve">, </w:t>
      </w:r>
      <w:r w:rsidR="00A15ED7" w:rsidRPr="00BA0C11">
        <w:rPr>
          <w:rFonts w:ascii="Times New Roman" w:hAnsi="Times New Roman" w:cs="Times New Roman"/>
          <w:bCs/>
          <w:sz w:val="24"/>
          <w:szCs w:val="24"/>
        </w:rPr>
        <w:t xml:space="preserve"> del financiamiento estatal o será una </w:t>
      </w:r>
      <w:r w:rsidR="002A5DFC" w:rsidRPr="00BA0C11">
        <w:rPr>
          <w:rFonts w:ascii="Times New Roman" w:hAnsi="Times New Roman" w:cs="Times New Roman"/>
          <w:bCs/>
          <w:sz w:val="24"/>
          <w:szCs w:val="24"/>
        </w:rPr>
        <w:t>fórmula</w:t>
      </w:r>
      <w:r w:rsidR="00A15ED7" w:rsidRPr="00BA0C11">
        <w:rPr>
          <w:rFonts w:ascii="Times New Roman" w:hAnsi="Times New Roman" w:cs="Times New Roman"/>
          <w:bCs/>
          <w:sz w:val="24"/>
          <w:szCs w:val="24"/>
        </w:rPr>
        <w:t xml:space="preserve"> mixta en la que participe también la empresa privada, sin descuidar </w:t>
      </w:r>
      <w:r w:rsidR="00B00109" w:rsidRPr="00BA0C11">
        <w:rPr>
          <w:rFonts w:ascii="Times New Roman" w:hAnsi="Times New Roman" w:cs="Times New Roman"/>
          <w:bCs/>
          <w:sz w:val="24"/>
          <w:szCs w:val="24"/>
        </w:rPr>
        <w:t xml:space="preserve">la posibilidad de </w:t>
      </w:r>
      <w:r w:rsidR="00A15ED7" w:rsidRPr="00BA0C11">
        <w:rPr>
          <w:rFonts w:ascii="Times New Roman" w:hAnsi="Times New Roman" w:cs="Times New Roman"/>
          <w:bCs/>
          <w:sz w:val="24"/>
          <w:szCs w:val="24"/>
        </w:rPr>
        <w:t xml:space="preserve">manejos económicos comunitarios que permitan una coparticipación democrática e intercultural, por ejemplo. </w:t>
      </w:r>
    </w:p>
    <w:p w14:paraId="3FB86ABC" w14:textId="5B66A605" w:rsidR="001B57CB" w:rsidRPr="00BA0C11" w:rsidRDefault="002A5DFC" w:rsidP="00AB393B">
      <w:pPr>
        <w:spacing w:after="0" w:line="360" w:lineRule="auto"/>
        <w:ind w:firstLine="708"/>
        <w:jc w:val="both"/>
        <w:rPr>
          <w:rFonts w:ascii="Times New Roman" w:hAnsi="Times New Roman" w:cs="Times New Roman"/>
          <w:bCs/>
          <w:sz w:val="24"/>
          <w:szCs w:val="24"/>
        </w:rPr>
      </w:pPr>
      <w:r w:rsidRPr="00AB393B">
        <w:rPr>
          <w:rFonts w:ascii="Times New Roman" w:hAnsi="Times New Roman" w:cs="Times New Roman"/>
          <w:bCs/>
          <w:sz w:val="24"/>
          <w:szCs w:val="24"/>
        </w:rPr>
        <w:t>Finalmente, está</w:t>
      </w:r>
      <w:r w:rsidR="00A15ED7" w:rsidRPr="00AB393B">
        <w:rPr>
          <w:rFonts w:ascii="Times New Roman" w:hAnsi="Times New Roman" w:cs="Times New Roman"/>
          <w:bCs/>
          <w:sz w:val="24"/>
          <w:szCs w:val="24"/>
        </w:rPr>
        <w:t xml:space="preserve"> la P de promoción.</w:t>
      </w:r>
      <w:r w:rsidR="00A15ED7" w:rsidRPr="00BA0C11">
        <w:rPr>
          <w:rFonts w:ascii="Times New Roman" w:hAnsi="Times New Roman" w:cs="Times New Roman"/>
          <w:bCs/>
          <w:sz w:val="24"/>
          <w:szCs w:val="24"/>
        </w:rPr>
        <w:t xml:space="preserve"> </w:t>
      </w:r>
      <w:r w:rsidR="00B52FE3" w:rsidRPr="00BA0C11">
        <w:rPr>
          <w:rFonts w:ascii="Times New Roman" w:hAnsi="Times New Roman" w:cs="Times New Roman"/>
          <w:bCs/>
          <w:sz w:val="24"/>
          <w:szCs w:val="24"/>
        </w:rPr>
        <w:t xml:space="preserve">Ya </w:t>
      </w:r>
      <w:r w:rsidR="00B52FE3">
        <w:rPr>
          <w:rFonts w:ascii="Times New Roman" w:hAnsi="Times New Roman" w:cs="Times New Roman"/>
          <w:bCs/>
          <w:sz w:val="24"/>
          <w:szCs w:val="24"/>
        </w:rPr>
        <w:t xml:space="preserve">se </w:t>
      </w:r>
      <w:r w:rsidR="00B52FE3" w:rsidRPr="00BA0C11">
        <w:rPr>
          <w:rFonts w:ascii="Times New Roman" w:hAnsi="Times New Roman" w:cs="Times New Roman"/>
          <w:bCs/>
          <w:sz w:val="24"/>
          <w:szCs w:val="24"/>
        </w:rPr>
        <w:t>antici</w:t>
      </w:r>
      <w:r w:rsidR="00B52FE3">
        <w:rPr>
          <w:rFonts w:ascii="Times New Roman" w:hAnsi="Times New Roman" w:cs="Times New Roman"/>
          <w:bCs/>
          <w:sz w:val="24"/>
          <w:szCs w:val="24"/>
        </w:rPr>
        <w:t xml:space="preserve">pó </w:t>
      </w:r>
      <w:r w:rsidR="00B52FE3" w:rsidRPr="00BA0C11">
        <w:rPr>
          <w:rFonts w:ascii="Times New Roman" w:hAnsi="Times New Roman" w:cs="Times New Roman"/>
          <w:bCs/>
          <w:sz w:val="24"/>
          <w:szCs w:val="24"/>
        </w:rPr>
        <w:t>algo</w:t>
      </w:r>
      <w:r w:rsidR="00A15ED7" w:rsidRPr="00BA0C11">
        <w:rPr>
          <w:rFonts w:ascii="Times New Roman" w:hAnsi="Times New Roman" w:cs="Times New Roman"/>
          <w:bCs/>
          <w:sz w:val="24"/>
          <w:szCs w:val="24"/>
        </w:rPr>
        <w:t xml:space="preserve"> acerca de la </w:t>
      </w:r>
      <w:r w:rsidR="00B52FE3" w:rsidRPr="00BA0C11">
        <w:rPr>
          <w:rFonts w:ascii="Times New Roman" w:hAnsi="Times New Roman" w:cs="Times New Roman"/>
          <w:bCs/>
          <w:sz w:val="24"/>
          <w:szCs w:val="24"/>
        </w:rPr>
        <w:t>difusión</w:t>
      </w:r>
      <w:r w:rsidR="00B52FE3">
        <w:rPr>
          <w:rFonts w:ascii="Times New Roman" w:hAnsi="Times New Roman" w:cs="Times New Roman"/>
          <w:bCs/>
          <w:sz w:val="24"/>
          <w:szCs w:val="24"/>
        </w:rPr>
        <w:t xml:space="preserve">, </w:t>
      </w:r>
      <w:r w:rsidR="00B52FE3" w:rsidRPr="00BA0C11">
        <w:rPr>
          <w:rFonts w:ascii="Times New Roman" w:hAnsi="Times New Roman" w:cs="Times New Roman"/>
          <w:bCs/>
          <w:sz w:val="24"/>
          <w:szCs w:val="24"/>
        </w:rPr>
        <w:t>empleando</w:t>
      </w:r>
      <w:r w:rsidR="00A15ED7" w:rsidRPr="00BA0C11">
        <w:rPr>
          <w:rFonts w:ascii="Times New Roman" w:hAnsi="Times New Roman" w:cs="Times New Roman"/>
          <w:bCs/>
          <w:sz w:val="24"/>
          <w:szCs w:val="24"/>
        </w:rPr>
        <w:t xml:space="preserve"> el </w:t>
      </w:r>
      <w:r w:rsidR="00A15ED7" w:rsidRPr="00B365C3">
        <w:rPr>
          <w:rFonts w:ascii="Times New Roman" w:hAnsi="Times New Roman" w:cs="Times New Roman"/>
          <w:bCs/>
          <w:i/>
          <w:iCs/>
          <w:sz w:val="24"/>
          <w:szCs w:val="24"/>
        </w:rPr>
        <w:t>marketing viral</w:t>
      </w:r>
      <w:r w:rsidR="00A15ED7" w:rsidRPr="00BA0C11">
        <w:rPr>
          <w:rFonts w:ascii="Times New Roman" w:hAnsi="Times New Roman" w:cs="Times New Roman"/>
          <w:bCs/>
          <w:sz w:val="24"/>
          <w:szCs w:val="24"/>
        </w:rPr>
        <w:t xml:space="preserve">. </w:t>
      </w:r>
      <w:r w:rsidR="00B52FE3">
        <w:rPr>
          <w:rFonts w:ascii="Times New Roman" w:hAnsi="Times New Roman" w:cs="Times New Roman"/>
          <w:bCs/>
          <w:sz w:val="24"/>
          <w:szCs w:val="24"/>
        </w:rPr>
        <w:t xml:space="preserve"> </w:t>
      </w:r>
      <w:r w:rsidR="00A15ED7" w:rsidRPr="00BA0C11">
        <w:rPr>
          <w:rFonts w:ascii="Times New Roman" w:hAnsi="Times New Roman" w:cs="Times New Roman"/>
          <w:bCs/>
          <w:sz w:val="24"/>
          <w:szCs w:val="24"/>
        </w:rPr>
        <w:t xml:space="preserve">Sin </w:t>
      </w:r>
      <w:r w:rsidRPr="00BA0C11">
        <w:rPr>
          <w:rFonts w:ascii="Times New Roman" w:hAnsi="Times New Roman" w:cs="Times New Roman"/>
          <w:bCs/>
          <w:sz w:val="24"/>
          <w:szCs w:val="24"/>
        </w:rPr>
        <w:t>embargo,</w:t>
      </w:r>
      <w:r w:rsidR="00A15ED7" w:rsidRPr="00BA0C11">
        <w:rPr>
          <w:rFonts w:ascii="Times New Roman" w:hAnsi="Times New Roman" w:cs="Times New Roman"/>
          <w:bCs/>
          <w:sz w:val="24"/>
          <w:szCs w:val="24"/>
        </w:rPr>
        <w:t xml:space="preserve"> cuando se trata de campanas de difusión nada mejor que acudir a los propios recursos de las artes escénicas que el </w:t>
      </w:r>
      <w:r w:rsidR="00A15ED7" w:rsidRPr="00B365C3">
        <w:rPr>
          <w:rFonts w:ascii="Times New Roman" w:hAnsi="Times New Roman" w:cs="Times New Roman"/>
          <w:bCs/>
          <w:i/>
          <w:iCs/>
          <w:sz w:val="24"/>
          <w:szCs w:val="24"/>
        </w:rPr>
        <w:t>marketing</w:t>
      </w:r>
      <w:r w:rsidR="00A15ED7" w:rsidRPr="00BA0C11">
        <w:rPr>
          <w:rFonts w:ascii="Times New Roman" w:hAnsi="Times New Roman" w:cs="Times New Roman"/>
          <w:bCs/>
          <w:sz w:val="24"/>
          <w:szCs w:val="24"/>
        </w:rPr>
        <w:t xml:space="preserve"> denomina </w:t>
      </w:r>
      <w:r w:rsidRPr="00B365C3">
        <w:rPr>
          <w:rFonts w:ascii="Times New Roman" w:hAnsi="Times New Roman" w:cs="Times New Roman"/>
          <w:bCs/>
          <w:i/>
          <w:iCs/>
          <w:sz w:val="24"/>
          <w:szCs w:val="24"/>
        </w:rPr>
        <w:t>Below</w:t>
      </w:r>
      <w:r w:rsidR="00A15ED7" w:rsidRPr="00B365C3">
        <w:rPr>
          <w:rFonts w:ascii="Times New Roman" w:hAnsi="Times New Roman" w:cs="Times New Roman"/>
          <w:bCs/>
          <w:i/>
          <w:iCs/>
          <w:sz w:val="24"/>
          <w:szCs w:val="24"/>
        </w:rPr>
        <w:t xml:space="preserve"> the </w:t>
      </w:r>
      <w:r w:rsidRPr="00B365C3">
        <w:rPr>
          <w:rFonts w:ascii="Times New Roman" w:hAnsi="Times New Roman" w:cs="Times New Roman"/>
          <w:bCs/>
          <w:i/>
          <w:iCs/>
          <w:sz w:val="24"/>
          <w:szCs w:val="24"/>
        </w:rPr>
        <w:t>line</w:t>
      </w:r>
      <w:r w:rsidR="00A15ED7" w:rsidRPr="00B365C3">
        <w:rPr>
          <w:rFonts w:ascii="Times New Roman" w:hAnsi="Times New Roman" w:cs="Times New Roman"/>
          <w:bCs/>
          <w:i/>
          <w:iCs/>
          <w:sz w:val="24"/>
          <w:szCs w:val="24"/>
        </w:rPr>
        <w:t xml:space="preserve"> </w:t>
      </w:r>
      <w:r w:rsidR="002E4323">
        <w:rPr>
          <w:rFonts w:ascii="Times New Roman" w:hAnsi="Times New Roman" w:cs="Times New Roman"/>
          <w:bCs/>
          <w:i/>
          <w:iCs/>
          <w:sz w:val="24"/>
          <w:szCs w:val="24"/>
        </w:rPr>
        <w:t>(</w:t>
      </w:r>
      <w:r w:rsidR="002E4323" w:rsidRPr="00BA0C11">
        <w:rPr>
          <w:rFonts w:ascii="Times New Roman" w:hAnsi="Times New Roman" w:cs="Times New Roman"/>
          <w:bCs/>
          <w:sz w:val="24"/>
          <w:szCs w:val="24"/>
        </w:rPr>
        <w:t>BTL</w:t>
      </w:r>
      <w:r w:rsidR="002E4323">
        <w:rPr>
          <w:rFonts w:ascii="Times New Roman" w:hAnsi="Times New Roman" w:cs="Times New Roman"/>
          <w:bCs/>
          <w:sz w:val="24"/>
          <w:szCs w:val="24"/>
        </w:rPr>
        <w:t>)</w:t>
      </w:r>
      <w:r w:rsidR="002E4323" w:rsidRPr="00BA0C11">
        <w:rPr>
          <w:rFonts w:ascii="Times New Roman" w:hAnsi="Times New Roman" w:cs="Times New Roman"/>
          <w:bCs/>
          <w:sz w:val="24"/>
          <w:szCs w:val="24"/>
        </w:rPr>
        <w:t xml:space="preserve"> </w:t>
      </w:r>
      <w:r w:rsidR="00A15ED7" w:rsidRPr="00BA0C11">
        <w:rPr>
          <w:rFonts w:ascii="Times New Roman" w:hAnsi="Times New Roman" w:cs="Times New Roman"/>
          <w:bCs/>
          <w:sz w:val="24"/>
          <w:szCs w:val="24"/>
        </w:rPr>
        <w:t>es decir emplear activaciones o performance con</w:t>
      </w:r>
      <w:r w:rsidR="009550E4" w:rsidRPr="00BA0C11">
        <w:rPr>
          <w:rFonts w:ascii="Times New Roman" w:hAnsi="Times New Roman" w:cs="Times New Roman"/>
          <w:bCs/>
          <w:sz w:val="24"/>
          <w:szCs w:val="24"/>
        </w:rPr>
        <w:t xml:space="preserve"> actores</w:t>
      </w:r>
      <w:r w:rsidR="00A15ED7" w:rsidRPr="00BA0C11">
        <w:rPr>
          <w:rFonts w:ascii="Times New Roman" w:hAnsi="Times New Roman" w:cs="Times New Roman"/>
          <w:bCs/>
          <w:sz w:val="24"/>
          <w:szCs w:val="24"/>
        </w:rPr>
        <w:t xml:space="preserve"> en la calle, perifoneo, zanqueros, volanteo, entre otros recursos de propaganda</w:t>
      </w:r>
      <w:r w:rsidR="00CE5CBB" w:rsidRPr="00BA0C11">
        <w:rPr>
          <w:rFonts w:ascii="Times New Roman" w:hAnsi="Times New Roman" w:cs="Times New Roman"/>
          <w:bCs/>
          <w:sz w:val="24"/>
          <w:szCs w:val="24"/>
        </w:rPr>
        <w:t>.</w:t>
      </w:r>
      <w:r w:rsidR="00B52FE3">
        <w:rPr>
          <w:rFonts w:ascii="Times New Roman" w:hAnsi="Times New Roman" w:cs="Times New Roman"/>
          <w:bCs/>
          <w:sz w:val="24"/>
          <w:szCs w:val="24"/>
        </w:rPr>
        <w:t xml:space="preserve"> </w:t>
      </w:r>
      <w:r w:rsidR="001B57CB" w:rsidRPr="00BA0C11">
        <w:rPr>
          <w:rFonts w:ascii="Times New Roman" w:hAnsi="Times New Roman" w:cs="Times New Roman"/>
          <w:bCs/>
          <w:sz w:val="24"/>
          <w:szCs w:val="24"/>
        </w:rPr>
        <w:t xml:space="preserve"> </w:t>
      </w:r>
      <w:r w:rsidRPr="00BA0C11">
        <w:rPr>
          <w:rFonts w:ascii="Times New Roman" w:hAnsi="Times New Roman" w:cs="Times New Roman"/>
          <w:bCs/>
          <w:sz w:val="24"/>
          <w:szCs w:val="24"/>
        </w:rPr>
        <w:t>Esta técnica</w:t>
      </w:r>
      <w:r w:rsidR="001B57CB" w:rsidRPr="00BA0C11">
        <w:rPr>
          <w:rFonts w:ascii="Times New Roman" w:hAnsi="Times New Roman" w:cs="Times New Roman"/>
          <w:bCs/>
          <w:sz w:val="24"/>
          <w:szCs w:val="24"/>
        </w:rPr>
        <w:t xml:space="preserve"> publicitaria</w:t>
      </w:r>
      <w:r w:rsidR="008D19FC">
        <w:rPr>
          <w:rFonts w:ascii="Times New Roman" w:hAnsi="Times New Roman" w:cs="Times New Roman"/>
          <w:bCs/>
          <w:sz w:val="24"/>
          <w:szCs w:val="24"/>
        </w:rPr>
        <w:t>,</w:t>
      </w:r>
      <w:r w:rsidR="001B57CB" w:rsidRPr="00BA0C11">
        <w:rPr>
          <w:rFonts w:ascii="Times New Roman" w:hAnsi="Times New Roman" w:cs="Times New Roman"/>
          <w:bCs/>
          <w:sz w:val="24"/>
          <w:szCs w:val="24"/>
        </w:rPr>
        <w:t xml:space="preserve"> </w:t>
      </w:r>
      <w:r w:rsidR="001B57CB" w:rsidRPr="008D19FC">
        <w:rPr>
          <w:rFonts w:ascii="Times New Roman" w:hAnsi="Times New Roman" w:cs="Times New Roman"/>
          <w:bCs/>
          <w:i/>
          <w:iCs/>
          <w:sz w:val="24"/>
          <w:szCs w:val="24"/>
        </w:rPr>
        <w:t>below the line</w:t>
      </w:r>
      <w:r w:rsidR="008D19FC">
        <w:rPr>
          <w:rFonts w:ascii="Times New Roman" w:hAnsi="Times New Roman" w:cs="Times New Roman"/>
          <w:bCs/>
          <w:i/>
          <w:iCs/>
          <w:sz w:val="24"/>
          <w:szCs w:val="24"/>
        </w:rPr>
        <w:t>,</w:t>
      </w:r>
      <w:r w:rsidR="001B57CB" w:rsidRPr="00BA0C11">
        <w:rPr>
          <w:rFonts w:ascii="Times New Roman" w:hAnsi="Times New Roman" w:cs="Times New Roman"/>
          <w:bCs/>
          <w:sz w:val="24"/>
          <w:szCs w:val="24"/>
        </w:rPr>
        <w:t xml:space="preserve"> que </w:t>
      </w:r>
      <w:r w:rsidR="00B52FE3">
        <w:rPr>
          <w:rFonts w:ascii="Times New Roman" w:hAnsi="Times New Roman" w:cs="Times New Roman"/>
          <w:bCs/>
          <w:sz w:val="24"/>
          <w:szCs w:val="24"/>
        </w:rPr>
        <w:t xml:space="preserve">en </w:t>
      </w:r>
      <w:r w:rsidR="001B57CB" w:rsidRPr="00BA0C11">
        <w:rPr>
          <w:rFonts w:ascii="Times New Roman" w:hAnsi="Times New Roman" w:cs="Times New Roman"/>
          <w:bCs/>
          <w:sz w:val="24"/>
          <w:szCs w:val="24"/>
        </w:rPr>
        <w:t>otras palabras y en castellano, significa: bajo la línea</w:t>
      </w:r>
      <w:r w:rsidR="00B52FE3">
        <w:rPr>
          <w:rFonts w:ascii="Times New Roman" w:hAnsi="Times New Roman" w:cs="Times New Roman"/>
          <w:bCs/>
          <w:sz w:val="24"/>
          <w:szCs w:val="24"/>
        </w:rPr>
        <w:t xml:space="preserve">, </w:t>
      </w:r>
      <w:r w:rsidR="001B57CB" w:rsidRPr="00BA0C11">
        <w:rPr>
          <w:rFonts w:ascii="Times New Roman" w:hAnsi="Times New Roman" w:cs="Times New Roman"/>
          <w:bCs/>
          <w:sz w:val="24"/>
          <w:szCs w:val="24"/>
        </w:rPr>
        <w:t xml:space="preserve">consiste en el empleo de formas focalizadas de comunicación para mercados puntuales o </w:t>
      </w:r>
      <w:r w:rsidRPr="00BA0C11">
        <w:rPr>
          <w:rFonts w:ascii="Times New Roman" w:hAnsi="Times New Roman" w:cs="Times New Roman"/>
          <w:bCs/>
          <w:sz w:val="24"/>
          <w:szCs w:val="24"/>
        </w:rPr>
        <w:t>específicos</w:t>
      </w:r>
      <w:r w:rsidR="001B57CB" w:rsidRPr="00BA0C11">
        <w:rPr>
          <w:rFonts w:ascii="Times New Roman" w:hAnsi="Times New Roman" w:cs="Times New Roman"/>
          <w:bCs/>
          <w:sz w:val="24"/>
          <w:szCs w:val="24"/>
        </w:rPr>
        <w:t xml:space="preserve"> como el estreno de una obra de teatro</w:t>
      </w:r>
      <w:r w:rsidR="009550E4" w:rsidRPr="00BA0C11">
        <w:rPr>
          <w:rFonts w:ascii="Times New Roman" w:hAnsi="Times New Roman" w:cs="Times New Roman"/>
          <w:bCs/>
          <w:sz w:val="24"/>
          <w:szCs w:val="24"/>
        </w:rPr>
        <w:t xml:space="preserve"> y que además es </w:t>
      </w:r>
      <w:r w:rsidRPr="00BA0C11">
        <w:rPr>
          <w:rFonts w:ascii="Times New Roman" w:hAnsi="Times New Roman" w:cs="Times New Roman"/>
          <w:bCs/>
          <w:sz w:val="24"/>
          <w:szCs w:val="24"/>
        </w:rPr>
        <w:t>de bajo</w:t>
      </w:r>
      <w:r w:rsidR="009550E4" w:rsidRPr="00BA0C11">
        <w:rPr>
          <w:rFonts w:ascii="Times New Roman" w:hAnsi="Times New Roman" w:cs="Times New Roman"/>
          <w:bCs/>
          <w:sz w:val="24"/>
          <w:szCs w:val="24"/>
        </w:rPr>
        <w:t xml:space="preserve"> costo.</w:t>
      </w:r>
    </w:p>
    <w:p w14:paraId="716F684E" w14:textId="7AA9DDD1" w:rsidR="004864A4" w:rsidRPr="00BA0C11" w:rsidRDefault="002A5DFC"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Así</w:t>
      </w:r>
      <w:r w:rsidR="004864A4" w:rsidRPr="00BA0C11">
        <w:rPr>
          <w:rFonts w:ascii="Times New Roman" w:hAnsi="Times New Roman" w:cs="Times New Roman"/>
          <w:bCs/>
          <w:sz w:val="24"/>
          <w:szCs w:val="24"/>
        </w:rPr>
        <w:t xml:space="preserve"> entonces el conocimiento de estas sencillas herramientas del marketing consolidaran al grupo teatral como marca y sus obras como productos que tienen</w:t>
      </w:r>
      <w:r w:rsidR="009550E4" w:rsidRPr="00BA0C11">
        <w:rPr>
          <w:rFonts w:ascii="Times New Roman" w:hAnsi="Times New Roman" w:cs="Times New Roman"/>
          <w:bCs/>
          <w:sz w:val="24"/>
          <w:szCs w:val="24"/>
        </w:rPr>
        <w:t xml:space="preserve"> que</w:t>
      </w:r>
      <w:r w:rsidR="004864A4" w:rsidRPr="00BA0C11">
        <w:rPr>
          <w:rFonts w:ascii="Times New Roman" w:hAnsi="Times New Roman" w:cs="Times New Roman"/>
          <w:bCs/>
          <w:sz w:val="24"/>
          <w:szCs w:val="24"/>
        </w:rPr>
        <w:t xml:space="preserve"> pasar rigurosamente por un proceso no solo de montaje artístico, sino administrativo y contable, en donde se analizaran conceptos como la producción por escala de una compañía teatral, en la que se obtendrá </w:t>
      </w:r>
      <w:r w:rsidRPr="00BA0C11">
        <w:rPr>
          <w:rFonts w:ascii="Times New Roman" w:hAnsi="Times New Roman" w:cs="Times New Roman"/>
          <w:bCs/>
          <w:sz w:val="24"/>
          <w:szCs w:val="24"/>
        </w:rPr>
        <w:t>más</w:t>
      </w:r>
      <w:r w:rsidR="004864A4" w:rsidRPr="00BA0C11">
        <w:rPr>
          <w:rFonts w:ascii="Times New Roman" w:hAnsi="Times New Roman" w:cs="Times New Roman"/>
          <w:bCs/>
          <w:sz w:val="24"/>
          <w:szCs w:val="24"/>
        </w:rPr>
        <w:t xml:space="preserve"> utilidad teniendo tres grupos que e</w:t>
      </w:r>
      <w:r w:rsidR="00D77135" w:rsidRPr="00BA0C11">
        <w:rPr>
          <w:rFonts w:ascii="Times New Roman" w:hAnsi="Times New Roman" w:cs="Times New Roman"/>
          <w:bCs/>
          <w:sz w:val="24"/>
          <w:szCs w:val="24"/>
        </w:rPr>
        <w:t>n</w:t>
      </w:r>
      <w:r w:rsidR="004864A4" w:rsidRPr="00BA0C11">
        <w:rPr>
          <w:rFonts w:ascii="Times New Roman" w:hAnsi="Times New Roman" w:cs="Times New Roman"/>
          <w:bCs/>
          <w:sz w:val="24"/>
          <w:szCs w:val="24"/>
        </w:rPr>
        <w:t xml:space="preserve">sayaran en el mismo espacio en turnos diferentes pero que su </w:t>
      </w:r>
      <w:r w:rsidRPr="00BA0C11">
        <w:rPr>
          <w:rFonts w:ascii="Times New Roman" w:hAnsi="Times New Roman" w:cs="Times New Roman"/>
          <w:bCs/>
          <w:sz w:val="24"/>
          <w:szCs w:val="24"/>
        </w:rPr>
        <w:t>cartelera</w:t>
      </w:r>
      <w:r w:rsidR="004864A4" w:rsidRPr="00BA0C11">
        <w:rPr>
          <w:rFonts w:ascii="Times New Roman" w:hAnsi="Times New Roman" w:cs="Times New Roman"/>
          <w:bCs/>
          <w:sz w:val="24"/>
          <w:szCs w:val="24"/>
        </w:rPr>
        <w:t xml:space="preserve"> de presentaciones se hará rotativa en esa sala y en otras obteniendo utilidades en la misma unidad d</w:t>
      </w:r>
      <w:r w:rsidR="00D77135" w:rsidRPr="00BA0C11">
        <w:rPr>
          <w:rFonts w:ascii="Times New Roman" w:hAnsi="Times New Roman" w:cs="Times New Roman"/>
          <w:bCs/>
          <w:sz w:val="24"/>
          <w:szCs w:val="24"/>
        </w:rPr>
        <w:t>e</w:t>
      </w:r>
      <w:r w:rsidR="004864A4" w:rsidRPr="00BA0C11">
        <w:rPr>
          <w:rFonts w:ascii="Times New Roman" w:hAnsi="Times New Roman" w:cs="Times New Roman"/>
          <w:bCs/>
          <w:sz w:val="24"/>
          <w:szCs w:val="24"/>
        </w:rPr>
        <w:t xml:space="preserve"> tiempo y evitando la renta ociosa de la inversión efectuada en el local, sea propio o alquilado.</w:t>
      </w:r>
    </w:p>
    <w:p w14:paraId="1EAC6E51" w14:textId="57BEADA1" w:rsidR="00D77135" w:rsidRPr="00BA0C11" w:rsidRDefault="00D77135"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Como </w:t>
      </w:r>
      <w:r w:rsidR="00B52FE3">
        <w:rPr>
          <w:rFonts w:ascii="Times New Roman" w:hAnsi="Times New Roman" w:cs="Times New Roman"/>
          <w:bCs/>
          <w:sz w:val="24"/>
          <w:szCs w:val="24"/>
        </w:rPr>
        <w:t xml:space="preserve">se observa, el </w:t>
      </w:r>
      <w:r w:rsidR="00B52FE3" w:rsidRPr="00B365C3">
        <w:rPr>
          <w:rFonts w:ascii="Times New Roman" w:hAnsi="Times New Roman" w:cs="Times New Roman"/>
          <w:bCs/>
          <w:i/>
          <w:iCs/>
          <w:sz w:val="24"/>
          <w:szCs w:val="24"/>
        </w:rPr>
        <w:t>marketing</w:t>
      </w:r>
      <w:r w:rsidRPr="00BA0C11">
        <w:rPr>
          <w:rFonts w:ascii="Times New Roman" w:hAnsi="Times New Roman" w:cs="Times New Roman"/>
          <w:bCs/>
          <w:sz w:val="24"/>
          <w:szCs w:val="24"/>
        </w:rPr>
        <w:t xml:space="preserve"> no solo es venta o publicidad.</w:t>
      </w:r>
      <w:r w:rsidR="007F6383" w:rsidRPr="00BA0C11">
        <w:rPr>
          <w:rFonts w:ascii="Times New Roman" w:hAnsi="Times New Roman" w:cs="Times New Roman"/>
          <w:bCs/>
          <w:sz w:val="24"/>
          <w:szCs w:val="24"/>
        </w:rPr>
        <w:t xml:space="preserve"> </w:t>
      </w:r>
      <w:r w:rsidR="00B52FE3">
        <w:rPr>
          <w:rFonts w:ascii="Times New Roman" w:hAnsi="Times New Roman" w:cs="Times New Roman"/>
          <w:bCs/>
          <w:sz w:val="24"/>
          <w:szCs w:val="24"/>
        </w:rPr>
        <w:t xml:space="preserve"> </w:t>
      </w:r>
      <w:r w:rsidR="007F6383" w:rsidRPr="00BA0C11">
        <w:rPr>
          <w:rFonts w:ascii="Times New Roman" w:hAnsi="Times New Roman" w:cs="Times New Roman"/>
          <w:bCs/>
          <w:sz w:val="24"/>
          <w:szCs w:val="24"/>
        </w:rPr>
        <w:t xml:space="preserve">Hay conceptos </w:t>
      </w:r>
      <w:r w:rsidR="008E291B" w:rsidRPr="00BA0C11">
        <w:rPr>
          <w:rFonts w:ascii="Times New Roman" w:hAnsi="Times New Roman" w:cs="Times New Roman"/>
          <w:bCs/>
          <w:sz w:val="24"/>
          <w:szCs w:val="24"/>
        </w:rPr>
        <w:t>erróneos</w:t>
      </w:r>
      <w:r w:rsidR="007F6383" w:rsidRPr="00BA0C11">
        <w:rPr>
          <w:rFonts w:ascii="Times New Roman" w:hAnsi="Times New Roman" w:cs="Times New Roman"/>
          <w:bCs/>
          <w:sz w:val="24"/>
          <w:szCs w:val="24"/>
        </w:rPr>
        <w:t xml:space="preserve"> de que el marketing necesita un departamento </w:t>
      </w:r>
      <w:r w:rsidR="002A5DFC" w:rsidRPr="00BA0C11">
        <w:rPr>
          <w:rFonts w:ascii="Times New Roman" w:hAnsi="Times New Roman" w:cs="Times New Roman"/>
          <w:bCs/>
          <w:sz w:val="24"/>
          <w:szCs w:val="24"/>
        </w:rPr>
        <w:t>específico</w:t>
      </w:r>
      <w:r w:rsidR="007F6383" w:rsidRPr="00BA0C11">
        <w:rPr>
          <w:rFonts w:ascii="Times New Roman" w:hAnsi="Times New Roman" w:cs="Times New Roman"/>
          <w:bCs/>
          <w:sz w:val="24"/>
          <w:szCs w:val="24"/>
        </w:rPr>
        <w:t xml:space="preserve"> y dedicarse a vender. </w:t>
      </w:r>
      <w:r w:rsidRPr="00BA0C11">
        <w:rPr>
          <w:rFonts w:ascii="Times New Roman" w:hAnsi="Times New Roman" w:cs="Times New Roman"/>
          <w:bCs/>
          <w:sz w:val="24"/>
          <w:szCs w:val="24"/>
        </w:rPr>
        <w:t xml:space="preserve"> El marketing </w:t>
      </w:r>
      <w:r w:rsidR="002A5DFC" w:rsidRPr="00BA0C11">
        <w:rPr>
          <w:rFonts w:ascii="Times New Roman" w:hAnsi="Times New Roman" w:cs="Times New Roman"/>
          <w:bCs/>
          <w:sz w:val="24"/>
          <w:szCs w:val="24"/>
        </w:rPr>
        <w:t>está</w:t>
      </w:r>
      <w:r w:rsidRPr="00BA0C11">
        <w:rPr>
          <w:rFonts w:ascii="Times New Roman" w:hAnsi="Times New Roman" w:cs="Times New Roman"/>
          <w:bCs/>
          <w:sz w:val="24"/>
          <w:szCs w:val="24"/>
        </w:rPr>
        <w:t xml:space="preserve"> presente en todo el proceso</w:t>
      </w:r>
      <w:r w:rsidR="007F6383" w:rsidRPr="00BA0C11">
        <w:rPr>
          <w:rFonts w:ascii="Times New Roman" w:hAnsi="Times New Roman" w:cs="Times New Roman"/>
          <w:bCs/>
          <w:sz w:val="24"/>
          <w:szCs w:val="24"/>
        </w:rPr>
        <w:t xml:space="preserve"> y para ello es necesario identificar y satisfacer necesidades culturales. </w:t>
      </w:r>
    </w:p>
    <w:p w14:paraId="457495D1" w14:textId="7223089E" w:rsidR="007F6383" w:rsidRPr="00BA0C11" w:rsidRDefault="007F6383"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Jack </w:t>
      </w:r>
      <w:r w:rsidR="002A5DFC" w:rsidRPr="00BA0C11">
        <w:rPr>
          <w:rFonts w:ascii="Times New Roman" w:hAnsi="Times New Roman" w:cs="Times New Roman"/>
          <w:bCs/>
          <w:sz w:val="24"/>
          <w:szCs w:val="24"/>
        </w:rPr>
        <w:t>Walsh</w:t>
      </w:r>
      <w:r w:rsidRPr="00BA0C11">
        <w:rPr>
          <w:rFonts w:ascii="Times New Roman" w:hAnsi="Times New Roman" w:cs="Times New Roman"/>
          <w:bCs/>
          <w:sz w:val="24"/>
          <w:szCs w:val="24"/>
        </w:rPr>
        <w:t xml:space="preserve">, el famoso director ejecutivo del </w:t>
      </w:r>
      <w:r w:rsidRPr="00B365C3">
        <w:rPr>
          <w:rFonts w:ascii="Times New Roman" w:hAnsi="Times New Roman" w:cs="Times New Roman"/>
          <w:bCs/>
          <w:i/>
          <w:iCs/>
          <w:sz w:val="24"/>
          <w:szCs w:val="24"/>
        </w:rPr>
        <w:t>General Electric</w:t>
      </w:r>
      <w:r w:rsidRPr="00BA0C11">
        <w:rPr>
          <w:rFonts w:ascii="Times New Roman" w:hAnsi="Times New Roman" w:cs="Times New Roman"/>
          <w:bCs/>
          <w:sz w:val="24"/>
          <w:szCs w:val="24"/>
        </w:rPr>
        <w:t xml:space="preserve">, les dijo a sus empleados: </w:t>
      </w:r>
      <w:r w:rsidR="002A5DFC" w:rsidRPr="00BA0C11">
        <w:rPr>
          <w:rFonts w:ascii="Times New Roman" w:hAnsi="Times New Roman" w:cs="Times New Roman"/>
          <w:bCs/>
          <w:sz w:val="24"/>
          <w:szCs w:val="24"/>
        </w:rPr>
        <w:t>“Las</w:t>
      </w:r>
      <w:r w:rsidRPr="00BA0C11">
        <w:rPr>
          <w:rFonts w:ascii="Times New Roman" w:hAnsi="Times New Roman" w:cs="Times New Roman"/>
          <w:bCs/>
          <w:sz w:val="24"/>
          <w:szCs w:val="24"/>
        </w:rPr>
        <w:t xml:space="preserve"> compañías no pueden ofrecer estabilidad laboral. </w:t>
      </w:r>
      <w:r w:rsidR="002A5DFC" w:rsidRPr="00BA0C11">
        <w:rPr>
          <w:rFonts w:ascii="Times New Roman" w:hAnsi="Times New Roman" w:cs="Times New Roman"/>
          <w:bCs/>
          <w:sz w:val="24"/>
          <w:szCs w:val="24"/>
        </w:rPr>
        <w:t>¡Solamente!</w:t>
      </w:r>
      <w:r w:rsidRPr="00BA0C11">
        <w:rPr>
          <w:rFonts w:ascii="Times New Roman" w:hAnsi="Times New Roman" w:cs="Times New Roman"/>
          <w:bCs/>
          <w:sz w:val="24"/>
          <w:szCs w:val="24"/>
        </w:rPr>
        <w:t xml:space="preserve"> </w:t>
      </w:r>
      <w:r w:rsidR="002A5DFC" w:rsidRPr="00BA0C11">
        <w:rPr>
          <w:rFonts w:ascii="Times New Roman" w:hAnsi="Times New Roman" w:cs="Times New Roman"/>
          <w:bCs/>
          <w:sz w:val="24"/>
          <w:szCs w:val="24"/>
        </w:rPr>
        <w:t>¡Los clientes pueden hacerlo!</w:t>
      </w:r>
      <w:r w:rsidRPr="00BA0C11">
        <w:rPr>
          <w:rFonts w:ascii="Times New Roman" w:hAnsi="Times New Roman" w:cs="Times New Roman"/>
          <w:bCs/>
          <w:sz w:val="24"/>
          <w:szCs w:val="24"/>
        </w:rPr>
        <w:t xml:space="preserve"> </w:t>
      </w:r>
      <w:r w:rsidR="00404823" w:rsidRPr="00BA0C11">
        <w:rPr>
          <w:rFonts w:ascii="Times New Roman" w:hAnsi="Times New Roman" w:cs="Times New Roman"/>
          <w:bCs/>
          <w:sz w:val="24"/>
          <w:szCs w:val="24"/>
        </w:rPr>
        <w:t xml:space="preserve">“. </w:t>
      </w:r>
      <w:r w:rsidR="00404823" w:rsidRPr="00BA0C11">
        <w:rPr>
          <w:rStyle w:val="Refdenotaalpie"/>
          <w:rFonts w:ascii="Times New Roman" w:hAnsi="Times New Roman" w:cs="Times New Roman"/>
          <w:bCs/>
          <w:sz w:val="24"/>
          <w:szCs w:val="24"/>
        </w:rPr>
        <w:footnoteReference w:id="59"/>
      </w:r>
      <w:r w:rsidR="00404823" w:rsidRPr="00BA0C11">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 Por </w:t>
      </w:r>
      <w:r w:rsidR="002A5DFC" w:rsidRPr="00BA0C11">
        <w:rPr>
          <w:rFonts w:ascii="Times New Roman" w:hAnsi="Times New Roman" w:cs="Times New Roman"/>
          <w:bCs/>
          <w:sz w:val="24"/>
          <w:szCs w:val="24"/>
        </w:rPr>
        <w:t>tanto,</w:t>
      </w:r>
      <w:r w:rsidRPr="00BA0C11">
        <w:rPr>
          <w:rFonts w:ascii="Times New Roman" w:hAnsi="Times New Roman" w:cs="Times New Roman"/>
          <w:bCs/>
          <w:sz w:val="24"/>
          <w:szCs w:val="24"/>
        </w:rPr>
        <w:t xml:space="preserve"> es necesario distinguir en los procesos productivos culturales y en especial a los escénicos tres niveles de rendimiento que se </w:t>
      </w:r>
      <w:r w:rsidRPr="00AB393B">
        <w:rPr>
          <w:rFonts w:ascii="Times New Roman" w:hAnsi="Times New Roman" w:cs="Times New Roman"/>
          <w:bCs/>
          <w:sz w:val="24"/>
          <w:szCs w:val="24"/>
        </w:rPr>
        <w:t>pueden agrupar en</w:t>
      </w:r>
      <w:r w:rsidR="00AB393B">
        <w:rPr>
          <w:rFonts w:ascii="Times New Roman" w:hAnsi="Times New Roman" w:cs="Times New Roman"/>
          <w:bCs/>
          <w:sz w:val="24"/>
          <w:szCs w:val="24"/>
        </w:rPr>
        <w:t>:</w:t>
      </w:r>
      <w:r w:rsidRPr="00AB393B">
        <w:rPr>
          <w:rFonts w:ascii="Times New Roman" w:hAnsi="Times New Roman" w:cs="Times New Roman"/>
          <w:bCs/>
          <w:sz w:val="24"/>
          <w:szCs w:val="24"/>
        </w:rPr>
        <w:t xml:space="preserve"> el </w:t>
      </w:r>
      <w:r w:rsidRPr="00B365C3">
        <w:rPr>
          <w:rFonts w:ascii="Times New Roman" w:hAnsi="Times New Roman" w:cs="Times New Roman"/>
          <w:bCs/>
          <w:i/>
          <w:iCs/>
          <w:sz w:val="24"/>
          <w:szCs w:val="24"/>
        </w:rPr>
        <w:t>marketing reactivo</w:t>
      </w:r>
      <w:r w:rsidR="00AB393B">
        <w:rPr>
          <w:rFonts w:ascii="Times New Roman" w:hAnsi="Times New Roman" w:cs="Times New Roman"/>
          <w:bCs/>
          <w:sz w:val="24"/>
          <w:szCs w:val="24"/>
        </w:rPr>
        <w:t xml:space="preserve">, </w:t>
      </w:r>
      <w:r w:rsidRPr="00B365C3">
        <w:rPr>
          <w:rFonts w:ascii="Times New Roman" w:hAnsi="Times New Roman" w:cs="Times New Roman"/>
          <w:bCs/>
          <w:i/>
          <w:iCs/>
          <w:sz w:val="24"/>
          <w:szCs w:val="24"/>
        </w:rPr>
        <w:t>marketing anticipador</w:t>
      </w:r>
      <w:r w:rsidRPr="00AB393B">
        <w:rPr>
          <w:rFonts w:ascii="Times New Roman" w:hAnsi="Times New Roman" w:cs="Times New Roman"/>
          <w:bCs/>
          <w:sz w:val="24"/>
          <w:szCs w:val="24"/>
        </w:rPr>
        <w:t xml:space="preserve"> y </w:t>
      </w:r>
      <w:r w:rsidRPr="00B365C3">
        <w:rPr>
          <w:rFonts w:ascii="Times New Roman" w:hAnsi="Times New Roman" w:cs="Times New Roman"/>
          <w:bCs/>
          <w:i/>
          <w:iCs/>
          <w:sz w:val="24"/>
          <w:szCs w:val="24"/>
        </w:rPr>
        <w:t>marketing creador</w:t>
      </w:r>
      <w:r w:rsidRPr="00AB393B">
        <w:rPr>
          <w:rFonts w:ascii="Times New Roman" w:hAnsi="Times New Roman" w:cs="Times New Roman"/>
          <w:bCs/>
          <w:sz w:val="24"/>
          <w:szCs w:val="24"/>
        </w:rPr>
        <w:t xml:space="preserve"> de necesidades.</w:t>
      </w:r>
    </w:p>
    <w:p w14:paraId="7BCE79C2" w14:textId="284AC6A1" w:rsidR="007F6383" w:rsidRDefault="00E47E5B" w:rsidP="00AB393B">
      <w:pPr>
        <w:spacing w:after="0" w:line="360" w:lineRule="auto"/>
        <w:ind w:firstLine="708"/>
        <w:jc w:val="both"/>
        <w:rPr>
          <w:rFonts w:ascii="Times New Roman" w:hAnsi="Times New Roman" w:cs="Times New Roman"/>
          <w:bCs/>
          <w:sz w:val="24"/>
          <w:szCs w:val="24"/>
        </w:rPr>
      </w:pPr>
      <w:r w:rsidRPr="00AB393B">
        <w:rPr>
          <w:rFonts w:ascii="Times New Roman" w:hAnsi="Times New Roman" w:cs="Times New Roman"/>
          <w:bCs/>
          <w:sz w:val="24"/>
          <w:szCs w:val="24"/>
        </w:rPr>
        <w:lastRenderedPageBreak/>
        <w:t xml:space="preserve">El </w:t>
      </w:r>
      <w:r w:rsidRPr="00B365C3">
        <w:rPr>
          <w:rFonts w:ascii="Times New Roman" w:hAnsi="Times New Roman" w:cs="Times New Roman"/>
          <w:bCs/>
          <w:i/>
          <w:iCs/>
          <w:sz w:val="24"/>
          <w:szCs w:val="24"/>
        </w:rPr>
        <w:t>marketing reactivo</w:t>
      </w:r>
      <w:r w:rsidRPr="00BA0C11">
        <w:rPr>
          <w:rFonts w:ascii="Times New Roman" w:hAnsi="Times New Roman" w:cs="Times New Roman"/>
          <w:bCs/>
          <w:sz w:val="24"/>
          <w:szCs w:val="24"/>
        </w:rPr>
        <w:t xml:space="preserve"> nos permite identificar y satisfacer las necesidades. Son muchos los ejemplos que existen en el mercado relacionados con la reacción de las empresas frente a estas necesidades, por ejemplo, el nivel de modernidad y desarrollo de las mujeres inmersas en el aparato productivo, ha determinado que las tareas del hogar sean agiles, abreviadas e incluso con la participación del resto de la familia. </w:t>
      </w:r>
      <w:r w:rsidR="002A5DFC" w:rsidRPr="00BA0C11">
        <w:rPr>
          <w:rFonts w:ascii="Times New Roman" w:hAnsi="Times New Roman" w:cs="Times New Roman"/>
          <w:bCs/>
          <w:sz w:val="24"/>
          <w:szCs w:val="24"/>
        </w:rPr>
        <w:t>Así</w:t>
      </w:r>
      <w:r w:rsidRPr="00BA0C11">
        <w:rPr>
          <w:rFonts w:ascii="Times New Roman" w:hAnsi="Times New Roman" w:cs="Times New Roman"/>
          <w:bCs/>
          <w:sz w:val="24"/>
          <w:szCs w:val="24"/>
        </w:rPr>
        <w:t xml:space="preserve">, surge una lavadora, secadora el horno microondas, todos estos inventos son parte de un </w:t>
      </w:r>
      <w:r w:rsidR="002A5DFC" w:rsidRPr="00BA0C11">
        <w:rPr>
          <w:rFonts w:ascii="Times New Roman" w:hAnsi="Times New Roman" w:cs="Times New Roman"/>
          <w:bCs/>
          <w:sz w:val="24"/>
          <w:szCs w:val="24"/>
        </w:rPr>
        <w:t>márquetin</w:t>
      </w:r>
      <w:r w:rsidRPr="00BA0C11">
        <w:rPr>
          <w:rFonts w:ascii="Times New Roman" w:hAnsi="Times New Roman" w:cs="Times New Roman"/>
          <w:bCs/>
          <w:sz w:val="24"/>
          <w:szCs w:val="24"/>
        </w:rPr>
        <w:t xml:space="preserve"> reactivo.</w:t>
      </w:r>
      <w:r w:rsidR="00B52FE3">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 </w:t>
      </w:r>
      <w:r w:rsidR="00B52FE3">
        <w:rPr>
          <w:rFonts w:ascii="Times New Roman" w:hAnsi="Times New Roman" w:cs="Times New Roman"/>
          <w:bCs/>
          <w:sz w:val="24"/>
          <w:szCs w:val="24"/>
        </w:rPr>
        <w:t>Este análisis llevado al teatro</w:t>
      </w:r>
      <w:r w:rsidRPr="00BA0C11">
        <w:rPr>
          <w:rFonts w:ascii="Times New Roman" w:hAnsi="Times New Roman" w:cs="Times New Roman"/>
          <w:bCs/>
          <w:sz w:val="24"/>
          <w:szCs w:val="24"/>
        </w:rPr>
        <w:t xml:space="preserve"> </w:t>
      </w:r>
      <w:r w:rsidR="00E23FE0">
        <w:rPr>
          <w:rFonts w:ascii="Times New Roman" w:hAnsi="Times New Roman" w:cs="Times New Roman"/>
          <w:bCs/>
          <w:sz w:val="24"/>
          <w:szCs w:val="24"/>
        </w:rPr>
        <w:t xml:space="preserve">revela </w:t>
      </w:r>
      <w:r w:rsidR="00E23FE0" w:rsidRPr="00BA0C11">
        <w:rPr>
          <w:rFonts w:ascii="Times New Roman" w:hAnsi="Times New Roman" w:cs="Times New Roman"/>
          <w:bCs/>
          <w:sz w:val="24"/>
          <w:szCs w:val="24"/>
        </w:rPr>
        <w:t>experiencias</w:t>
      </w:r>
      <w:r w:rsidRPr="00BA0C11">
        <w:rPr>
          <w:rFonts w:ascii="Times New Roman" w:hAnsi="Times New Roman" w:cs="Times New Roman"/>
          <w:bCs/>
          <w:sz w:val="24"/>
          <w:szCs w:val="24"/>
        </w:rPr>
        <w:t xml:space="preserve"> que </w:t>
      </w:r>
      <w:r w:rsidR="00B52FE3">
        <w:rPr>
          <w:rFonts w:ascii="Times New Roman" w:hAnsi="Times New Roman" w:cs="Times New Roman"/>
          <w:bCs/>
          <w:sz w:val="24"/>
          <w:szCs w:val="24"/>
        </w:rPr>
        <w:t xml:space="preserve">dan </w:t>
      </w:r>
      <w:r w:rsidR="00E23FE0">
        <w:rPr>
          <w:rFonts w:ascii="Times New Roman" w:hAnsi="Times New Roman" w:cs="Times New Roman"/>
          <w:bCs/>
          <w:sz w:val="24"/>
          <w:szCs w:val="24"/>
        </w:rPr>
        <w:t xml:space="preserve">testimonio </w:t>
      </w:r>
      <w:r w:rsidR="00E23FE0" w:rsidRPr="00BA0C11">
        <w:rPr>
          <w:rFonts w:ascii="Times New Roman" w:hAnsi="Times New Roman" w:cs="Times New Roman"/>
          <w:bCs/>
          <w:sz w:val="24"/>
          <w:szCs w:val="24"/>
        </w:rPr>
        <w:t>de</w:t>
      </w:r>
      <w:r w:rsidR="00B52FE3">
        <w:rPr>
          <w:rFonts w:ascii="Times New Roman" w:hAnsi="Times New Roman" w:cs="Times New Roman"/>
          <w:bCs/>
          <w:sz w:val="24"/>
          <w:szCs w:val="24"/>
        </w:rPr>
        <w:t xml:space="preserve"> buenos </w:t>
      </w:r>
      <w:r w:rsidR="00C01DB4" w:rsidRPr="00BA0C11">
        <w:rPr>
          <w:rFonts w:ascii="Times New Roman" w:hAnsi="Times New Roman" w:cs="Times New Roman"/>
          <w:bCs/>
          <w:sz w:val="24"/>
          <w:szCs w:val="24"/>
        </w:rPr>
        <w:t>resultado</w:t>
      </w:r>
      <w:r w:rsidR="00C01DB4">
        <w:rPr>
          <w:rFonts w:ascii="Times New Roman" w:hAnsi="Times New Roman" w:cs="Times New Roman"/>
          <w:bCs/>
          <w:sz w:val="24"/>
          <w:szCs w:val="24"/>
        </w:rPr>
        <w:t>s, como,</w:t>
      </w:r>
      <w:r w:rsidR="00B52FE3">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por ejemplo, </w:t>
      </w:r>
      <w:r w:rsidR="00B52FE3">
        <w:rPr>
          <w:rFonts w:ascii="Times New Roman" w:hAnsi="Times New Roman" w:cs="Times New Roman"/>
          <w:bCs/>
          <w:sz w:val="24"/>
          <w:szCs w:val="24"/>
        </w:rPr>
        <w:t xml:space="preserve">la fusión </w:t>
      </w:r>
      <w:r w:rsidR="00E23FE0">
        <w:rPr>
          <w:rFonts w:ascii="Times New Roman" w:hAnsi="Times New Roman" w:cs="Times New Roman"/>
          <w:bCs/>
          <w:sz w:val="24"/>
          <w:szCs w:val="24"/>
        </w:rPr>
        <w:t>entre las artes y el turismo cultural.</w:t>
      </w:r>
    </w:p>
    <w:p w14:paraId="2C382947" w14:textId="321924E1" w:rsidR="004864A4" w:rsidRPr="00BA0C11" w:rsidRDefault="00526DD5"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La misma temperatura social de un territorio, hace que los artistas, poetas, novelistas, produzcan en base a los cambios que una sociedad de naturaleza </w:t>
      </w:r>
      <w:r w:rsidR="002A5DFC" w:rsidRPr="00BA0C11">
        <w:rPr>
          <w:rFonts w:ascii="Times New Roman" w:hAnsi="Times New Roman" w:cs="Times New Roman"/>
          <w:bCs/>
          <w:sz w:val="24"/>
          <w:szCs w:val="24"/>
        </w:rPr>
        <w:t>dialéctica</w:t>
      </w:r>
      <w:r w:rsidRPr="00BA0C11">
        <w:rPr>
          <w:rFonts w:ascii="Times New Roman" w:hAnsi="Times New Roman" w:cs="Times New Roman"/>
          <w:bCs/>
          <w:sz w:val="24"/>
          <w:szCs w:val="24"/>
        </w:rPr>
        <w:t xml:space="preserve"> genera. </w:t>
      </w:r>
    </w:p>
    <w:p w14:paraId="7BA068C0" w14:textId="1386A866" w:rsidR="008126E3" w:rsidRPr="00BA0C11" w:rsidRDefault="00526DD5" w:rsidP="00AB393B">
      <w:pPr>
        <w:spacing w:after="0" w:line="360" w:lineRule="auto"/>
        <w:ind w:firstLine="708"/>
        <w:jc w:val="both"/>
        <w:rPr>
          <w:rFonts w:ascii="Times New Roman" w:hAnsi="Times New Roman" w:cs="Times New Roman"/>
          <w:bCs/>
          <w:sz w:val="24"/>
          <w:szCs w:val="24"/>
        </w:rPr>
      </w:pPr>
      <w:r w:rsidRPr="00AB393B">
        <w:rPr>
          <w:rFonts w:ascii="Times New Roman" w:hAnsi="Times New Roman" w:cs="Times New Roman"/>
          <w:bCs/>
          <w:sz w:val="24"/>
          <w:szCs w:val="24"/>
        </w:rPr>
        <w:t xml:space="preserve">De otro lado </w:t>
      </w:r>
      <w:r w:rsidR="002A5DFC" w:rsidRPr="00AB393B">
        <w:rPr>
          <w:rFonts w:ascii="Times New Roman" w:hAnsi="Times New Roman" w:cs="Times New Roman"/>
          <w:bCs/>
          <w:sz w:val="24"/>
          <w:szCs w:val="24"/>
        </w:rPr>
        <w:t>está</w:t>
      </w:r>
      <w:r w:rsidRPr="00AB393B">
        <w:rPr>
          <w:rFonts w:ascii="Times New Roman" w:hAnsi="Times New Roman" w:cs="Times New Roman"/>
          <w:bCs/>
          <w:sz w:val="24"/>
          <w:szCs w:val="24"/>
        </w:rPr>
        <w:t xml:space="preserve"> el </w:t>
      </w:r>
      <w:r w:rsidRPr="00B365C3">
        <w:rPr>
          <w:rFonts w:ascii="Times New Roman" w:hAnsi="Times New Roman" w:cs="Times New Roman"/>
          <w:bCs/>
          <w:i/>
          <w:iCs/>
          <w:sz w:val="24"/>
          <w:szCs w:val="24"/>
        </w:rPr>
        <w:t>marketing anticipador</w:t>
      </w:r>
      <w:r w:rsidRPr="00AB393B">
        <w:rPr>
          <w:rFonts w:ascii="Times New Roman" w:hAnsi="Times New Roman" w:cs="Times New Roman"/>
          <w:bCs/>
          <w:sz w:val="24"/>
          <w:szCs w:val="24"/>
        </w:rPr>
        <w:t>.</w:t>
      </w:r>
      <w:r w:rsidR="00AB393B">
        <w:rPr>
          <w:rFonts w:ascii="Times New Roman" w:hAnsi="Times New Roman" w:cs="Times New Roman"/>
          <w:bCs/>
          <w:sz w:val="24"/>
          <w:szCs w:val="24"/>
        </w:rPr>
        <w:t xml:space="preserve">   </w:t>
      </w:r>
      <w:r w:rsidR="00E079EC" w:rsidRPr="00BA0C11">
        <w:rPr>
          <w:rFonts w:ascii="Times New Roman" w:hAnsi="Times New Roman" w:cs="Times New Roman"/>
          <w:bCs/>
          <w:sz w:val="24"/>
          <w:szCs w:val="24"/>
        </w:rPr>
        <w:t>Esta es una postura visionari</w:t>
      </w:r>
      <w:r w:rsidR="008126E3" w:rsidRPr="00BA0C11">
        <w:rPr>
          <w:rFonts w:ascii="Times New Roman" w:hAnsi="Times New Roman" w:cs="Times New Roman"/>
          <w:bCs/>
          <w:sz w:val="24"/>
          <w:szCs w:val="24"/>
        </w:rPr>
        <w:t xml:space="preserve">a </w:t>
      </w:r>
      <w:r w:rsidR="00E079EC" w:rsidRPr="00BA0C11">
        <w:rPr>
          <w:rFonts w:ascii="Times New Roman" w:hAnsi="Times New Roman" w:cs="Times New Roman"/>
          <w:bCs/>
          <w:sz w:val="24"/>
          <w:szCs w:val="24"/>
        </w:rPr>
        <w:t xml:space="preserve">de los productores, en donde </w:t>
      </w:r>
      <w:r w:rsidR="002A5DFC" w:rsidRPr="00BA0C11">
        <w:rPr>
          <w:rFonts w:ascii="Times New Roman" w:hAnsi="Times New Roman" w:cs="Times New Roman"/>
          <w:bCs/>
          <w:sz w:val="24"/>
          <w:szCs w:val="24"/>
        </w:rPr>
        <w:t>está</w:t>
      </w:r>
      <w:r w:rsidR="00E079EC" w:rsidRPr="00BA0C11">
        <w:rPr>
          <w:rFonts w:ascii="Times New Roman" w:hAnsi="Times New Roman" w:cs="Times New Roman"/>
          <w:bCs/>
          <w:sz w:val="24"/>
          <w:szCs w:val="24"/>
        </w:rPr>
        <w:t xml:space="preserve"> presente el ingenio, la creatividad para anticiparse a productos que pueden ser demandados, verbi gracia un mundial deportivo, </w:t>
      </w:r>
      <w:r w:rsidR="008126E3" w:rsidRPr="00BA0C11">
        <w:rPr>
          <w:rFonts w:ascii="Times New Roman" w:hAnsi="Times New Roman" w:cs="Times New Roman"/>
          <w:bCs/>
          <w:sz w:val="24"/>
          <w:szCs w:val="24"/>
        </w:rPr>
        <w:t>donde las artes escénicas toman como lei</w:t>
      </w:r>
      <w:r w:rsidR="002A5DFC" w:rsidRPr="00BA0C11">
        <w:rPr>
          <w:rFonts w:ascii="Times New Roman" w:hAnsi="Times New Roman" w:cs="Times New Roman"/>
          <w:bCs/>
          <w:sz w:val="24"/>
          <w:szCs w:val="24"/>
        </w:rPr>
        <w:t>t</w:t>
      </w:r>
      <w:r w:rsidR="008126E3" w:rsidRPr="00BA0C11">
        <w:rPr>
          <w:rFonts w:ascii="Times New Roman" w:hAnsi="Times New Roman" w:cs="Times New Roman"/>
          <w:bCs/>
          <w:sz w:val="24"/>
          <w:szCs w:val="24"/>
        </w:rPr>
        <w:t>motiv este evento y producen en base a eso. U</w:t>
      </w:r>
      <w:r w:rsidR="00E079EC" w:rsidRPr="00BA0C11">
        <w:rPr>
          <w:rFonts w:ascii="Times New Roman" w:hAnsi="Times New Roman" w:cs="Times New Roman"/>
          <w:bCs/>
          <w:sz w:val="24"/>
          <w:szCs w:val="24"/>
        </w:rPr>
        <w:t xml:space="preserve">na </w:t>
      </w:r>
      <w:r w:rsidR="00E23FE0" w:rsidRPr="00BA0C11">
        <w:rPr>
          <w:rFonts w:ascii="Times New Roman" w:hAnsi="Times New Roman" w:cs="Times New Roman"/>
          <w:bCs/>
          <w:sz w:val="24"/>
          <w:szCs w:val="24"/>
        </w:rPr>
        <w:t>campañ</w:t>
      </w:r>
      <w:r w:rsidR="00E23FE0">
        <w:rPr>
          <w:rFonts w:ascii="Times New Roman" w:hAnsi="Times New Roman" w:cs="Times New Roman"/>
          <w:bCs/>
          <w:sz w:val="24"/>
          <w:szCs w:val="24"/>
        </w:rPr>
        <w:t>a</w:t>
      </w:r>
      <w:r w:rsidR="00E079EC" w:rsidRPr="00BA0C11">
        <w:rPr>
          <w:rFonts w:ascii="Times New Roman" w:hAnsi="Times New Roman" w:cs="Times New Roman"/>
          <w:bCs/>
          <w:sz w:val="24"/>
          <w:szCs w:val="24"/>
        </w:rPr>
        <w:t xml:space="preserve"> electoral</w:t>
      </w:r>
      <w:r w:rsidR="008126E3" w:rsidRPr="00BA0C11">
        <w:rPr>
          <w:rFonts w:ascii="Times New Roman" w:hAnsi="Times New Roman" w:cs="Times New Roman"/>
          <w:bCs/>
          <w:sz w:val="24"/>
          <w:szCs w:val="24"/>
        </w:rPr>
        <w:t xml:space="preserve"> anticipara situaciones en la mayoría </w:t>
      </w:r>
      <w:r w:rsidR="002A5DFC" w:rsidRPr="00BA0C11">
        <w:rPr>
          <w:rFonts w:ascii="Times New Roman" w:hAnsi="Times New Roman" w:cs="Times New Roman"/>
          <w:bCs/>
          <w:sz w:val="24"/>
          <w:szCs w:val="24"/>
        </w:rPr>
        <w:t>cómicas</w:t>
      </w:r>
      <w:r w:rsidR="008126E3" w:rsidRPr="00BA0C11">
        <w:rPr>
          <w:rFonts w:ascii="Times New Roman" w:hAnsi="Times New Roman" w:cs="Times New Roman"/>
          <w:bCs/>
          <w:sz w:val="24"/>
          <w:szCs w:val="24"/>
        </w:rPr>
        <w:t xml:space="preserve"> sin descuidar la </w:t>
      </w:r>
      <w:r w:rsidR="002A5DFC" w:rsidRPr="00BA0C11">
        <w:rPr>
          <w:rFonts w:ascii="Times New Roman" w:hAnsi="Times New Roman" w:cs="Times New Roman"/>
          <w:bCs/>
          <w:sz w:val="24"/>
          <w:szCs w:val="24"/>
        </w:rPr>
        <w:t>crítica</w:t>
      </w:r>
      <w:r w:rsidR="008126E3" w:rsidRPr="00BA0C11">
        <w:rPr>
          <w:rFonts w:ascii="Times New Roman" w:hAnsi="Times New Roman" w:cs="Times New Roman"/>
          <w:bCs/>
          <w:sz w:val="24"/>
          <w:szCs w:val="24"/>
        </w:rPr>
        <w:t xml:space="preserve"> social y económica que trae consigo una jornada de ofertas políticas desde los candidatos y partidos políticos. </w:t>
      </w:r>
    </w:p>
    <w:p w14:paraId="06DB56E1" w14:textId="4DA65A36" w:rsidR="00526DD5" w:rsidRPr="00BA0C11" w:rsidRDefault="00E079EC"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Un ejemplo del </w:t>
      </w:r>
      <w:r w:rsidRPr="00B365C3">
        <w:rPr>
          <w:rFonts w:ascii="Times New Roman" w:hAnsi="Times New Roman" w:cs="Times New Roman"/>
          <w:bCs/>
          <w:i/>
          <w:iCs/>
          <w:sz w:val="24"/>
          <w:szCs w:val="24"/>
        </w:rPr>
        <w:t>marketing anticipado</w:t>
      </w:r>
      <w:r w:rsidR="003F16EA" w:rsidRPr="00B365C3">
        <w:rPr>
          <w:rFonts w:ascii="Times New Roman" w:hAnsi="Times New Roman" w:cs="Times New Roman"/>
          <w:bCs/>
          <w:i/>
          <w:iCs/>
          <w:sz w:val="24"/>
          <w:szCs w:val="24"/>
        </w:rPr>
        <w:t>r</w:t>
      </w:r>
      <w:r w:rsidRPr="00BA0C11">
        <w:rPr>
          <w:rFonts w:ascii="Times New Roman" w:hAnsi="Times New Roman" w:cs="Times New Roman"/>
          <w:bCs/>
          <w:sz w:val="24"/>
          <w:szCs w:val="24"/>
        </w:rPr>
        <w:t xml:space="preserve"> lo </w:t>
      </w:r>
      <w:r w:rsidR="00E23FE0">
        <w:rPr>
          <w:rFonts w:ascii="Times New Roman" w:hAnsi="Times New Roman" w:cs="Times New Roman"/>
          <w:bCs/>
          <w:sz w:val="24"/>
          <w:szCs w:val="24"/>
        </w:rPr>
        <w:t xml:space="preserve">brindan </w:t>
      </w:r>
      <w:r w:rsidRPr="00BA0C11">
        <w:rPr>
          <w:rFonts w:ascii="Times New Roman" w:hAnsi="Times New Roman" w:cs="Times New Roman"/>
          <w:bCs/>
          <w:sz w:val="24"/>
          <w:szCs w:val="24"/>
        </w:rPr>
        <w:t xml:space="preserve">las empresas embotelladoras de agua, que al percatarse de que este </w:t>
      </w:r>
      <w:r w:rsidR="002A5DFC" w:rsidRPr="00BA0C11">
        <w:rPr>
          <w:rFonts w:ascii="Times New Roman" w:hAnsi="Times New Roman" w:cs="Times New Roman"/>
          <w:bCs/>
          <w:sz w:val="24"/>
          <w:szCs w:val="24"/>
        </w:rPr>
        <w:t>líquido</w:t>
      </w:r>
      <w:r w:rsidRPr="00BA0C11">
        <w:rPr>
          <w:rFonts w:ascii="Times New Roman" w:hAnsi="Times New Roman" w:cs="Times New Roman"/>
          <w:bCs/>
          <w:sz w:val="24"/>
          <w:szCs w:val="24"/>
        </w:rPr>
        <w:t xml:space="preserve"> se reduce y contamina en sus fuentes, se anticipan a embotellarla y venderla. </w:t>
      </w:r>
      <w:r w:rsidR="00E23FE0">
        <w:rPr>
          <w:rFonts w:ascii="Times New Roman" w:hAnsi="Times New Roman" w:cs="Times New Roman"/>
          <w:bCs/>
          <w:sz w:val="24"/>
          <w:szCs w:val="24"/>
        </w:rPr>
        <w:t xml:space="preserve"> </w:t>
      </w:r>
      <w:r w:rsidR="002A5DFC" w:rsidRPr="00BA0C11">
        <w:rPr>
          <w:rFonts w:ascii="Times New Roman" w:hAnsi="Times New Roman" w:cs="Times New Roman"/>
          <w:bCs/>
          <w:sz w:val="24"/>
          <w:szCs w:val="24"/>
        </w:rPr>
        <w:t>Así</w:t>
      </w:r>
      <w:r w:rsidRPr="00BA0C11">
        <w:rPr>
          <w:rFonts w:ascii="Times New Roman" w:hAnsi="Times New Roman" w:cs="Times New Roman"/>
          <w:bCs/>
          <w:sz w:val="24"/>
          <w:szCs w:val="24"/>
        </w:rPr>
        <w:t xml:space="preserve"> de sencillo, siempre que </w:t>
      </w:r>
      <w:r w:rsidR="002A5DFC" w:rsidRPr="00BA0C11">
        <w:rPr>
          <w:rFonts w:ascii="Times New Roman" w:hAnsi="Times New Roman" w:cs="Times New Roman"/>
          <w:bCs/>
          <w:sz w:val="24"/>
          <w:szCs w:val="24"/>
        </w:rPr>
        <w:t>estén</w:t>
      </w:r>
      <w:r w:rsidRPr="00BA0C11">
        <w:rPr>
          <w:rFonts w:ascii="Times New Roman" w:hAnsi="Times New Roman" w:cs="Times New Roman"/>
          <w:bCs/>
          <w:sz w:val="24"/>
          <w:szCs w:val="24"/>
        </w:rPr>
        <w:t xml:space="preserve"> presentes las investigaciones visionarias. </w:t>
      </w:r>
    </w:p>
    <w:p w14:paraId="2A04042B" w14:textId="4364BC66" w:rsidR="00E079EC" w:rsidRPr="00BA0C11" w:rsidRDefault="00E079EC"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Ahora bien, no puede haber producción cultural, si no </w:t>
      </w:r>
      <w:r w:rsidR="00B76C12">
        <w:rPr>
          <w:rFonts w:ascii="Times New Roman" w:hAnsi="Times New Roman" w:cs="Times New Roman"/>
          <w:bCs/>
          <w:sz w:val="24"/>
          <w:szCs w:val="24"/>
        </w:rPr>
        <w:t>se tiene</w:t>
      </w:r>
      <w:r w:rsidRPr="00BA0C11">
        <w:rPr>
          <w:rFonts w:ascii="Times New Roman" w:hAnsi="Times New Roman" w:cs="Times New Roman"/>
          <w:bCs/>
          <w:sz w:val="24"/>
          <w:szCs w:val="24"/>
        </w:rPr>
        <w:t xml:space="preserve"> conocimiento del </w:t>
      </w:r>
      <w:r w:rsidRPr="00B365C3">
        <w:rPr>
          <w:rFonts w:ascii="Times New Roman" w:hAnsi="Times New Roman" w:cs="Times New Roman"/>
          <w:bCs/>
          <w:i/>
          <w:iCs/>
          <w:sz w:val="24"/>
          <w:szCs w:val="24"/>
        </w:rPr>
        <w:t>marketing formador</w:t>
      </w:r>
      <w:r w:rsidRPr="00AB393B">
        <w:rPr>
          <w:rFonts w:ascii="Times New Roman" w:hAnsi="Times New Roman" w:cs="Times New Roman"/>
          <w:bCs/>
          <w:sz w:val="24"/>
          <w:szCs w:val="24"/>
        </w:rPr>
        <w:t xml:space="preserve"> de la necesidad</w:t>
      </w:r>
      <w:r w:rsidRPr="00BA0C11">
        <w:rPr>
          <w:rFonts w:ascii="Times New Roman" w:hAnsi="Times New Roman" w:cs="Times New Roman"/>
          <w:bCs/>
          <w:sz w:val="24"/>
          <w:szCs w:val="24"/>
        </w:rPr>
        <w:t xml:space="preserve">. </w:t>
      </w:r>
      <w:r w:rsidR="00AB393B">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Aquí </w:t>
      </w:r>
      <w:r w:rsidR="00B76C12">
        <w:rPr>
          <w:rFonts w:ascii="Times New Roman" w:hAnsi="Times New Roman" w:cs="Times New Roman"/>
          <w:bCs/>
          <w:sz w:val="24"/>
          <w:szCs w:val="24"/>
        </w:rPr>
        <w:t>hay que</w:t>
      </w:r>
      <w:r w:rsidRPr="00BA0C11">
        <w:rPr>
          <w:rFonts w:ascii="Times New Roman" w:hAnsi="Times New Roman" w:cs="Times New Roman"/>
          <w:bCs/>
          <w:sz w:val="24"/>
          <w:szCs w:val="24"/>
        </w:rPr>
        <w:t xml:space="preserve"> hacer diferencias entre este tipo de marketing aplicado a u</w:t>
      </w:r>
      <w:r w:rsidR="00CB1F46" w:rsidRPr="00BA0C11">
        <w:rPr>
          <w:rFonts w:ascii="Times New Roman" w:hAnsi="Times New Roman" w:cs="Times New Roman"/>
          <w:bCs/>
          <w:sz w:val="24"/>
          <w:szCs w:val="24"/>
        </w:rPr>
        <w:t xml:space="preserve">na sociedad consumista y el marketing adaptado a un </w:t>
      </w:r>
      <w:r w:rsidR="002A5DFC" w:rsidRPr="00BA0C11">
        <w:rPr>
          <w:rFonts w:ascii="Times New Roman" w:hAnsi="Times New Roman" w:cs="Times New Roman"/>
          <w:bCs/>
          <w:sz w:val="24"/>
          <w:szCs w:val="24"/>
        </w:rPr>
        <w:t>público</w:t>
      </w:r>
      <w:r w:rsidR="00CB1F46" w:rsidRPr="00BA0C11">
        <w:rPr>
          <w:rFonts w:ascii="Times New Roman" w:hAnsi="Times New Roman" w:cs="Times New Roman"/>
          <w:bCs/>
          <w:sz w:val="24"/>
          <w:szCs w:val="24"/>
        </w:rPr>
        <w:t xml:space="preserve"> que necesita formación</w:t>
      </w:r>
      <w:r w:rsidR="00E23FE0">
        <w:rPr>
          <w:rFonts w:ascii="Times New Roman" w:hAnsi="Times New Roman" w:cs="Times New Roman"/>
          <w:bCs/>
          <w:sz w:val="24"/>
          <w:szCs w:val="24"/>
        </w:rPr>
        <w:t xml:space="preserve">, </w:t>
      </w:r>
      <w:r w:rsidR="00CB1F46" w:rsidRPr="00BA0C11">
        <w:rPr>
          <w:rFonts w:ascii="Times New Roman" w:hAnsi="Times New Roman" w:cs="Times New Roman"/>
          <w:bCs/>
          <w:sz w:val="24"/>
          <w:szCs w:val="24"/>
        </w:rPr>
        <w:t>conocimientos</w:t>
      </w:r>
      <w:r w:rsidR="00E23FE0">
        <w:rPr>
          <w:rFonts w:ascii="Times New Roman" w:hAnsi="Times New Roman" w:cs="Times New Roman"/>
          <w:bCs/>
          <w:sz w:val="24"/>
          <w:szCs w:val="24"/>
        </w:rPr>
        <w:t xml:space="preserve"> y valores. </w:t>
      </w:r>
      <w:r w:rsidR="00AB393B">
        <w:rPr>
          <w:rFonts w:ascii="Times New Roman" w:hAnsi="Times New Roman" w:cs="Times New Roman"/>
          <w:bCs/>
          <w:sz w:val="24"/>
          <w:szCs w:val="24"/>
        </w:rPr>
        <w:t xml:space="preserve">  </w:t>
      </w:r>
      <w:r w:rsidR="00CB1F46" w:rsidRPr="00BA0C11">
        <w:rPr>
          <w:rFonts w:ascii="Times New Roman" w:hAnsi="Times New Roman" w:cs="Times New Roman"/>
          <w:bCs/>
          <w:sz w:val="24"/>
          <w:szCs w:val="24"/>
        </w:rPr>
        <w:t xml:space="preserve">El mercado consumista </w:t>
      </w:r>
      <w:r w:rsidR="002A5DFC" w:rsidRPr="00BA0C11">
        <w:rPr>
          <w:rFonts w:ascii="Times New Roman" w:hAnsi="Times New Roman" w:cs="Times New Roman"/>
          <w:bCs/>
          <w:sz w:val="24"/>
          <w:szCs w:val="24"/>
        </w:rPr>
        <w:t>está</w:t>
      </w:r>
      <w:r w:rsidR="00CB1F46" w:rsidRPr="00BA0C11">
        <w:rPr>
          <w:rFonts w:ascii="Times New Roman" w:hAnsi="Times New Roman" w:cs="Times New Roman"/>
          <w:bCs/>
          <w:sz w:val="24"/>
          <w:szCs w:val="24"/>
        </w:rPr>
        <w:t xml:space="preserve"> lleno de productos que nunca antes han sido necesarios pero que el </w:t>
      </w:r>
      <w:r w:rsidR="00CB1F46" w:rsidRPr="00B365C3">
        <w:rPr>
          <w:rFonts w:ascii="Times New Roman" w:hAnsi="Times New Roman" w:cs="Times New Roman"/>
          <w:bCs/>
          <w:i/>
          <w:iCs/>
          <w:sz w:val="24"/>
          <w:szCs w:val="24"/>
        </w:rPr>
        <w:t xml:space="preserve">marketing </w:t>
      </w:r>
      <w:r w:rsidR="00CB1F46" w:rsidRPr="00BA0C11">
        <w:rPr>
          <w:rFonts w:ascii="Times New Roman" w:hAnsi="Times New Roman" w:cs="Times New Roman"/>
          <w:bCs/>
          <w:sz w:val="24"/>
          <w:szCs w:val="24"/>
        </w:rPr>
        <w:t xml:space="preserve">los ha inducido a su consumo. </w:t>
      </w:r>
      <w:r w:rsidR="00E23FE0">
        <w:rPr>
          <w:rFonts w:ascii="Times New Roman" w:hAnsi="Times New Roman" w:cs="Times New Roman"/>
          <w:bCs/>
          <w:sz w:val="24"/>
          <w:szCs w:val="24"/>
        </w:rPr>
        <w:t xml:space="preserve"> </w:t>
      </w:r>
      <w:r w:rsidR="00CB1F46" w:rsidRPr="00BA0C11">
        <w:rPr>
          <w:rFonts w:ascii="Times New Roman" w:hAnsi="Times New Roman" w:cs="Times New Roman"/>
          <w:bCs/>
          <w:sz w:val="24"/>
          <w:szCs w:val="24"/>
        </w:rPr>
        <w:t xml:space="preserve">En su aplicación a los productos culturales, </w:t>
      </w:r>
      <w:r w:rsidR="002A5DFC" w:rsidRPr="00BA0C11">
        <w:rPr>
          <w:rFonts w:ascii="Times New Roman" w:hAnsi="Times New Roman" w:cs="Times New Roman"/>
          <w:bCs/>
          <w:sz w:val="24"/>
          <w:szCs w:val="24"/>
        </w:rPr>
        <w:t>más</w:t>
      </w:r>
      <w:r w:rsidR="00CB1F46" w:rsidRPr="00BA0C11">
        <w:rPr>
          <w:rFonts w:ascii="Times New Roman" w:hAnsi="Times New Roman" w:cs="Times New Roman"/>
          <w:bCs/>
          <w:sz w:val="24"/>
          <w:szCs w:val="24"/>
        </w:rPr>
        <w:t xml:space="preserve"> que una estrategia de ventas o de llegada al </w:t>
      </w:r>
      <w:r w:rsidR="002A5DFC" w:rsidRPr="00BA0C11">
        <w:rPr>
          <w:rFonts w:ascii="Times New Roman" w:hAnsi="Times New Roman" w:cs="Times New Roman"/>
          <w:bCs/>
          <w:sz w:val="24"/>
          <w:szCs w:val="24"/>
        </w:rPr>
        <w:t>público</w:t>
      </w:r>
      <w:r w:rsidR="00CB1F46" w:rsidRPr="00BA0C11">
        <w:rPr>
          <w:rFonts w:ascii="Times New Roman" w:hAnsi="Times New Roman" w:cs="Times New Roman"/>
          <w:bCs/>
          <w:sz w:val="24"/>
          <w:szCs w:val="24"/>
        </w:rPr>
        <w:t>, es una necesidad desde la óptica del desarrollo formativo y de bienestar de la sociedad</w:t>
      </w:r>
      <w:r w:rsidR="008126E3" w:rsidRPr="00BA0C11">
        <w:rPr>
          <w:rFonts w:ascii="Times New Roman" w:hAnsi="Times New Roman" w:cs="Times New Roman"/>
          <w:bCs/>
          <w:sz w:val="24"/>
          <w:szCs w:val="24"/>
        </w:rPr>
        <w:t>, reiterando</w:t>
      </w:r>
      <w:r w:rsidR="00D64445" w:rsidRPr="00BA0C11">
        <w:rPr>
          <w:rFonts w:ascii="Times New Roman" w:hAnsi="Times New Roman" w:cs="Times New Roman"/>
          <w:bCs/>
          <w:sz w:val="24"/>
          <w:szCs w:val="24"/>
        </w:rPr>
        <w:t xml:space="preserve"> eso </w:t>
      </w:r>
      <w:r w:rsidR="002A5DFC" w:rsidRPr="00BA0C11">
        <w:rPr>
          <w:rFonts w:ascii="Times New Roman" w:hAnsi="Times New Roman" w:cs="Times New Roman"/>
          <w:bCs/>
          <w:sz w:val="24"/>
          <w:szCs w:val="24"/>
        </w:rPr>
        <w:t>sí</w:t>
      </w:r>
      <w:r w:rsidR="00D64445" w:rsidRPr="00BA0C11">
        <w:rPr>
          <w:rFonts w:ascii="Times New Roman" w:hAnsi="Times New Roman" w:cs="Times New Roman"/>
          <w:bCs/>
          <w:sz w:val="24"/>
          <w:szCs w:val="24"/>
        </w:rPr>
        <w:t xml:space="preserve">, el cuidado que habría que tener en su aplicación, pues </w:t>
      </w:r>
      <w:r w:rsidR="002A5DFC" w:rsidRPr="00BA0C11">
        <w:rPr>
          <w:rFonts w:ascii="Times New Roman" w:hAnsi="Times New Roman" w:cs="Times New Roman"/>
          <w:bCs/>
          <w:sz w:val="24"/>
          <w:szCs w:val="24"/>
        </w:rPr>
        <w:t>está</w:t>
      </w:r>
      <w:r w:rsidR="00D64445" w:rsidRPr="00BA0C11">
        <w:rPr>
          <w:rFonts w:ascii="Times New Roman" w:hAnsi="Times New Roman" w:cs="Times New Roman"/>
          <w:bCs/>
          <w:sz w:val="24"/>
          <w:szCs w:val="24"/>
        </w:rPr>
        <w:t xml:space="preserve"> latente </w:t>
      </w:r>
      <w:r w:rsidR="008126E3" w:rsidRPr="00BA0C11">
        <w:rPr>
          <w:rFonts w:ascii="Times New Roman" w:hAnsi="Times New Roman" w:cs="Times New Roman"/>
          <w:bCs/>
          <w:sz w:val="24"/>
          <w:szCs w:val="24"/>
        </w:rPr>
        <w:t xml:space="preserve">el peligro en producciones artísticas de contenido subliminal y a veces impositivos donde </w:t>
      </w:r>
      <w:r w:rsidR="002A5DFC" w:rsidRPr="00BA0C11">
        <w:rPr>
          <w:rFonts w:ascii="Times New Roman" w:hAnsi="Times New Roman" w:cs="Times New Roman"/>
          <w:bCs/>
          <w:sz w:val="24"/>
          <w:szCs w:val="24"/>
        </w:rPr>
        <w:t>está</w:t>
      </w:r>
      <w:r w:rsidR="008126E3" w:rsidRPr="00BA0C11">
        <w:rPr>
          <w:rFonts w:ascii="Times New Roman" w:hAnsi="Times New Roman" w:cs="Times New Roman"/>
          <w:bCs/>
          <w:sz w:val="24"/>
          <w:szCs w:val="24"/>
        </w:rPr>
        <w:t xml:space="preserve"> presente la hegemonía de poder para la </w:t>
      </w:r>
      <w:r w:rsidR="00D64445" w:rsidRPr="00BA0C11">
        <w:rPr>
          <w:rFonts w:ascii="Times New Roman" w:hAnsi="Times New Roman" w:cs="Times New Roman"/>
          <w:bCs/>
          <w:sz w:val="24"/>
          <w:szCs w:val="24"/>
        </w:rPr>
        <w:t>imposición de estilos de vida ajenos a nuestra realidad incluyendo aspectos ideológicos.</w:t>
      </w:r>
    </w:p>
    <w:p w14:paraId="036DD483" w14:textId="6172A44F" w:rsidR="009409AF" w:rsidRPr="00BA0C11" w:rsidRDefault="00DE17BD" w:rsidP="00E23FE0">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Cerrando este marco</w:t>
      </w:r>
      <w:r w:rsidR="00CB1F46" w:rsidRPr="00BA0C11">
        <w:rPr>
          <w:rFonts w:ascii="Times New Roman" w:hAnsi="Times New Roman" w:cs="Times New Roman"/>
          <w:bCs/>
          <w:sz w:val="24"/>
          <w:szCs w:val="24"/>
        </w:rPr>
        <w:t xml:space="preserve"> conceptual</w:t>
      </w:r>
      <w:r>
        <w:rPr>
          <w:rFonts w:ascii="Times New Roman" w:hAnsi="Times New Roman" w:cs="Times New Roman"/>
          <w:bCs/>
          <w:sz w:val="24"/>
          <w:szCs w:val="24"/>
        </w:rPr>
        <w:t xml:space="preserve">, </w:t>
      </w:r>
      <w:r w:rsidR="00EA23B3">
        <w:rPr>
          <w:rFonts w:ascii="Times New Roman" w:hAnsi="Times New Roman" w:cs="Times New Roman"/>
          <w:bCs/>
          <w:sz w:val="24"/>
          <w:szCs w:val="24"/>
        </w:rPr>
        <w:t>está</w:t>
      </w:r>
      <w:r>
        <w:rPr>
          <w:rFonts w:ascii="Times New Roman" w:hAnsi="Times New Roman" w:cs="Times New Roman"/>
          <w:bCs/>
          <w:sz w:val="24"/>
          <w:szCs w:val="24"/>
        </w:rPr>
        <w:t xml:space="preserve"> el </w:t>
      </w:r>
      <w:r w:rsidR="00CB1F46" w:rsidRPr="00B365C3">
        <w:rPr>
          <w:rFonts w:ascii="Times New Roman" w:hAnsi="Times New Roman" w:cs="Times New Roman"/>
          <w:bCs/>
          <w:i/>
          <w:iCs/>
          <w:sz w:val="24"/>
          <w:szCs w:val="24"/>
        </w:rPr>
        <w:t>marketing cultural</w:t>
      </w:r>
      <w:r w:rsidR="00160025" w:rsidRPr="00DE17BD">
        <w:rPr>
          <w:rFonts w:ascii="Times New Roman" w:hAnsi="Times New Roman" w:cs="Times New Roman"/>
          <w:b/>
          <w:sz w:val="24"/>
          <w:szCs w:val="24"/>
        </w:rPr>
        <w:t>,</w:t>
      </w:r>
      <w:r w:rsidR="00160025" w:rsidRPr="00BA0C11">
        <w:rPr>
          <w:rFonts w:ascii="Times New Roman" w:hAnsi="Times New Roman" w:cs="Times New Roman"/>
          <w:bCs/>
          <w:sz w:val="24"/>
          <w:szCs w:val="24"/>
        </w:rPr>
        <w:t xml:space="preserve"> </w:t>
      </w:r>
      <w:r>
        <w:rPr>
          <w:rFonts w:ascii="Times New Roman" w:hAnsi="Times New Roman" w:cs="Times New Roman"/>
          <w:bCs/>
          <w:sz w:val="24"/>
          <w:szCs w:val="24"/>
        </w:rPr>
        <w:t xml:space="preserve">considerado </w:t>
      </w:r>
      <w:r w:rsidR="00E23FE0">
        <w:rPr>
          <w:rFonts w:ascii="Times New Roman" w:hAnsi="Times New Roman" w:cs="Times New Roman"/>
          <w:bCs/>
          <w:sz w:val="24"/>
          <w:szCs w:val="24"/>
        </w:rPr>
        <w:t xml:space="preserve">como </w:t>
      </w:r>
      <w:r w:rsidR="00E23FE0" w:rsidRPr="00BA0C11">
        <w:rPr>
          <w:rFonts w:ascii="Times New Roman" w:hAnsi="Times New Roman" w:cs="Times New Roman"/>
          <w:bCs/>
          <w:sz w:val="24"/>
          <w:szCs w:val="24"/>
        </w:rPr>
        <w:t>aquel</w:t>
      </w:r>
      <w:r w:rsidR="00160025" w:rsidRPr="00BA0C11">
        <w:rPr>
          <w:rFonts w:ascii="Times New Roman" w:hAnsi="Times New Roman" w:cs="Times New Roman"/>
          <w:bCs/>
          <w:sz w:val="24"/>
          <w:szCs w:val="24"/>
        </w:rPr>
        <w:t xml:space="preserve"> que programa, produce y difunde productos en base al arte, la creación, la memoria </w:t>
      </w:r>
      <w:r w:rsidR="00160025" w:rsidRPr="00BA0C11">
        <w:rPr>
          <w:rFonts w:ascii="Times New Roman" w:hAnsi="Times New Roman" w:cs="Times New Roman"/>
          <w:bCs/>
          <w:sz w:val="24"/>
          <w:szCs w:val="24"/>
        </w:rPr>
        <w:lastRenderedPageBreak/>
        <w:t xml:space="preserve">y saberes para un determinado grupo demográfico y cultural. </w:t>
      </w:r>
      <w:r w:rsidR="00E23FE0">
        <w:rPr>
          <w:rFonts w:ascii="Times New Roman" w:hAnsi="Times New Roman" w:cs="Times New Roman"/>
          <w:bCs/>
          <w:sz w:val="24"/>
          <w:szCs w:val="24"/>
        </w:rPr>
        <w:t xml:space="preserve"> </w:t>
      </w:r>
      <w:r w:rsidR="00160025" w:rsidRPr="00BA0C11">
        <w:rPr>
          <w:rFonts w:ascii="Times New Roman" w:hAnsi="Times New Roman" w:cs="Times New Roman"/>
          <w:bCs/>
          <w:sz w:val="24"/>
          <w:szCs w:val="24"/>
        </w:rPr>
        <w:t xml:space="preserve">A esta definición, se suma el </w:t>
      </w:r>
      <w:r w:rsidR="009A4519" w:rsidRPr="00B365C3">
        <w:rPr>
          <w:rFonts w:ascii="Times New Roman" w:hAnsi="Times New Roman" w:cs="Times New Roman"/>
          <w:bCs/>
          <w:i/>
          <w:iCs/>
          <w:color w:val="000000" w:themeColor="text1"/>
          <w:sz w:val="24"/>
          <w:szCs w:val="24"/>
        </w:rPr>
        <w:t>marketing comunitario</w:t>
      </w:r>
      <w:r w:rsidR="009A4519" w:rsidRPr="00BA0C11">
        <w:rPr>
          <w:rFonts w:ascii="Times New Roman" w:hAnsi="Times New Roman" w:cs="Times New Roman"/>
          <w:bCs/>
          <w:color w:val="000000" w:themeColor="text1"/>
          <w:sz w:val="24"/>
          <w:szCs w:val="24"/>
        </w:rPr>
        <w:t xml:space="preserve">, </w:t>
      </w:r>
      <w:r w:rsidR="00F9014F" w:rsidRPr="00BA0C11">
        <w:rPr>
          <w:rFonts w:ascii="Times New Roman" w:hAnsi="Times New Roman" w:cs="Times New Roman"/>
          <w:bCs/>
          <w:color w:val="000000" w:themeColor="text1"/>
          <w:sz w:val="24"/>
          <w:szCs w:val="24"/>
        </w:rPr>
        <w:t xml:space="preserve">otra </w:t>
      </w:r>
      <w:r w:rsidR="009A4519" w:rsidRPr="00BA0C11">
        <w:rPr>
          <w:rFonts w:ascii="Times New Roman" w:hAnsi="Times New Roman" w:cs="Times New Roman"/>
          <w:bCs/>
          <w:color w:val="000000" w:themeColor="text1"/>
          <w:sz w:val="24"/>
          <w:szCs w:val="24"/>
        </w:rPr>
        <w:t>clasificación productiva en la que la coparticipación es fundamental.</w:t>
      </w:r>
      <w:r w:rsidR="00E23FE0">
        <w:rPr>
          <w:rFonts w:ascii="Times New Roman" w:hAnsi="Times New Roman" w:cs="Times New Roman"/>
          <w:bCs/>
          <w:color w:val="000000" w:themeColor="text1"/>
          <w:sz w:val="24"/>
          <w:szCs w:val="24"/>
        </w:rPr>
        <w:t xml:space="preserve"> </w:t>
      </w:r>
      <w:r w:rsidR="009A4519" w:rsidRPr="00BA0C11">
        <w:rPr>
          <w:rFonts w:ascii="Times New Roman" w:hAnsi="Times New Roman" w:cs="Times New Roman"/>
          <w:bCs/>
          <w:color w:val="000000" w:themeColor="text1"/>
          <w:sz w:val="24"/>
          <w:szCs w:val="24"/>
        </w:rPr>
        <w:t xml:space="preserve"> Desde la </w:t>
      </w:r>
      <w:r w:rsidR="00F9014F" w:rsidRPr="00BA0C11">
        <w:rPr>
          <w:rFonts w:ascii="Times New Roman" w:hAnsi="Times New Roman" w:cs="Times New Roman"/>
          <w:bCs/>
          <w:color w:val="000000" w:themeColor="text1"/>
          <w:sz w:val="24"/>
          <w:szCs w:val="24"/>
        </w:rPr>
        <w:t xml:space="preserve">conocida </w:t>
      </w:r>
      <w:r w:rsidR="009A4519" w:rsidRPr="00B365C3">
        <w:rPr>
          <w:rFonts w:ascii="Times New Roman" w:hAnsi="Times New Roman" w:cs="Times New Roman"/>
          <w:bCs/>
          <w:i/>
          <w:iCs/>
          <w:color w:val="000000" w:themeColor="text1"/>
          <w:sz w:val="24"/>
          <w:szCs w:val="24"/>
        </w:rPr>
        <w:t>tormenta de ideas</w:t>
      </w:r>
      <w:r w:rsidR="003F16EA">
        <w:rPr>
          <w:rFonts w:ascii="Times New Roman" w:hAnsi="Times New Roman" w:cs="Times New Roman"/>
          <w:bCs/>
          <w:i/>
          <w:iCs/>
          <w:color w:val="000000" w:themeColor="text1"/>
          <w:sz w:val="24"/>
          <w:szCs w:val="24"/>
        </w:rPr>
        <w:t>,</w:t>
      </w:r>
      <w:r w:rsidR="009A4519" w:rsidRPr="00BA0C11">
        <w:rPr>
          <w:rFonts w:ascii="Times New Roman" w:hAnsi="Times New Roman" w:cs="Times New Roman"/>
          <w:bCs/>
          <w:color w:val="000000" w:themeColor="text1"/>
          <w:sz w:val="24"/>
          <w:szCs w:val="24"/>
        </w:rPr>
        <w:t xml:space="preserve"> al inicio del emprendimiento hasta llegar a la estructura de un </w:t>
      </w:r>
      <w:r w:rsidR="002A5DFC" w:rsidRPr="00BA0C11">
        <w:rPr>
          <w:rFonts w:ascii="Times New Roman" w:hAnsi="Times New Roman" w:cs="Times New Roman"/>
          <w:bCs/>
          <w:color w:val="000000" w:themeColor="text1"/>
          <w:sz w:val="24"/>
          <w:szCs w:val="24"/>
        </w:rPr>
        <w:t>plan, tienen</w:t>
      </w:r>
      <w:r w:rsidR="009A4519" w:rsidRPr="00BA0C11">
        <w:rPr>
          <w:rFonts w:ascii="Times New Roman" w:hAnsi="Times New Roman" w:cs="Times New Roman"/>
          <w:bCs/>
          <w:color w:val="000000" w:themeColor="text1"/>
          <w:sz w:val="24"/>
          <w:szCs w:val="24"/>
        </w:rPr>
        <w:t xml:space="preserve"> el aporte de los miembros de un colectivo cultural o social. </w:t>
      </w:r>
      <w:r w:rsidR="00E23FE0">
        <w:rPr>
          <w:rFonts w:ascii="Times New Roman" w:hAnsi="Times New Roman" w:cs="Times New Roman"/>
          <w:bCs/>
          <w:color w:val="000000" w:themeColor="text1"/>
          <w:sz w:val="24"/>
          <w:szCs w:val="24"/>
        </w:rPr>
        <w:t xml:space="preserve"> </w:t>
      </w:r>
      <w:r w:rsidR="009A4519" w:rsidRPr="00BA0C11">
        <w:rPr>
          <w:rFonts w:ascii="Times New Roman" w:hAnsi="Times New Roman" w:cs="Times New Roman"/>
          <w:bCs/>
          <w:color w:val="000000" w:themeColor="text1"/>
          <w:sz w:val="24"/>
          <w:szCs w:val="24"/>
        </w:rPr>
        <w:t xml:space="preserve">En lo </w:t>
      </w:r>
      <w:r w:rsidR="008D33B1" w:rsidRPr="00BA0C11">
        <w:rPr>
          <w:rFonts w:ascii="Times New Roman" w:hAnsi="Times New Roman" w:cs="Times New Roman"/>
          <w:bCs/>
          <w:color w:val="000000" w:themeColor="text1"/>
          <w:sz w:val="24"/>
          <w:szCs w:val="24"/>
        </w:rPr>
        <w:t>artístico</w:t>
      </w:r>
      <w:r w:rsidR="009A4519" w:rsidRPr="00BA0C11">
        <w:rPr>
          <w:rFonts w:ascii="Times New Roman" w:hAnsi="Times New Roman" w:cs="Times New Roman"/>
          <w:bCs/>
          <w:color w:val="000000" w:themeColor="text1"/>
          <w:sz w:val="24"/>
          <w:szCs w:val="24"/>
        </w:rPr>
        <w:t xml:space="preserve"> y especialmente en </w:t>
      </w:r>
      <w:r w:rsidR="00563D51" w:rsidRPr="00BA0C11">
        <w:rPr>
          <w:rFonts w:ascii="Times New Roman" w:hAnsi="Times New Roman" w:cs="Times New Roman"/>
          <w:bCs/>
          <w:color w:val="000000" w:themeColor="text1"/>
          <w:sz w:val="24"/>
          <w:szCs w:val="24"/>
        </w:rPr>
        <w:t xml:space="preserve">las artes </w:t>
      </w:r>
      <w:r w:rsidR="008D33B1" w:rsidRPr="00BA0C11">
        <w:rPr>
          <w:rFonts w:ascii="Times New Roman" w:hAnsi="Times New Roman" w:cs="Times New Roman"/>
          <w:bCs/>
          <w:color w:val="000000" w:themeColor="text1"/>
          <w:sz w:val="24"/>
          <w:szCs w:val="24"/>
        </w:rPr>
        <w:t>escénicas</w:t>
      </w:r>
      <w:r w:rsidR="009A4519" w:rsidRPr="00BA0C11">
        <w:rPr>
          <w:rFonts w:ascii="Times New Roman" w:hAnsi="Times New Roman" w:cs="Times New Roman"/>
          <w:bCs/>
          <w:color w:val="000000" w:themeColor="text1"/>
          <w:sz w:val="24"/>
          <w:szCs w:val="24"/>
        </w:rPr>
        <w:t xml:space="preserve">, se deben </w:t>
      </w:r>
      <w:r w:rsidR="00563D51" w:rsidRPr="00BA0C11">
        <w:rPr>
          <w:rFonts w:ascii="Times New Roman" w:hAnsi="Times New Roman" w:cs="Times New Roman"/>
          <w:bCs/>
          <w:color w:val="000000" w:themeColor="text1"/>
          <w:sz w:val="24"/>
          <w:szCs w:val="24"/>
        </w:rPr>
        <w:t xml:space="preserve">adaptar al marketing, </w:t>
      </w:r>
      <w:r w:rsidR="009A4519" w:rsidRPr="00BA0C11">
        <w:rPr>
          <w:rFonts w:ascii="Times New Roman" w:hAnsi="Times New Roman" w:cs="Times New Roman"/>
          <w:bCs/>
          <w:color w:val="000000" w:themeColor="text1"/>
          <w:sz w:val="24"/>
          <w:szCs w:val="24"/>
        </w:rPr>
        <w:t xml:space="preserve">herramientas de grandes resultados como el denominado </w:t>
      </w:r>
      <w:r w:rsidR="009A4519" w:rsidRPr="00B365C3">
        <w:rPr>
          <w:rFonts w:ascii="Times New Roman" w:hAnsi="Times New Roman" w:cs="Times New Roman"/>
          <w:bCs/>
          <w:i/>
          <w:iCs/>
          <w:color w:val="000000" w:themeColor="text1"/>
          <w:sz w:val="24"/>
          <w:szCs w:val="24"/>
        </w:rPr>
        <w:t>trabajo de mesa</w:t>
      </w:r>
      <w:r w:rsidR="009A4519" w:rsidRPr="00BA0C11">
        <w:rPr>
          <w:rFonts w:ascii="Times New Roman" w:hAnsi="Times New Roman" w:cs="Times New Roman"/>
          <w:bCs/>
          <w:color w:val="000000" w:themeColor="text1"/>
          <w:sz w:val="24"/>
          <w:szCs w:val="24"/>
        </w:rPr>
        <w:t>, que se rea</w:t>
      </w:r>
      <w:r w:rsidR="00F9014F" w:rsidRPr="00BA0C11">
        <w:rPr>
          <w:rFonts w:ascii="Times New Roman" w:hAnsi="Times New Roman" w:cs="Times New Roman"/>
          <w:bCs/>
          <w:color w:val="000000" w:themeColor="text1"/>
          <w:sz w:val="24"/>
          <w:szCs w:val="24"/>
        </w:rPr>
        <w:t>liza con</w:t>
      </w:r>
      <w:r w:rsidR="009A4519" w:rsidRPr="00BA0C11">
        <w:rPr>
          <w:rFonts w:ascii="Times New Roman" w:hAnsi="Times New Roman" w:cs="Times New Roman"/>
          <w:bCs/>
          <w:color w:val="000000" w:themeColor="text1"/>
          <w:sz w:val="24"/>
          <w:szCs w:val="24"/>
        </w:rPr>
        <w:t xml:space="preserve"> el análisis de la obra para establecer el objetivo de la trama, el ritmo-tiempo de los personajes, </w:t>
      </w:r>
      <w:r w:rsidR="00563D51" w:rsidRPr="00BA0C11">
        <w:rPr>
          <w:rFonts w:ascii="Times New Roman" w:hAnsi="Times New Roman" w:cs="Times New Roman"/>
          <w:bCs/>
          <w:color w:val="000000" w:themeColor="text1"/>
          <w:sz w:val="24"/>
          <w:szCs w:val="24"/>
        </w:rPr>
        <w:t xml:space="preserve">las contradicciones, el golpe de vista, el inicio desarrollo y desenlace. </w:t>
      </w:r>
      <w:r w:rsidR="00E23FE0">
        <w:rPr>
          <w:rFonts w:ascii="Times New Roman" w:hAnsi="Times New Roman" w:cs="Times New Roman"/>
          <w:bCs/>
          <w:color w:val="000000" w:themeColor="text1"/>
          <w:sz w:val="24"/>
          <w:szCs w:val="24"/>
        </w:rPr>
        <w:t xml:space="preserve"> </w:t>
      </w:r>
      <w:r w:rsidR="00563D51" w:rsidRPr="00BA0C11">
        <w:rPr>
          <w:rFonts w:ascii="Times New Roman" w:hAnsi="Times New Roman" w:cs="Times New Roman"/>
          <w:bCs/>
          <w:color w:val="000000" w:themeColor="text1"/>
          <w:sz w:val="24"/>
          <w:szCs w:val="24"/>
        </w:rPr>
        <w:t xml:space="preserve">Nadie mejor que los miembros </w:t>
      </w:r>
      <w:r w:rsidR="0013164A" w:rsidRPr="00BA0C11">
        <w:rPr>
          <w:rFonts w:ascii="Times New Roman" w:hAnsi="Times New Roman" w:cs="Times New Roman"/>
          <w:bCs/>
          <w:color w:val="000000" w:themeColor="text1"/>
          <w:sz w:val="24"/>
          <w:szCs w:val="24"/>
        </w:rPr>
        <w:t xml:space="preserve">de un grupo de teatro para armar un plan de mercadeo. </w:t>
      </w:r>
      <w:r w:rsidR="00E23FE0">
        <w:rPr>
          <w:rFonts w:ascii="Times New Roman" w:hAnsi="Times New Roman" w:cs="Times New Roman"/>
          <w:bCs/>
          <w:color w:val="000000" w:themeColor="text1"/>
          <w:sz w:val="24"/>
          <w:szCs w:val="24"/>
        </w:rPr>
        <w:t xml:space="preserve"> </w:t>
      </w:r>
      <w:r w:rsidR="0013164A" w:rsidRPr="00BA0C11">
        <w:rPr>
          <w:rFonts w:ascii="Times New Roman" w:hAnsi="Times New Roman" w:cs="Times New Roman"/>
          <w:bCs/>
          <w:color w:val="000000" w:themeColor="text1"/>
          <w:sz w:val="24"/>
          <w:szCs w:val="24"/>
        </w:rPr>
        <w:t xml:space="preserve">Sin </w:t>
      </w:r>
      <w:r w:rsidR="002A5DFC" w:rsidRPr="00BA0C11">
        <w:rPr>
          <w:rFonts w:ascii="Times New Roman" w:hAnsi="Times New Roman" w:cs="Times New Roman"/>
          <w:bCs/>
          <w:color w:val="000000" w:themeColor="text1"/>
          <w:sz w:val="24"/>
          <w:szCs w:val="24"/>
        </w:rPr>
        <w:t>embargo,</w:t>
      </w:r>
      <w:r w:rsidR="0013164A" w:rsidRPr="00BA0C11">
        <w:rPr>
          <w:rFonts w:ascii="Times New Roman" w:hAnsi="Times New Roman" w:cs="Times New Roman"/>
          <w:bCs/>
          <w:color w:val="000000" w:themeColor="text1"/>
          <w:sz w:val="24"/>
          <w:szCs w:val="24"/>
        </w:rPr>
        <w:t xml:space="preserve"> esto no ha sido posible debido a la falta de especialización en el proceso de </w:t>
      </w:r>
      <w:r w:rsidR="008D33B1" w:rsidRPr="00BA0C11">
        <w:rPr>
          <w:rFonts w:ascii="Times New Roman" w:hAnsi="Times New Roman" w:cs="Times New Roman"/>
          <w:bCs/>
          <w:color w:val="000000" w:themeColor="text1"/>
          <w:sz w:val="24"/>
          <w:szCs w:val="24"/>
        </w:rPr>
        <w:t>producción</w:t>
      </w:r>
      <w:r w:rsidR="0013164A" w:rsidRPr="00BA0C11">
        <w:rPr>
          <w:rFonts w:ascii="Times New Roman" w:hAnsi="Times New Roman" w:cs="Times New Roman"/>
          <w:bCs/>
          <w:color w:val="000000" w:themeColor="text1"/>
          <w:sz w:val="24"/>
          <w:szCs w:val="24"/>
        </w:rPr>
        <w:t xml:space="preserve"> artística. </w:t>
      </w:r>
      <w:r w:rsidR="00E23FE0">
        <w:rPr>
          <w:rFonts w:ascii="Times New Roman" w:hAnsi="Times New Roman" w:cs="Times New Roman"/>
          <w:bCs/>
          <w:color w:val="000000" w:themeColor="text1"/>
          <w:sz w:val="24"/>
          <w:szCs w:val="24"/>
        </w:rPr>
        <w:t xml:space="preserve">Vale </w:t>
      </w:r>
      <w:r w:rsidR="00C01DB4">
        <w:rPr>
          <w:rFonts w:ascii="Times New Roman" w:hAnsi="Times New Roman" w:cs="Times New Roman"/>
          <w:bCs/>
          <w:color w:val="000000" w:themeColor="text1"/>
          <w:sz w:val="24"/>
          <w:szCs w:val="24"/>
        </w:rPr>
        <w:t xml:space="preserve">mencionar, </w:t>
      </w:r>
      <w:r w:rsidR="00C01DB4" w:rsidRPr="00BA0C11">
        <w:rPr>
          <w:rFonts w:ascii="Times New Roman" w:hAnsi="Times New Roman" w:cs="Times New Roman"/>
          <w:bCs/>
          <w:color w:val="000000" w:themeColor="text1"/>
          <w:sz w:val="24"/>
          <w:szCs w:val="24"/>
        </w:rPr>
        <w:t>que</w:t>
      </w:r>
      <w:r w:rsidR="0013164A" w:rsidRPr="00BA0C11">
        <w:rPr>
          <w:rFonts w:ascii="Times New Roman" w:hAnsi="Times New Roman" w:cs="Times New Roman"/>
          <w:bCs/>
          <w:color w:val="000000" w:themeColor="text1"/>
          <w:sz w:val="24"/>
          <w:szCs w:val="24"/>
        </w:rPr>
        <w:t xml:space="preserve"> quienes conforman las agencias de publicidad, en el área </w:t>
      </w:r>
      <w:r w:rsidR="0013164A" w:rsidRPr="00B365C3">
        <w:rPr>
          <w:rFonts w:ascii="Times New Roman" w:hAnsi="Times New Roman" w:cs="Times New Roman"/>
          <w:bCs/>
          <w:i/>
          <w:iCs/>
          <w:color w:val="000000" w:themeColor="text1"/>
          <w:sz w:val="24"/>
          <w:szCs w:val="24"/>
        </w:rPr>
        <w:t>de marketing</w:t>
      </w:r>
      <w:r w:rsidR="0013164A" w:rsidRPr="00BA0C11">
        <w:rPr>
          <w:rFonts w:ascii="Times New Roman" w:hAnsi="Times New Roman" w:cs="Times New Roman"/>
          <w:bCs/>
          <w:color w:val="000000" w:themeColor="text1"/>
          <w:sz w:val="24"/>
          <w:szCs w:val="24"/>
        </w:rPr>
        <w:t xml:space="preserve"> de </w:t>
      </w:r>
      <w:r w:rsidR="00C01DB4" w:rsidRPr="00BA0C11">
        <w:rPr>
          <w:rFonts w:ascii="Times New Roman" w:hAnsi="Times New Roman" w:cs="Times New Roman"/>
          <w:bCs/>
          <w:color w:val="000000" w:themeColor="text1"/>
          <w:sz w:val="24"/>
          <w:szCs w:val="24"/>
        </w:rPr>
        <w:t>contenidos</w:t>
      </w:r>
      <w:r w:rsidR="00C01DB4">
        <w:rPr>
          <w:rFonts w:ascii="Times New Roman" w:hAnsi="Times New Roman" w:cs="Times New Roman"/>
          <w:bCs/>
          <w:color w:val="000000" w:themeColor="text1"/>
          <w:sz w:val="24"/>
          <w:szCs w:val="24"/>
        </w:rPr>
        <w:t xml:space="preserve">, </w:t>
      </w:r>
      <w:r w:rsidR="00C01DB4" w:rsidRPr="00BA0C11">
        <w:rPr>
          <w:rFonts w:ascii="Times New Roman" w:hAnsi="Times New Roman" w:cs="Times New Roman"/>
          <w:bCs/>
          <w:color w:val="000000" w:themeColor="text1"/>
          <w:sz w:val="24"/>
          <w:szCs w:val="24"/>
        </w:rPr>
        <w:t>son</w:t>
      </w:r>
      <w:r w:rsidR="0013164A" w:rsidRPr="00BA0C11">
        <w:rPr>
          <w:rFonts w:ascii="Times New Roman" w:hAnsi="Times New Roman" w:cs="Times New Roman"/>
          <w:bCs/>
          <w:color w:val="000000" w:themeColor="text1"/>
          <w:sz w:val="24"/>
          <w:szCs w:val="24"/>
        </w:rPr>
        <w:t xml:space="preserve"> a</w:t>
      </w:r>
      <w:r w:rsidR="009409AF" w:rsidRPr="00BA0C11">
        <w:rPr>
          <w:rFonts w:ascii="Times New Roman" w:hAnsi="Times New Roman" w:cs="Times New Roman"/>
          <w:bCs/>
          <w:color w:val="000000" w:themeColor="text1"/>
          <w:sz w:val="24"/>
          <w:szCs w:val="24"/>
        </w:rPr>
        <w:t xml:space="preserve">rtistas muy creativos. </w:t>
      </w:r>
    </w:p>
    <w:p w14:paraId="277E5B77" w14:textId="2CAB02D7" w:rsidR="009409AF" w:rsidRPr="00BA0C11" w:rsidRDefault="009409AF"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El estudio de mercado, implica también</w:t>
      </w:r>
      <w:r w:rsidR="00005A8F"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 determinar el nivel de competencia existente, el mismo que deberá orientar las políticas de precio a aplicar para la diversificada oferta teatral y la ejecución de una estrategia de posicionamiento del mercado, tanto del grupo</w:t>
      </w:r>
      <w:r w:rsidR="00662804">
        <w:rPr>
          <w:rFonts w:ascii="Times New Roman" w:hAnsi="Times New Roman" w:cs="Times New Roman"/>
          <w:sz w:val="24"/>
          <w:szCs w:val="24"/>
        </w:rPr>
        <w:t xml:space="preserve">, </w:t>
      </w:r>
      <w:r w:rsidRPr="00BA0C11">
        <w:rPr>
          <w:rFonts w:ascii="Times New Roman" w:hAnsi="Times New Roman" w:cs="Times New Roman"/>
          <w:sz w:val="24"/>
          <w:szCs w:val="24"/>
        </w:rPr>
        <w:t xml:space="preserve"> como marca reconocida</w:t>
      </w:r>
      <w:r w:rsidR="00662804">
        <w:rPr>
          <w:rFonts w:ascii="Times New Roman" w:hAnsi="Times New Roman" w:cs="Times New Roman"/>
          <w:sz w:val="24"/>
          <w:szCs w:val="24"/>
        </w:rPr>
        <w:t>; así</w:t>
      </w:r>
      <w:r w:rsidRPr="00BA0C11">
        <w:rPr>
          <w:rFonts w:ascii="Times New Roman" w:hAnsi="Times New Roman" w:cs="Times New Roman"/>
          <w:sz w:val="24"/>
          <w:szCs w:val="24"/>
        </w:rPr>
        <w:t xml:space="preserve"> como de la obra en cartelera</w:t>
      </w:r>
      <w:r w:rsidR="00662804">
        <w:rPr>
          <w:rFonts w:ascii="Times New Roman" w:hAnsi="Times New Roman" w:cs="Times New Roman"/>
          <w:sz w:val="24"/>
          <w:szCs w:val="24"/>
        </w:rPr>
        <w:t xml:space="preserve">, </w:t>
      </w:r>
      <w:r w:rsidRPr="00BA0C11">
        <w:rPr>
          <w:rFonts w:ascii="Times New Roman" w:hAnsi="Times New Roman" w:cs="Times New Roman"/>
          <w:sz w:val="24"/>
          <w:szCs w:val="24"/>
        </w:rPr>
        <w:t xml:space="preserve">en </w:t>
      </w:r>
      <w:r w:rsidR="00662804">
        <w:rPr>
          <w:rFonts w:ascii="Times New Roman" w:hAnsi="Times New Roman" w:cs="Times New Roman"/>
          <w:sz w:val="24"/>
          <w:szCs w:val="24"/>
        </w:rPr>
        <w:t xml:space="preserve">cuyo proceso, </w:t>
      </w:r>
      <w:r w:rsidRPr="00BA0C11">
        <w:rPr>
          <w:rFonts w:ascii="Times New Roman" w:hAnsi="Times New Roman" w:cs="Times New Roman"/>
          <w:sz w:val="24"/>
          <w:szCs w:val="24"/>
        </w:rPr>
        <w:t xml:space="preserve"> los clientes no solo son el gran público,  sino también los coparticipes de la cadena de valores tanto en la fase de producción ( oferta) como en la venta y distribución (demanda)</w:t>
      </w:r>
      <w:r w:rsidR="00662804">
        <w:rPr>
          <w:rFonts w:ascii="Times New Roman" w:hAnsi="Times New Roman" w:cs="Times New Roman"/>
          <w:sz w:val="24"/>
          <w:szCs w:val="24"/>
        </w:rPr>
        <w:t xml:space="preserve">; </w:t>
      </w:r>
      <w:r w:rsidRPr="00BA0C11">
        <w:rPr>
          <w:rFonts w:ascii="Times New Roman" w:hAnsi="Times New Roman" w:cs="Times New Roman"/>
          <w:sz w:val="24"/>
          <w:szCs w:val="24"/>
        </w:rPr>
        <w:t>al fin y al cabo el proceso cultural es similar al proceso comercial</w:t>
      </w:r>
      <w:r w:rsidR="00662804">
        <w:rPr>
          <w:rFonts w:ascii="Times New Roman" w:hAnsi="Times New Roman" w:cs="Times New Roman"/>
          <w:sz w:val="24"/>
          <w:szCs w:val="24"/>
        </w:rPr>
        <w:t xml:space="preserve"> empleado en el resto de productos</w:t>
      </w:r>
      <w:r w:rsidRPr="00BA0C11">
        <w:rPr>
          <w:rFonts w:ascii="Times New Roman" w:hAnsi="Times New Roman" w:cs="Times New Roman"/>
          <w:sz w:val="24"/>
          <w:szCs w:val="24"/>
        </w:rPr>
        <w:t xml:space="preserve">, </w:t>
      </w:r>
      <w:r w:rsidR="00662804">
        <w:rPr>
          <w:rFonts w:ascii="Times New Roman" w:hAnsi="Times New Roman" w:cs="Times New Roman"/>
          <w:sz w:val="24"/>
          <w:szCs w:val="24"/>
        </w:rPr>
        <w:t xml:space="preserve"> </w:t>
      </w:r>
      <w:r w:rsidRPr="00BA0C11">
        <w:rPr>
          <w:rFonts w:ascii="Times New Roman" w:hAnsi="Times New Roman" w:cs="Times New Roman"/>
          <w:sz w:val="24"/>
          <w:szCs w:val="24"/>
        </w:rPr>
        <w:t>aunque no igual como y</w:t>
      </w:r>
      <w:r w:rsidR="00005A8F" w:rsidRPr="00BA0C11">
        <w:rPr>
          <w:rFonts w:ascii="Times New Roman" w:hAnsi="Times New Roman" w:cs="Times New Roman"/>
          <w:sz w:val="24"/>
          <w:szCs w:val="24"/>
        </w:rPr>
        <w:t>a</w:t>
      </w:r>
      <w:r w:rsidRPr="00BA0C11">
        <w:rPr>
          <w:rFonts w:ascii="Times New Roman" w:hAnsi="Times New Roman" w:cs="Times New Roman"/>
          <w:sz w:val="24"/>
          <w:szCs w:val="24"/>
        </w:rPr>
        <w:t xml:space="preserve"> lo hemos mencionado debido a la consecución de metas en lo cultural, ya </w:t>
      </w:r>
      <w:r w:rsidR="00005A8F" w:rsidRPr="00BA0C11">
        <w:rPr>
          <w:rFonts w:ascii="Times New Roman" w:hAnsi="Times New Roman" w:cs="Times New Roman"/>
          <w:sz w:val="24"/>
          <w:szCs w:val="24"/>
        </w:rPr>
        <w:t xml:space="preserve">que </w:t>
      </w:r>
      <w:r w:rsidRPr="00BA0C11">
        <w:rPr>
          <w:rFonts w:ascii="Times New Roman" w:hAnsi="Times New Roman" w:cs="Times New Roman"/>
          <w:sz w:val="24"/>
          <w:szCs w:val="24"/>
        </w:rPr>
        <w:t xml:space="preserve">en este campo la </w:t>
      </w:r>
      <w:r w:rsidR="008D33B1" w:rsidRPr="00BA0C11">
        <w:rPr>
          <w:rFonts w:ascii="Times New Roman" w:hAnsi="Times New Roman" w:cs="Times New Roman"/>
          <w:sz w:val="24"/>
          <w:szCs w:val="24"/>
        </w:rPr>
        <w:t>primacía</w:t>
      </w:r>
      <w:r w:rsidRPr="00BA0C11">
        <w:rPr>
          <w:rFonts w:ascii="Times New Roman" w:hAnsi="Times New Roman" w:cs="Times New Roman"/>
          <w:sz w:val="24"/>
          <w:szCs w:val="24"/>
        </w:rPr>
        <w:t xml:space="preserve"> la tiene el ser humano y</w:t>
      </w:r>
      <w:r w:rsidR="00CA1E8A" w:rsidRPr="00BA0C11">
        <w:rPr>
          <w:rFonts w:ascii="Times New Roman" w:hAnsi="Times New Roman" w:cs="Times New Roman"/>
          <w:sz w:val="24"/>
          <w:szCs w:val="24"/>
        </w:rPr>
        <w:t xml:space="preserve"> no</w:t>
      </w:r>
      <w:r w:rsidRPr="00BA0C11">
        <w:rPr>
          <w:rFonts w:ascii="Times New Roman" w:hAnsi="Times New Roman" w:cs="Times New Roman"/>
          <w:sz w:val="24"/>
          <w:szCs w:val="24"/>
        </w:rPr>
        <w:t xml:space="preserve"> el capital económico. </w:t>
      </w:r>
    </w:p>
    <w:p w14:paraId="3587AEB6" w14:textId="663DE206" w:rsidR="00CA1E8A" w:rsidRPr="00BA0C11" w:rsidRDefault="00CA1E8A"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sz w:val="24"/>
          <w:szCs w:val="24"/>
        </w:rPr>
        <w:t xml:space="preserve">He aquí una posible confusión de los conceptos cuando se relaciona al </w:t>
      </w:r>
      <w:r w:rsidRPr="00B365C3">
        <w:rPr>
          <w:rFonts w:ascii="Times New Roman" w:hAnsi="Times New Roman" w:cs="Times New Roman"/>
          <w:i/>
          <w:iCs/>
          <w:sz w:val="24"/>
          <w:szCs w:val="24"/>
        </w:rPr>
        <w:t>marketing cultural</w:t>
      </w:r>
      <w:r w:rsidRPr="00BA0C11">
        <w:rPr>
          <w:rFonts w:ascii="Times New Roman" w:hAnsi="Times New Roman" w:cs="Times New Roman"/>
          <w:sz w:val="24"/>
          <w:szCs w:val="24"/>
        </w:rPr>
        <w:t xml:space="preserve"> con el </w:t>
      </w:r>
      <w:r w:rsidRPr="00B365C3">
        <w:rPr>
          <w:rFonts w:ascii="Times New Roman" w:hAnsi="Times New Roman" w:cs="Times New Roman"/>
          <w:i/>
          <w:iCs/>
          <w:sz w:val="24"/>
          <w:szCs w:val="24"/>
        </w:rPr>
        <w:t>marketing tradicional</w:t>
      </w:r>
      <w:r w:rsidRPr="00BA0C11">
        <w:rPr>
          <w:rFonts w:ascii="Times New Roman" w:hAnsi="Times New Roman" w:cs="Times New Roman"/>
          <w:sz w:val="24"/>
          <w:szCs w:val="24"/>
        </w:rPr>
        <w:t xml:space="preserve">, porque una cosa </w:t>
      </w:r>
      <w:r w:rsidR="00005A8F" w:rsidRPr="00BA0C11">
        <w:rPr>
          <w:rFonts w:ascii="Times New Roman" w:hAnsi="Times New Roman" w:cs="Times New Roman"/>
          <w:sz w:val="24"/>
          <w:szCs w:val="24"/>
        </w:rPr>
        <w:t>es</w:t>
      </w:r>
      <w:r w:rsidRPr="00BA0C11">
        <w:rPr>
          <w:rFonts w:ascii="Times New Roman" w:hAnsi="Times New Roman" w:cs="Times New Roman"/>
          <w:sz w:val="24"/>
          <w:szCs w:val="24"/>
        </w:rPr>
        <w:t xml:space="preserve"> la utilización del marketing </w:t>
      </w:r>
      <w:r w:rsidR="00E70053" w:rsidRPr="00BA0C11">
        <w:rPr>
          <w:rFonts w:ascii="Times New Roman" w:hAnsi="Times New Roman" w:cs="Times New Roman"/>
          <w:sz w:val="24"/>
          <w:szCs w:val="24"/>
        </w:rPr>
        <w:t xml:space="preserve">y otras sus estrategias aplicadas a cada campo. </w:t>
      </w:r>
    </w:p>
    <w:p w14:paraId="5A5C58AD" w14:textId="3E684D6F" w:rsidR="007B4CCF" w:rsidRPr="00BA0C11" w:rsidRDefault="00005A8F"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En </w:t>
      </w:r>
      <w:r w:rsidR="002A5DFC" w:rsidRPr="00BA0C11">
        <w:rPr>
          <w:rFonts w:ascii="Times New Roman" w:hAnsi="Times New Roman" w:cs="Times New Roman"/>
          <w:bCs/>
          <w:sz w:val="24"/>
          <w:szCs w:val="24"/>
        </w:rPr>
        <w:t>concomitancia con</w:t>
      </w:r>
      <w:r w:rsidRPr="00BA0C11">
        <w:rPr>
          <w:rFonts w:ascii="Times New Roman" w:hAnsi="Times New Roman" w:cs="Times New Roman"/>
          <w:bCs/>
          <w:sz w:val="24"/>
          <w:szCs w:val="24"/>
        </w:rPr>
        <w:t xml:space="preserve"> lo expresado </w:t>
      </w:r>
      <w:r w:rsidR="002A5DFC" w:rsidRPr="00BA0C11">
        <w:rPr>
          <w:rFonts w:ascii="Times New Roman" w:hAnsi="Times New Roman" w:cs="Times New Roman"/>
          <w:bCs/>
          <w:sz w:val="24"/>
          <w:szCs w:val="24"/>
        </w:rPr>
        <w:t>el “</w:t>
      </w:r>
      <w:r w:rsidR="008401EF" w:rsidRPr="00BA0C11">
        <w:rPr>
          <w:rFonts w:ascii="Times New Roman" w:hAnsi="Times New Roman" w:cs="Times New Roman"/>
          <w:bCs/>
          <w:sz w:val="24"/>
          <w:szCs w:val="24"/>
        </w:rPr>
        <w:t xml:space="preserve">marketing cultural” </w:t>
      </w:r>
      <w:r w:rsidR="002A5DFC" w:rsidRPr="00BA0C11">
        <w:rPr>
          <w:rFonts w:ascii="Times New Roman" w:hAnsi="Times New Roman" w:cs="Times New Roman"/>
          <w:bCs/>
          <w:sz w:val="24"/>
          <w:szCs w:val="24"/>
        </w:rPr>
        <w:t>está</w:t>
      </w:r>
      <w:r w:rsidRPr="00BA0C11">
        <w:rPr>
          <w:rFonts w:ascii="Times New Roman" w:hAnsi="Times New Roman" w:cs="Times New Roman"/>
          <w:bCs/>
          <w:sz w:val="24"/>
          <w:szCs w:val="24"/>
        </w:rPr>
        <w:t xml:space="preserve"> relacionado con las estrategias de producción y difusión inmersos en proyectos culturales, </w:t>
      </w:r>
      <w:r w:rsidR="00330AD8">
        <w:rPr>
          <w:rFonts w:ascii="Times New Roman" w:hAnsi="Times New Roman" w:cs="Times New Roman"/>
          <w:bCs/>
          <w:sz w:val="24"/>
          <w:szCs w:val="24"/>
        </w:rPr>
        <w:t xml:space="preserve">tal como </w:t>
      </w:r>
      <w:r w:rsidR="00C01DB4">
        <w:rPr>
          <w:rFonts w:ascii="Times New Roman" w:hAnsi="Times New Roman" w:cs="Times New Roman"/>
          <w:bCs/>
          <w:sz w:val="24"/>
          <w:szCs w:val="24"/>
        </w:rPr>
        <w:t xml:space="preserve">ocurre </w:t>
      </w:r>
      <w:r w:rsidR="00C01DB4" w:rsidRPr="00BA0C11">
        <w:rPr>
          <w:rFonts w:ascii="Times New Roman" w:hAnsi="Times New Roman" w:cs="Times New Roman"/>
          <w:bCs/>
          <w:sz w:val="24"/>
          <w:szCs w:val="24"/>
        </w:rPr>
        <w:t>en</w:t>
      </w:r>
      <w:r w:rsidRPr="00BA0C11">
        <w:rPr>
          <w:rFonts w:ascii="Times New Roman" w:hAnsi="Times New Roman" w:cs="Times New Roman"/>
          <w:bCs/>
          <w:sz w:val="24"/>
          <w:szCs w:val="24"/>
        </w:rPr>
        <w:t xml:space="preserve"> la gestión de las artes escénicas.</w:t>
      </w:r>
      <w:r w:rsidR="00330AD8">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 Este modelo sustenta proyectos orientados al rendimiento exitoso y sostenido de la gestión teatral, tanto c</w:t>
      </w:r>
      <w:r w:rsidR="007B4CCF" w:rsidRPr="00BA0C11">
        <w:rPr>
          <w:rFonts w:ascii="Times New Roman" w:hAnsi="Times New Roman" w:cs="Times New Roman"/>
          <w:bCs/>
          <w:sz w:val="24"/>
          <w:szCs w:val="24"/>
        </w:rPr>
        <w:t>omo la satisfacción de las necesidades del mercado cultural en general.</w:t>
      </w:r>
    </w:p>
    <w:p w14:paraId="1A9CBC64" w14:textId="2211C64F" w:rsidR="00FC20A5" w:rsidRPr="00BA0C11" w:rsidRDefault="007B4CCF"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Queda claro que el marketing cultural siempre deberá estar en una constante búsqueda de propuestas innovadoras.</w:t>
      </w:r>
      <w:r w:rsidR="00330AD8">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 Es decir, en cada momento, periodo, o temporada teatral, habrá que hacer ejercicios de reconceptualización en los procesos que impliquen </w:t>
      </w:r>
      <w:r w:rsidRPr="00BA0C11">
        <w:rPr>
          <w:rFonts w:ascii="Times New Roman" w:hAnsi="Times New Roman" w:cs="Times New Roman"/>
          <w:bCs/>
          <w:sz w:val="24"/>
          <w:szCs w:val="24"/>
        </w:rPr>
        <w:lastRenderedPageBreak/>
        <w:t>una oferta singular, moderna, innovadora y ajustada a las realidades sociales que vive la escena guayaquileña, en este caso</w:t>
      </w:r>
      <w:r w:rsidR="005C0289" w:rsidRPr="00BA0C11">
        <w:rPr>
          <w:rFonts w:ascii="Times New Roman" w:hAnsi="Times New Roman" w:cs="Times New Roman"/>
          <w:bCs/>
          <w:sz w:val="24"/>
          <w:szCs w:val="24"/>
        </w:rPr>
        <w:t xml:space="preserve">. </w:t>
      </w:r>
    </w:p>
    <w:p w14:paraId="2B6D9763" w14:textId="0D26746E" w:rsidR="005C0289" w:rsidRPr="00BA0C11" w:rsidRDefault="002D5079"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Esta </w:t>
      </w:r>
      <w:r w:rsidR="002A5DFC" w:rsidRPr="00BA0C11">
        <w:rPr>
          <w:rFonts w:ascii="Times New Roman" w:hAnsi="Times New Roman" w:cs="Times New Roman"/>
          <w:bCs/>
          <w:sz w:val="24"/>
          <w:szCs w:val="24"/>
        </w:rPr>
        <w:t>reingeniería</w:t>
      </w:r>
      <w:r w:rsidRPr="00BA0C11">
        <w:rPr>
          <w:rFonts w:ascii="Times New Roman" w:hAnsi="Times New Roman" w:cs="Times New Roman"/>
          <w:bCs/>
          <w:sz w:val="24"/>
          <w:szCs w:val="24"/>
        </w:rPr>
        <w:t xml:space="preserve"> tiene el propósito de ampliar la masa </w:t>
      </w:r>
      <w:r w:rsidR="002A5DFC" w:rsidRPr="00BA0C11">
        <w:rPr>
          <w:rFonts w:ascii="Times New Roman" w:hAnsi="Times New Roman" w:cs="Times New Roman"/>
          <w:bCs/>
          <w:sz w:val="24"/>
          <w:szCs w:val="24"/>
        </w:rPr>
        <w:t>crítica</w:t>
      </w:r>
      <w:r w:rsidRPr="00BA0C11">
        <w:rPr>
          <w:rFonts w:ascii="Times New Roman" w:hAnsi="Times New Roman" w:cs="Times New Roman"/>
          <w:bCs/>
          <w:sz w:val="24"/>
          <w:szCs w:val="24"/>
        </w:rPr>
        <w:t xml:space="preserve"> de clientes o espectadores ampliando la oferta y penetrando otros </w:t>
      </w:r>
      <w:r w:rsidR="00C01DB4" w:rsidRPr="00BA0C11">
        <w:rPr>
          <w:rFonts w:ascii="Times New Roman" w:hAnsi="Times New Roman" w:cs="Times New Roman"/>
          <w:bCs/>
          <w:sz w:val="24"/>
          <w:szCs w:val="24"/>
        </w:rPr>
        <w:t>mercados</w:t>
      </w:r>
      <w:r w:rsidR="00C01DB4">
        <w:rPr>
          <w:rFonts w:ascii="Times New Roman" w:hAnsi="Times New Roman" w:cs="Times New Roman"/>
          <w:bCs/>
          <w:sz w:val="24"/>
          <w:szCs w:val="24"/>
        </w:rPr>
        <w:t>.</w:t>
      </w:r>
      <w:r w:rsidRPr="00BA0C11">
        <w:rPr>
          <w:rFonts w:ascii="Times New Roman" w:hAnsi="Times New Roman" w:cs="Times New Roman"/>
          <w:bCs/>
          <w:sz w:val="24"/>
          <w:szCs w:val="24"/>
        </w:rPr>
        <w:t xml:space="preserve"> Este incremento requiere el manejo planificado de los canales de distribución, </w:t>
      </w:r>
      <w:r w:rsidR="002A5DFC" w:rsidRPr="00BA0C11">
        <w:rPr>
          <w:rFonts w:ascii="Times New Roman" w:hAnsi="Times New Roman" w:cs="Times New Roman"/>
          <w:bCs/>
          <w:sz w:val="24"/>
          <w:szCs w:val="24"/>
        </w:rPr>
        <w:t>llámese</w:t>
      </w:r>
      <w:r w:rsidRPr="00BA0C11">
        <w:rPr>
          <w:rFonts w:ascii="Times New Roman" w:hAnsi="Times New Roman" w:cs="Times New Roman"/>
          <w:bCs/>
          <w:sz w:val="24"/>
          <w:szCs w:val="24"/>
        </w:rPr>
        <w:t xml:space="preserve"> parrilla o cartelera de las diferentes obras con los distintos grupos escénicos que deben llegar mediante circuitos en mercados puntuales como colegios, universidades, plazas y otros teatros. </w:t>
      </w:r>
      <w:r w:rsidR="005C0289" w:rsidRPr="00BA0C11">
        <w:rPr>
          <w:rFonts w:ascii="Times New Roman" w:hAnsi="Times New Roman" w:cs="Times New Roman"/>
          <w:bCs/>
          <w:sz w:val="24"/>
          <w:szCs w:val="24"/>
        </w:rPr>
        <w:tab/>
        <w:t xml:space="preserve"> </w:t>
      </w:r>
    </w:p>
    <w:p w14:paraId="43835EAE" w14:textId="06165D1E" w:rsidR="00AC3288" w:rsidRPr="00BA0C11" w:rsidRDefault="007B4CCF">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Es necesario entender que el </w:t>
      </w:r>
      <w:r w:rsidR="002A5DFC" w:rsidRPr="00BA0C11">
        <w:rPr>
          <w:rFonts w:ascii="Times New Roman" w:hAnsi="Times New Roman" w:cs="Times New Roman"/>
          <w:bCs/>
          <w:sz w:val="24"/>
          <w:szCs w:val="24"/>
        </w:rPr>
        <w:t>márquetin</w:t>
      </w:r>
      <w:r w:rsidRPr="00BA0C11">
        <w:rPr>
          <w:rFonts w:ascii="Times New Roman" w:hAnsi="Times New Roman" w:cs="Times New Roman"/>
          <w:bCs/>
          <w:sz w:val="24"/>
          <w:szCs w:val="24"/>
        </w:rPr>
        <w:t xml:space="preserve"> cultural, como todo arte y ciencia, </w:t>
      </w:r>
      <w:r w:rsidR="001F7F3F" w:rsidRPr="00BA0C11">
        <w:rPr>
          <w:rFonts w:ascii="Times New Roman" w:hAnsi="Times New Roman" w:cs="Times New Roman"/>
          <w:bCs/>
          <w:sz w:val="24"/>
          <w:szCs w:val="24"/>
        </w:rPr>
        <w:t xml:space="preserve">crea y genera valor. </w:t>
      </w:r>
      <w:r w:rsidR="00330AD8">
        <w:rPr>
          <w:rFonts w:ascii="Times New Roman" w:hAnsi="Times New Roman" w:cs="Times New Roman"/>
          <w:bCs/>
          <w:sz w:val="24"/>
          <w:szCs w:val="24"/>
        </w:rPr>
        <w:t xml:space="preserve"> </w:t>
      </w:r>
      <w:r w:rsidR="001F7F3F" w:rsidRPr="00BA0C11">
        <w:rPr>
          <w:rFonts w:ascii="Times New Roman" w:hAnsi="Times New Roman" w:cs="Times New Roman"/>
          <w:bCs/>
          <w:sz w:val="24"/>
          <w:szCs w:val="24"/>
        </w:rPr>
        <w:t xml:space="preserve">En este caso un valor existente en todas las variables componentes del proceso productivo y que al sumarlas le dan la dimensión de capital intelectual al grupo gestor. </w:t>
      </w:r>
    </w:p>
    <w:p w14:paraId="6C69FB9A" w14:textId="19C02C96" w:rsidR="00365964" w:rsidRPr="00BA0C11" w:rsidRDefault="001F7F3F"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Capital intelectual que </w:t>
      </w:r>
      <w:r w:rsidR="002A5DFC" w:rsidRPr="00BA0C11">
        <w:rPr>
          <w:rFonts w:ascii="Times New Roman" w:hAnsi="Times New Roman" w:cs="Times New Roman"/>
          <w:bCs/>
          <w:sz w:val="24"/>
          <w:szCs w:val="24"/>
        </w:rPr>
        <w:t>está</w:t>
      </w:r>
      <w:r w:rsidRPr="00BA0C11">
        <w:rPr>
          <w:rFonts w:ascii="Times New Roman" w:hAnsi="Times New Roman" w:cs="Times New Roman"/>
          <w:bCs/>
          <w:sz w:val="24"/>
          <w:szCs w:val="24"/>
        </w:rPr>
        <w:t xml:space="preserve"> impregnado de valores como la experiencia, la marca,</w:t>
      </w:r>
      <w:r w:rsidR="00103F85" w:rsidRPr="00BA0C11">
        <w:rPr>
          <w:rFonts w:ascii="Times New Roman" w:hAnsi="Times New Roman" w:cs="Times New Roman"/>
          <w:bCs/>
          <w:sz w:val="24"/>
          <w:szCs w:val="24"/>
        </w:rPr>
        <w:t xml:space="preserve"> derechos de autor</w:t>
      </w:r>
      <w:r w:rsidR="00365964" w:rsidRPr="00BA0C11">
        <w:rPr>
          <w:rFonts w:ascii="Times New Roman" w:hAnsi="Times New Roman" w:cs="Times New Roman"/>
          <w:bCs/>
          <w:sz w:val="24"/>
          <w:szCs w:val="24"/>
        </w:rPr>
        <w:t>, capacitación o formación, base de datos de clientes-</w:t>
      </w:r>
      <w:r w:rsidR="002A5DFC" w:rsidRPr="00BA0C11">
        <w:rPr>
          <w:rFonts w:ascii="Times New Roman" w:hAnsi="Times New Roman" w:cs="Times New Roman"/>
          <w:bCs/>
          <w:sz w:val="24"/>
          <w:szCs w:val="24"/>
        </w:rPr>
        <w:t>público</w:t>
      </w:r>
      <w:r w:rsidR="001A710C" w:rsidRPr="00BA0C11">
        <w:rPr>
          <w:rFonts w:ascii="Times New Roman" w:hAnsi="Times New Roman" w:cs="Times New Roman"/>
          <w:bCs/>
          <w:sz w:val="24"/>
          <w:szCs w:val="24"/>
        </w:rPr>
        <w:t xml:space="preserve"> y su fidelidad, </w:t>
      </w:r>
      <w:r w:rsidR="00365964" w:rsidRPr="00BA0C11">
        <w:rPr>
          <w:rFonts w:ascii="Times New Roman" w:hAnsi="Times New Roman" w:cs="Times New Roman"/>
          <w:bCs/>
          <w:sz w:val="24"/>
          <w:szCs w:val="24"/>
        </w:rPr>
        <w:t xml:space="preserve">entre otros activos intangibles. </w:t>
      </w:r>
    </w:p>
    <w:p w14:paraId="6FE61CB1" w14:textId="7F4BE31D" w:rsidR="001A710C" w:rsidRPr="00BA0C11" w:rsidRDefault="001A710C"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Un ejemplo, apropiado en el ámbito cultural es la venta que se </w:t>
      </w:r>
      <w:r w:rsidR="002A5DFC" w:rsidRPr="00BA0C11">
        <w:rPr>
          <w:rFonts w:ascii="Times New Roman" w:hAnsi="Times New Roman" w:cs="Times New Roman"/>
          <w:bCs/>
          <w:sz w:val="24"/>
          <w:szCs w:val="24"/>
        </w:rPr>
        <w:t>realizó</w:t>
      </w:r>
      <w:r w:rsidRPr="00BA0C11">
        <w:rPr>
          <w:rFonts w:ascii="Times New Roman" w:hAnsi="Times New Roman" w:cs="Times New Roman"/>
          <w:bCs/>
          <w:sz w:val="24"/>
          <w:szCs w:val="24"/>
        </w:rPr>
        <w:t xml:space="preserve"> de una editorial de libros, revistas y periódicos peruana. Cuando a los socios accionistas de la parte ecuatoriana </w:t>
      </w:r>
      <w:r w:rsidR="002A5DFC" w:rsidRPr="00BA0C11">
        <w:rPr>
          <w:rFonts w:ascii="Times New Roman" w:hAnsi="Times New Roman" w:cs="Times New Roman"/>
          <w:bCs/>
          <w:sz w:val="24"/>
          <w:szCs w:val="24"/>
        </w:rPr>
        <w:t>les toco</w:t>
      </w:r>
      <w:r w:rsidRPr="00BA0C11">
        <w:rPr>
          <w:rFonts w:ascii="Times New Roman" w:hAnsi="Times New Roman" w:cs="Times New Roman"/>
          <w:bCs/>
          <w:sz w:val="24"/>
          <w:szCs w:val="24"/>
        </w:rPr>
        <w:t xml:space="preserve"> precisar el monto de inversión, dentro de ella estaba como aporte, fuera del capital financiero, el capital intelectual equivalente al 40% de la inversión total. </w:t>
      </w:r>
      <w:r w:rsidR="00330AD8">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Es decir, la inversión ecuatoriana había valorado, el </w:t>
      </w:r>
      <w:r w:rsidR="002A5DFC" w:rsidRPr="00B365C3">
        <w:rPr>
          <w:rFonts w:ascii="Times New Roman" w:hAnsi="Times New Roman" w:cs="Times New Roman"/>
          <w:bCs/>
          <w:i/>
          <w:iCs/>
          <w:sz w:val="24"/>
          <w:szCs w:val="24"/>
        </w:rPr>
        <w:t>software</w:t>
      </w:r>
      <w:r w:rsidRPr="00B365C3">
        <w:rPr>
          <w:rFonts w:ascii="Times New Roman" w:hAnsi="Times New Roman" w:cs="Times New Roman"/>
          <w:bCs/>
          <w:i/>
          <w:iCs/>
          <w:sz w:val="24"/>
          <w:szCs w:val="24"/>
        </w:rPr>
        <w:t xml:space="preserve"> </w:t>
      </w:r>
      <w:r w:rsidRPr="00BA0C11">
        <w:rPr>
          <w:rFonts w:ascii="Times New Roman" w:hAnsi="Times New Roman" w:cs="Times New Roman"/>
          <w:bCs/>
          <w:sz w:val="24"/>
          <w:szCs w:val="24"/>
        </w:rPr>
        <w:t xml:space="preserve">de registros de suscriptores, </w:t>
      </w:r>
      <w:r w:rsidR="000F229F" w:rsidRPr="00BA0C11">
        <w:rPr>
          <w:rFonts w:ascii="Times New Roman" w:hAnsi="Times New Roman" w:cs="Times New Roman"/>
          <w:bCs/>
          <w:sz w:val="24"/>
          <w:szCs w:val="24"/>
        </w:rPr>
        <w:t xml:space="preserve">la experiencia en la distribución y venta de productos editoriales sumado a un programa de geolocalización de puntos de </w:t>
      </w:r>
      <w:r w:rsidR="002A5DFC" w:rsidRPr="00BA0C11">
        <w:rPr>
          <w:rFonts w:ascii="Times New Roman" w:hAnsi="Times New Roman" w:cs="Times New Roman"/>
          <w:bCs/>
          <w:sz w:val="24"/>
          <w:szCs w:val="24"/>
        </w:rPr>
        <w:t>ventas y</w:t>
      </w:r>
      <w:r w:rsidR="000F229F" w:rsidRPr="00BA0C11">
        <w:rPr>
          <w:rFonts w:ascii="Times New Roman" w:hAnsi="Times New Roman" w:cs="Times New Roman"/>
          <w:bCs/>
          <w:sz w:val="24"/>
          <w:szCs w:val="24"/>
        </w:rPr>
        <w:t xml:space="preserve"> el aporte personal de dos gerentes altamente experimentados y capacitados por la empresa ecuatoriana. </w:t>
      </w:r>
      <w:r w:rsidR="00330AD8">
        <w:rPr>
          <w:rFonts w:ascii="Times New Roman" w:hAnsi="Times New Roman" w:cs="Times New Roman"/>
          <w:bCs/>
          <w:sz w:val="24"/>
          <w:szCs w:val="24"/>
        </w:rPr>
        <w:t xml:space="preserve"> </w:t>
      </w:r>
      <w:r w:rsidR="000F229F" w:rsidRPr="00BA0C11">
        <w:rPr>
          <w:rFonts w:ascii="Times New Roman" w:hAnsi="Times New Roman" w:cs="Times New Roman"/>
          <w:bCs/>
          <w:sz w:val="24"/>
          <w:szCs w:val="24"/>
        </w:rPr>
        <w:t xml:space="preserve">Vale destacar que la experiencia, dentro del 40% del total del capital </w:t>
      </w:r>
      <w:r w:rsidR="002A5DFC" w:rsidRPr="00BA0C11">
        <w:rPr>
          <w:rFonts w:ascii="Times New Roman" w:hAnsi="Times New Roman" w:cs="Times New Roman"/>
          <w:bCs/>
          <w:sz w:val="24"/>
          <w:szCs w:val="24"/>
        </w:rPr>
        <w:t>intelectual tenía</w:t>
      </w:r>
      <w:r w:rsidR="000F229F" w:rsidRPr="00BA0C11">
        <w:rPr>
          <w:rFonts w:ascii="Times New Roman" w:hAnsi="Times New Roman" w:cs="Times New Roman"/>
          <w:bCs/>
          <w:sz w:val="24"/>
          <w:szCs w:val="24"/>
        </w:rPr>
        <w:t xml:space="preserve"> una alta valoración </w:t>
      </w:r>
      <w:r w:rsidR="00330AD8">
        <w:rPr>
          <w:rFonts w:ascii="Times New Roman" w:hAnsi="Times New Roman" w:cs="Times New Roman"/>
          <w:bCs/>
          <w:sz w:val="24"/>
          <w:szCs w:val="24"/>
        </w:rPr>
        <w:t xml:space="preserve">por lo expresado y sumada a la formación continua </w:t>
      </w:r>
      <w:r w:rsidR="000F229F" w:rsidRPr="00BA0C11">
        <w:rPr>
          <w:rFonts w:ascii="Times New Roman" w:hAnsi="Times New Roman" w:cs="Times New Roman"/>
          <w:bCs/>
          <w:sz w:val="24"/>
          <w:szCs w:val="24"/>
        </w:rPr>
        <w:t xml:space="preserve">de los dos </w:t>
      </w:r>
      <w:r w:rsidR="00330AD8">
        <w:rPr>
          <w:rFonts w:ascii="Times New Roman" w:hAnsi="Times New Roman" w:cs="Times New Roman"/>
          <w:bCs/>
          <w:sz w:val="24"/>
          <w:szCs w:val="24"/>
        </w:rPr>
        <w:t xml:space="preserve">ejecutivos en calidad de aporte a la inversión.  </w:t>
      </w:r>
    </w:p>
    <w:p w14:paraId="46966A89" w14:textId="01263DD6" w:rsidR="000F229F" w:rsidRPr="00BA0C11" w:rsidRDefault="000F229F" w:rsidP="00BA0C11">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Uno de los grandes problemas que sufren las empresas y dentro de ellas las culturales, es su continua rotación de cuadros artísticos o culturales. Su personal de actores, </w:t>
      </w:r>
      <w:r w:rsidR="002A5DFC" w:rsidRPr="00BA0C11">
        <w:rPr>
          <w:rFonts w:ascii="Times New Roman" w:hAnsi="Times New Roman" w:cs="Times New Roman"/>
          <w:bCs/>
          <w:sz w:val="24"/>
          <w:szCs w:val="24"/>
        </w:rPr>
        <w:t>está</w:t>
      </w:r>
      <w:r w:rsidRPr="00BA0C11">
        <w:rPr>
          <w:rFonts w:ascii="Times New Roman" w:hAnsi="Times New Roman" w:cs="Times New Roman"/>
          <w:bCs/>
          <w:sz w:val="24"/>
          <w:szCs w:val="24"/>
        </w:rPr>
        <w:t xml:space="preserve"> siempre rotando o sencillamente desertando haciendo que se pierda la inversión inicial que habitualmente se hace formando actores y experimentándolos para que después sin hacer el análisis correspondiente de la valoración del capital intelectual se desprendan de ellos sin reparar en el </w:t>
      </w:r>
      <w:r w:rsidR="002A5DFC" w:rsidRPr="00BA0C11">
        <w:rPr>
          <w:rFonts w:ascii="Times New Roman" w:hAnsi="Times New Roman" w:cs="Times New Roman"/>
          <w:bCs/>
          <w:sz w:val="24"/>
          <w:szCs w:val="24"/>
        </w:rPr>
        <w:t>daño</w:t>
      </w:r>
      <w:r w:rsidRPr="00BA0C11">
        <w:rPr>
          <w:rFonts w:ascii="Times New Roman" w:hAnsi="Times New Roman" w:cs="Times New Roman"/>
          <w:bCs/>
          <w:sz w:val="24"/>
          <w:szCs w:val="24"/>
        </w:rPr>
        <w:t xml:space="preserve"> económico. </w:t>
      </w:r>
      <w:r w:rsidR="00AF3769" w:rsidRPr="00BA0C11">
        <w:rPr>
          <w:rFonts w:ascii="Times New Roman" w:hAnsi="Times New Roman" w:cs="Times New Roman"/>
          <w:bCs/>
          <w:sz w:val="24"/>
          <w:szCs w:val="24"/>
        </w:rPr>
        <w:t xml:space="preserve">  </w:t>
      </w:r>
    </w:p>
    <w:p w14:paraId="236ED545" w14:textId="54AC0FA4" w:rsidR="000F229F" w:rsidRPr="00BA0C11" w:rsidRDefault="002D3D3B">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Aunque la </w:t>
      </w:r>
      <w:r w:rsidR="002A5DFC" w:rsidRPr="00BA0C11">
        <w:rPr>
          <w:rFonts w:ascii="Times New Roman" w:hAnsi="Times New Roman" w:cs="Times New Roman"/>
          <w:bCs/>
          <w:sz w:val="24"/>
          <w:szCs w:val="24"/>
        </w:rPr>
        <w:t>valoración</w:t>
      </w:r>
      <w:r w:rsidRPr="00BA0C11">
        <w:rPr>
          <w:rFonts w:ascii="Times New Roman" w:hAnsi="Times New Roman" w:cs="Times New Roman"/>
          <w:bCs/>
          <w:sz w:val="24"/>
          <w:szCs w:val="24"/>
        </w:rPr>
        <w:t xml:space="preserve"> del capital intelectual es una actividad que se realiza desde hace muchos </w:t>
      </w:r>
      <w:r w:rsidR="002A5DFC" w:rsidRPr="00BA0C11">
        <w:rPr>
          <w:rFonts w:ascii="Times New Roman" w:hAnsi="Times New Roman" w:cs="Times New Roman"/>
          <w:bCs/>
          <w:sz w:val="24"/>
          <w:szCs w:val="24"/>
        </w:rPr>
        <w:t>años</w:t>
      </w:r>
      <w:r w:rsidRPr="00BA0C11">
        <w:rPr>
          <w:rFonts w:ascii="Times New Roman" w:hAnsi="Times New Roman" w:cs="Times New Roman"/>
          <w:bCs/>
          <w:sz w:val="24"/>
          <w:szCs w:val="24"/>
        </w:rPr>
        <w:t xml:space="preserve">, lo cierto es que solo se utiliza cuando se juzga necesaria a efectos de </w:t>
      </w:r>
      <w:r w:rsidRPr="00BA0C11">
        <w:rPr>
          <w:rFonts w:ascii="Times New Roman" w:hAnsi="Times New Roman" w:cs="Times New Roman"/>
          <w:bCs/>
          <w:sz w:val="24"/>
          <w:szCs w:val="24"/>
        </w:rPr>
        <w:lastRenderedPageBreak/>
        <w:t xml:space="preserve">venta. </w:t>
      </w:r>
      <w:r w:rsidR="00330AD8">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Entre las diversas razones que justifican la valoración del capital intelectual figuran las siguientes precisadas en el libro de Annie Brooking, </w:t>
      </w:r>
      <w:r w:rsidR="00547A54">
        <w:rPr>
          <w:rFonts w:ascii="Times New Roman" w:hAnsi="Times New Roman" w:cs="Times New Roman"/>
          <w:bCs/>
          <w:sz w:val="24"/>
          <w:szCs w:val="24"/>
        </w:rPr>
        <w:t>“</w:t>
      </w:r>
      <w:r w:rsidRPr="00BA0C11">
        <w:rPr>
          <w:rFonts w:ascii="Times New Roman" w:hAnsi="Times New Roman" w:cs="Times New Roman"/>
          <w:bCs/>
          <w:sz w:val="24"/>
          <w:szCs w:val="24"/>
        </w:rPr>
        <w:t>El capital intelectual</w:t>
      </w:r>
      <w:r w:rsidR="00547A54">
        <w:rPr>
          <w:rFonts w:ascii="Times New Roman" w:hAnsi="Times New Roman" w:cs="Times New Roman"/>
          <w:bCs/>
          <w:sz w:val="24"/>
          <w:szCs w:val="24"/>
        </w:rPr>
        <w:t>”</w:t>
      </w:r>
      <w:r w:rsidRPr="00BA0C11">
        <w:rPr>
          <w:rFonts w:ascii="Times New Roman" w:hAnsi="Times New Roman" w:cs="Times New Roman"/>
          <w:bCs/>
          <w:sz w:val="24"/>
          <w:szCs w:val="24"/>
        </w:rPr>
        <w:t>:</w:t>
      </w:r>
    </w:p>
    <w:p w14:paraId="3CF72CB3" w14:textId="09AD24CE" w:rsidR="002D3D3B" w:rsidRPr="00BA0C11" w:rsidRDefault="002D3D3B">
      <w:pPr>
        <w:spacing w:after="0" w:line="360" w:lineRule="auto"/>
        <w:jc w:val="both"/>
        <w:rPr>
          <w:rFonts w:ascii="Times New Roman" w:hAnsi="Times New Roman" w:cs="Times New Roman"/>
          <w:bCs/>
          <w:sz w:val="24"/>
          <w:szCs w:val="24"/>
        </w:rPr>
      </w:pPr>
      <w:r w:rsidRPr="00BA0C11">
        <w:rPr>
          <w:rFonts w:ascii="Times New Roman" w:hAnsi="Times New Roman" w:cs="Times New Roman"/>
          <w:bCs/>
          <w:sz w:val="24"/>
          <w:szCs w:val="24"/>
        </w:rPr>
        <w:t>“Que los gestores sepan donde reside el valor de la empresa.</w:t>
      </w:r>
      <w:r w:rsidR="00547A54">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Disponer de una unidad de medida para calcular el éxito y el crecimiento”. </w:t>
      </w:r>
      <w:r w:rsidRPr="00BA0C11">
        <w:rPr>
          <w:rStyle w:val="Refdenotaalpie"/>
          <w:rFonts w:ascii="Times New Roman" w:hAnsi="Times New Roman" w:cs="Times New Roman"/>
          <w:bCs/>
          <w:sz w:val="24"/>
          <w:szCs w:val="24"/>
        </w:rPr>
        <w:footnoteReference w:id="60"/>
      </w:r>
    </w:p>
    <w:p w14:paraId="5081AC03" w14:textId="1D4CE5F9" w:rsidR="008401EF" w:rsidRPr="00BA0C11" w:rsidRDefault="005C0289">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La </w:t>
      </w:r>
      <w:r w:rsidR="002A5DFC" w:rsidRPr="00BA0C11">
        <w:rPr>
          <w:rFonts w:ascii="Times New Roman" w:hAnsi="Times New Roman" w:cs="Times New Roman"/>
          <w:bCs/>
          <w:sz w:val="24"/>
          <w:szCs w:val="24"/>
        </w:rPr>
        <w:t>práctica</w:t>
      </w:r>
      <w:r w:rsidRPr="00BA0C11">
        <w:rPr>
          <w:rFonts w:ascii="Times New Roman" w:hAnsi="Times New Roman" w:cs="Times New Roman"/>
          <w:bCs/>
          <w:sz w:val="24"/>
          <w:szCs w:val="24"/>
        </w:rPr>
        <w:t xml:space="preserve"> </w:t>
      </w:r>
      <w:r w:rsidR="00053FBB" w:rsidRPr="00BA0C11">
        <w:rPr>
          <w:rFonts w:ascii="Times New Roman" w:hAnsi="Times New Roman" w:cs="Times New Roman"/>
          <w:bCs/>
          <w:sz w:val="24"/>
          <w:szCs w:val="24"/>
        </w:rPr>
        <w:t>reseña</w:t>
      </w:r>
      <w:r w:rsidR="00053FBB">
        <w:rPr>
          <w:rFonts w:ascii="Times New Roman" w:hAnsi="Times New Roman" w:cs="Times New Roman"/>
          <w:bCs/>
          <w:sz w:val="24"/>
          <w:szCs w:val="24"/>
        </w:rPr>
        <w:t xml:space="preserve">, </w:t>
      </w:r>
      <w:r w:rsidR="00053FBB" w:rsidRPr="00BA0C11">
        <w:rPr>
          <w:rFonts w:ascii="Times New Roman" w:hAnsi="Times New Roman" w:cs="Times New Roman"/>
          <w:bCs/>
          <w:sz w:val="24"/>
          <w:szCs w:val="24"/>
        </w:rPr>
        <w:t>que</w:t>
      </w:r>
      <w:r w:rsidRPr="00BA0C11">
        <w:rPr>
          <w:rFonts w:ascii="Times New Roman" w:hAnsi="Times New Roman" w:cs="Times New Roman"/>
          <w:bCs/>
          <w:sz w:val="24"/>
          <w:szCs w:val="24"/>
        </w:rPr>
        <w:t xml:space="preserve"> la valoración del capital intelectual al interior del grupo gestor </w:t>
      </w:r>
      <w:r w:rsidR="002A5DFC" w:rsidRPr="00BA0C11">
        <w:rPr>
          <w:rFonts w:ascii="Times New Roman" w:hAnsi="Times New Roman" w:cs="Times New Roman"/>
          <w:bCs/>
          <w:sz w:val="24"/>
          <w:szCs w:val="24"/>
        </w:rPr>
        <w:t>está</w:t>
      </w:r>
      <w:r w:rsidRPr="00BA0C11">
        <w:rPr>
          <w:rFonts w:ascii="Times New Roman" w:hAnsi="Times New Roman" w:cs="Times New Roman"/>
          <w:bCs/>
          <w:sz w:val="24"/>
          <w:szCs w:val="24"/>
        </w:rPr>
        <w:t xml:space="preserve"> en los costos asignados a determinados rubros considerados como capital intelectual. </w:t>
      </w:r>
      <w:r w:rsidR="00053FBB">
        <w:rPr>
          <w:rFonts w:ascii="Times New Roman" w:hAnsi="Times New Roman" w:cs="Times New Roman"/>
          <w:bCs/>
          <w:sz w:val="24"/>
          <w:szCs w:val="24"/>
        </w:rPr>
        <w:t xml:space="preserve"> </w:t>
      </w:r>
      <w:r w:rsidRPr="00BA0C11">
        <w:rPr>
          <w:rFonts w:ascii="Times New Roman" w:hAnsi="Times New Roman" w:cs="Times New Roman"/>
          <w:bCs/>
          <w:sz w:val="24"/>
          <w:szCs w:val="24"/>
        </w:rPr>
        <w:t xml:space="preserve">Sin </w:t>
      </w:r>
      <w:r w:rsidR="002A5DFC" w:rsidRPr="00BA0C11">
        <w:rPr>
          <w:rFonts w:ascii="Times New Roman" w:hAnsi="Times New Roman" w:cs="Times New Roman"/>
          <w:bCs/>
          <w:sz w:val="24"/>
          <w:szCs w:val="24"/>
        </w:rPr>
        <w:t>embargo,</w:t>
      </w:r>
      <w:r w:rsidRPr="00BA0C11">
        <w:rPr>
          <w:rFonts w:ascii="Times New Roman" w:hAnsi="Times New Roman" w:cs="Times New Roman"/>
          <w:bCs/>
          <w:sz w:val="24"/>
          <w:szCs w:val="24"/>
        </w:rPr>
        <w:t xml:space="preserve"> aquí debemos destacar que el capital intelectual</w:t>
      </w:r>
      <w:r w:rsidR="00AB554B">
        <w:rPr>
          <w:rFonts w:ascii="Times New Roman" w:hAnsi="Times New Roman" w:cs="Times New Roman"/>
          <w:bCs/>
          <w:sz w:val="24"/>
          <w:szCs w:val="24"/>
        </w:rPr>
        <w:t xml:space="preserve">, siendo unas veces de propiedad individual y otras empresarial, trasciende a la </w:t>
      </w:r>
      <w:r w:rsidR="003D32FC">
        <w:rPr>
          <w:rFonts w:ascii="Times New Roman" w:hAnsi="Times New Roman" w:cs="Times New Roman"/>
          <w:bCs/>
          <w:sz w:val="24"/>
          <w:szCs w:val="24"/>
        </w:rPr>
        <w:t>sociedad, convirtiéndose</w:t>
      </w:r>
      <w:r w:rsidR="00AB554B">
        <w:rPr>
          <w:rFonts w:ascii="Times New Roman" w:hAnsi="Times New Roman" w:cs="Times New Roman"/>
          <w:bCs/>
          <w:sz w:val="24"/>
          <w:szCs w:val="24"/>
        </w:rPr>
        <w:t xml:space="preserve"> </w:t>
      </w:r>
      <w:r w:rsidR="003D32FC">
        <w:rPr>
          <w:rFonts w:ascii="Times New Roman" w:hAnsi="Times New Roman" w:cs="Times New Roman"/>
          <w:bCs/>
          <w:sz w:val="24"/>
          <w:szCs w:val="24"/>
        </w:rPr>
        <w:t>en parte</w:t>
      </w:r>
      <w:r w:rsidRPr="00BA0C11">
        <w:rPr>
          <w:rFonts w:ascii="Times New Roman" w:hAnsi="Times New Roman" w:cs="Times New Roman"/>
          <w:bCs/>
          <w:sz w:val="24"/>
          <w:szCs w:val="24"/>
        </w:rPr>
        <w:t xml:space="preserve"> de </w:t>
      </w:r>
      <w:r w:rsidR="002A5DFC" w:rsidRPr="00BA0C11">
        <w:rPr>
          <w:rFonts w:ascii="Times New Roman" w:hAnsi="Times New Roman" w:cs="Times New Roman"/>
          <w:bCs/>
          <w:sz w:val="24"/>
          <w:szCs w:val="24"/>
        </w:rPr>
        <w:t>la categoría</w:t>
      </w:r>
      <w:r w:rsidRPr="00BA0C11">
        <w:rPr>
          <w:rFonts w:ascii="Times New Roman" w:hAnsi="Times New Roman" w:cs="Times New Roman"/>
          <w:bCs/>
          <w:sz w:val="24"/>
          <w:szCs w:val="24"/>
        </w:rPr>
        <w:t xml:space="preserve"> denominada capital cultural</w:t>
      </w:r>
      <w:r w:rsidR="00AB554B">
        <w:rPr>
          <w:rFonts w:ascii="Times New Roman" w:hAnsi="Times New Roman" w:cs="Times New Roman"/>
          <w:bCs/>
          <w:sz w:val="24"/>
          <w:szCs w:val="24"/>
        </w:rPr>
        <w:t xml:space="preserve">. </w:t>
      </w:r>
    </w:p>
    <w:p w14:paraId="299AFF20" w14:textId="0E34FEB3" w:rsidR="00FC20A5" w:rsidRPr="00BA0C11" w:rsidRDefault="001477F0">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En complemento a este </w:t>
      </w:r>
      <w:r w:rsidR="002A5DFC" w:rsidRPr="00BA0C11">
        <w:rPr>
          <w:rFonts w:ascii="Times New Roman" w:hAnsi="Times New Roman" w:cs="Times New Roman"/>
          <w:bCs/>
          <w:sz w:val="24"/>
          <w:szCs w:val="24"/>
        </w:rPr>
        <w:t>capítulo</w:t>
      </w:r>
      <w:r w:rsidRPr="00BA0C11">
        <w:rPr>
          <w:rFonts w:ascii="Times New Roman" w:hAnsi="Times New Roman" w:cs="Times New Roman"/>
          <w:bCs/>
          <w:sz w:val="24"/>
          <w:szCs w:val="24"/>
        </w:rPr>
        <w:t xml:space="preserve">, </w:t>
      </w:r>
      <w:r w:rsidR="00330AD8">
        <w:rPr>
          <w:rFonts w:ascii="Times New Roman" w:hAnsi="Times New Roman" w:cs="Times New Roman"/>
          <w:bCs/>
          <w:sz w:val="24"/>
          <w:szCs w:val="24"/>
        </w:rPr>
        <w:t>se</w:t>
      </w:r>
      <w:r w:rsidRPr="00BA0C11">
        <w:rPr>
          <w:rFonts w:ascii="Times New Roman" w:hAnsi="Times New Roman" w:cs="Times New Roman"/>
          <w:bCs/>
          <w:sz w:val="24"/>
          <w:szCs w:val="24"/>
        </w:rPr>
        <w:t xml:space="preserve"> reitera la importancia que tiene el marketing digital, </w:t>
      </w:r>
      <w:r w:rsidR="002A5DFC" w:rsidRPr="00BA0C11">
        <w:rPr>
          <w:rFonts w:ascii="Times New Roman" w:hAnsi="Times New Roman" w:cs="Times New Roman"/>
          <w:bCs/>
          <w:sz w:val="24"/>
          <w:szCs w:val="24"/>
        </w:rPr>
        <w:t>con sus</w:t>
      </w:r>
      <w:r w:rsidRPr="00BA0C11">
        <w:rPr>
          <w:rFonts w:ascii="Times New Roman" w:hAnsi="Times New Roman" w:cs="Times New Roman"/>
          <w:bCs/>
          <w:sz w:val="24"/>
          <w:szCs w:val="24"/>
        </w:rPr>
        <w:t xml:space="preserve"> herramientas como el Emarketing que </w:t>
      </w:r>
      <w:r w:rsidR="00453F0C">
        <w:rPr>
          <w:rFonts w:ascii="Times New Roman" w:hAnsi="Times New Roman" w:cs="Times New Roman"/>
          <w:bCs/>
          <w:sz w:val="24"/>
          <w:szCs w:val="24"/>
        </w:rPr>
        <w:t xml:space="preserve">permite </w:t>
      </w:r>
      <w:r w:rsidR="00453F0C" w:rsidRPr="00BA0C11">
        <w:rPr>
          <w:rFonts w:ascii="Times New Roman" w:hAnsi="Times New Roman" w:cs="Times New Roman"/>
          <w:bCs/>
          <w:sz w:val="24"/>
          <w:szCs w:val="24"/>
        </w:rPr>
        <w:t>hacer</w:t>
      </w:r>
      <w:r w:rsidRPr="00BA0C11">
        <w:rPr>
          <w:rFonts w:ascii="Times New Roman" w:hAnsi="Times New Roman" w:cs="Times New Roman"/>
          <w:bCs/>
          <w:sz w:val="24"/>
          <w:szCs w:val="24"/>
        </w:rPr>
        <w:t xml:space="preserve"> preventas de tickets y difusión</w:t>
      </w:r>
      <w:r w:rsidR="00330AD8">
        <w:rPr>
          <w:rFonts w:ascii="Times New Roman" w:hAnsi="Times New Roman" w:cs="Times New Roman"/>
          <w:bCs/>
          <w:sz w:val="24"/>
          <w:szCs w:val="24"/>
        </w:rPr>
        <w:t>, entre otras operaciones</w:t>
      </w:r>
      <w:r w:rsidR="00283FD2" w:rsidRPr="00BA0C11">
        <w:rPr>
          <w:rFonts w:ascii="Times New Roman" w:hAnsi="Times New Roman" w:cs="Times New Roman"/>
          <w:bCs/>
          <w:sz w:val="24"/>
          <w:szCs w:val="24"/>
        </w:rPr>
        <w:t xml:space="preserve">. </w:t>
      </w:r>
      <w:r w:rsidR="00330AD8">
        <w:rPr>
          <w:rFonts w:ascii="Times New Roman" w:hAnsi="Times New Roman" w:cs="Times New Roman"/>
          <w:bCs/>
          <w:sz w:val="24"/>
          <w:szCs w:val="24"/>
        </w:rPr>
        <w:t xml:space="preserve"> </w:t>
      </w:r>
      <w:r w:rsidR="00283FD2" w:rsidRPr="00BA0C11">
        <w:rPr>
          <w:rFonts w:ascii="Times New Roman" w:hAnsi="Times New Roman" w:cs="Times New Roman"/>
          <w:bCs/>
          <w:sz w:val="24"/>
          <w:szCs w:val="24"/>
        </w:rPr>
        <w:t xml:space="preserve">En la </w:t>
      </w:r>
      <w:r w:rsidR="002A5DFC" w:rsidRPr="00BA0C11">
        <w:rPr>
          <w:rFonts w:ascii="Times New Roman" w:hAnsi="Times New Roman" w:cs="Times New Roman"/>
          <w:bCs/>
          <w:sz w:val="24"/>
          <w:szCs w:val="24"/>
        </w:rPr>
        <w:t>práctica</w:t>
      </w:r>
      <w:r w:rsidR="00283FD2" w:rsidRPr="00BA0C11">
        <w:rPr>
          <w:rFonts w:ascii="Times New Roman" w:hAnsi="Times New Roman" w:cs="Times New Roman"/>
          <w:bCs/>
          <w:sz w:val="24"/>
          <w:szCs w:val="24"/>
        </w:rPr>
        <w:t xml:space="preserve"> si un grupo de teatro constituido organizacionalmente como una empresa emplea el eMarketing logra ventajas comparativas frente a los que no manejan este tipo de herramientas ya que teniendo este servicio las técnicas promocionales fluyen velozmente en línea, la publicidad puede ser interactiva incluyendo concursos, base de datos, relaciones </w:t>
      </w:r>
      <w:r w:rsidR="002A5DFC" w:rsidRPr="00BA0C11">
        <w:rPr>
          <w:rFonts w:ascii="Times New Roman" w:hAnsi="Times New Roman" w:cs="Times New Roman"/>
          <w:bCs/>
          <w:sz w:val="24"/>
          <w:szCs w:val="24"/>
        </w:rPr>
        <w:t>públicas</w:t>
      </w:r>
      <w:r w:rsidR="00283FD2" w:rsidRPr="00BA0C11">
        <w:rPr>
          <w:rFonts w:ascii="Times New Roman" w:hAnsi="Times New Roman" w:cs="Times New Roman"/>
          <w:bCs/>
          <w:sz w:val="24"/>
          <w:szCs w:val="24"/>
        </w:rPr>
        <w:t xml:space="preserve"> en línea.</w:t>
      </w:r>
      <w:r w:rsidR="00330AD8">
        <w:rPr>
          <w:rFonts w:ascii="Times New Roman" w:hAnsi="Times New Roman" w:cs="Times New Roman"/>
          <w:bCs/>
          <w:sz w:val="24"/>
          <w:szCs w:val="24"/>
        </w:rPr>
        <w:t xml:space="preserve"> </w:t>
      </w:r>
      <w:r w:rsidR="00283FD2" w:rsidRPr="00BA0C11">
        <w:rPr>
          <w:rFonts w:ascii="Times New Roman" w:hAnsi="Times New Roman" w:cs="Times New Roman"/>
          <w:bCs/>
          <w:sz w:val="24"/>
          <w:szCs w:val="24"/>
        </w:rPr>
        <w:t xml:space="preserve"> El poder del Emarketing les da a los gestores teatrales una dimensión internacional de ida y retorno. </w:t>
      </w:r>
    </w:p>
    <w:p w14:paraId="3A4BE797" w14:textId="64DCF97E" w:rsidR="00506C67" w:rsidRPr="00BA0C11" w:rsidRDefault="00283FD2">
      <w:pPr>
        <w:spacing w:after="0" w:line="360" w:lineRule="auto"/>
        <w:ind w:firstLine="708"/>
        <w:jc w:val="both"/>
        <w:rPr>
          <w:rFonts w:ascii="Times New Roman" w:hAnsi="Times New Roman" w:cs="Times New Roman"/>
          <w:bCs/>
          <w:sz w:val="24"/>
          <w:szCs w:val="24"/>
        </w:rPr>
      </w:pPr>
      <w:r w:rsidRPr="00BA0C11">
        <w:rPr>
          <w:rFonts w:ascii="Times New Roman" w:hAnsi="Times New Roman" w:cs="Times New Roman"/>
          <w:bCs/>
          <w:sz w:val="24"/>
          <w:szCs w:val="24"/>
        </w:rPr>
        <w:t xml:space="preserve">Es </w:t>
      </w:r>
      <w:r w:rsidR="002A5DFC" w:rsidRPr="00BA0C11">
        <w:rPr>
          <w:rFonts w:ascii="Times New Roman" w:hAnsi="Times New Roman" w:cs="Times New Roman"/>
          <w:bCs/>
          <w:sz w:val="24"/>
          <w:szCs w:val="24"/>
        </w:rPr>
        <w:t>decir,</w:t>
      </w:r>
      <w:r w:rsidRPr="00BA0C11">
        <w:rPr>
          <w:rFonts w:ascii="Times New Roman" w:hAnsi="Times New Roman" w:cs="Times New Roman"/>
          <w:bCs/>
          <w:sz w:val="24"/>
          <w:szCs w:val="24"/>
        </w:rPr>
        <w:t xml:space="preserve"> se dan a conocer con sus producciones y aportes a la red </w:t>
      </w:r>
      <w:r w:rsidR="00BC0185" w:rsidRPr="00BA0C11">
        <w:rPr>
          <w:rFonts w:ascii="Times New Roman" w:hAnsi="Times New Roman" w:cs="Times New Roman"/>
          <w:bCs/>
          <w:sz w:val="24"/>
          <w:szCs w:val="24"/>
        </w:rPr>
        <w:t xml:space="preserve">teatral, </w:t>
      </w:r>
      <w:r w:rsidR="002A5DFC" w:rsidRPr="00BA0C11">
        <w:rPr>
          <w:rFonts w:ascii="Times New Roman" w:hAnsi="Times New Roman" w:cs="Times New Roman"/>
          <w:bCs/>
          <w:sz w:val="24"/>
          <w:szCs w:val="24"/>
        </w:rPr>
        <w:t>así</w:t>
      </w:r>
      <w:r w:rsidR="00BC0185" w:rsidRPr="00BA0C11">
        <w:rPr>
          <w:rFonts w:ascii="Times New Roman" w:hAnsi="Times New Roman" w:cs="Times New Roman"/>
          <w:bCs/>
          <w:sz w:val="24"/>
          <w:szCs w:val="24"/>
        </w:rPr>
        <w:t xml:space="preserve"> como receptan la experiencia del movimiento de las artes escénicas a nivel mundial. Por supuesto, por el lado de la demanda es fecunda en la interacción.</w:t>
      </w:r>
      <w:r w:rsidR="00453F0C">
        <w:rPr>
          <w:rFonts w:ascii="Times New Roman" w:hAnsi="Times New Roman" w:cs="Times New Roman"/>
          <w:bCs/>
          <w:sz w:val="24"/>
          <w:szCs w:val="24"/>
        </w:rPr>
        <w:t xml:space="preserve"> </w:t>
      </w:r>
      <w:r w:rsidR="00BC0185" w:rsidRPr="00BA0C11">
        <w:rPr>
          <w:rFonts w:ascii="Times New Roman" w:hAnsi="Times New Roman" w:cs="Times New Roman"/>
          <w:bCs/>
          <w:sz w:val="24"/>
          <w:szCs w:val="24"/>
        </w:rPr>
        <w:t xml:space="preserve"> Es </w:t>
      </w:r>
      <w:r w:rsidR="002A5DFC" w:rsidRPr="00BA0C11">
        <w:rPr>
          <w:rFonts w:ascii="Times New Roman" w:hAnsi="Times New Roman" w:cs="Times New Roman"/>
          <w:bCs/>
          <w:sz w:val="24"/>
          <w:szCs w:val="24"/>
        </w:rPr>
        <w:t>bidireccional</w:t>
      </w:r>
      <w:r w:rsidR="00BC0185" w:rsidRPr="00BA0C11">
        <w:rPr>
          <w:rFonts w:ascii="Times New Roman" w:hAnsi="Times New Roman" w:cs="Times New Roman"/>
          <w:bCs/>
          <w:sz w:val="24"/>
          <w:szCs w:val="24"/>
        </w:rPr>
        <w:t xml:space="preserve"> entre los ofertantes teatrales y los consumidores del espectáculo </w:t>
      </w:r>
      <w:r w:rsidR="002A5DFC" w:rsidRPr="00BA0C11">
        <w:rPr>
          <w:rFonts w:ascii="Times New Roman" w:hAnsi="Times New Roman" w:cs="Times New Roman"/>
          <w:bCs/>
          <w:sz w:val="24"/>
          <w:szCs w:val="24"/>
        </w:rPr>
        <w:t>escénico</w:t>
      </w:r>
      <w:r w:rsidR="00BC0185" w:rsidRPr="00BA0C11">
        <w:rPr>
          <w:rFonts w:ascii="Times New Roman" w:hAnsi="Times New Roman" w:cs="Times New Roman"/>
          <w:bCs/>
          <w:sz w:val="24"/>
          <w:szCs w:val="24"/>
        </w:rPr>
        <w:t xml:space="preserve">, lo que le da un plus activo al </w:t>
      </w:r>
      <w:r w:rsidR="002A5DFC" w:rsidRPr="00BA0C11">
        <w:rPr>
          <w:rFonts w:ascii="Times New Roman" w:hAnsi="Times New Roman" w:cs="Times New Roman"/>
          <w:bCs/>
          <w:sz w:val="24"/>
          <w:szCs w:val="24"/>
        </w:rPr>
        <w:t>público</w:t>
      </w:r>
      <w:r w:rsidR="00BC0185" w:rsidRPr="00BA0C11">
        <w:rPr>
          <w:rFonts w:ascii="Times New Roman" w:hAnsi="Times New Roman" w:cs="Times New Roman"/>
          <w:bCs/>
          <w:sz w:val="24"/>
          <w:szCs w:val="24"/>
        </w:rPr>
        <w:t xml:space="preserve"> que con solo un clic demanda o solicita su producto o sencillamente se vuelve lapidario al primer golpe de vista negativo del producto ofertado. Como </w:t>
      </w:r>
      <w:r w:rsidR="00453F0C">
        <w:rPr>
          <w:rFonts w:ascii="Times New Roman" w:hAnsi="Times New Roman" w:cs="Times New Roman"/>
          <w:bCs/>
          <w:sz w:val="24"/>
          <w:szCs w:val="24"/>
        </w:rPr>
        <w:t xml:space="preserve">se observó, </w:t>
      </w:r>
      <w:r w:rsidR="00453F0C" w:rsidRPr="00BA0C11">
        <w:rPr>
          <w:rFonts w:ascii="Times New Roman" w:hAnsi="Times New Roman" w:cs="Times New Roman"/>
          <w:bCs/>
          <w:sz w:val="24"/>
          <w:szCs w:val="24"/>
        </w:rPr>
        <w:t>el</w:t>
      </w:r>
      <w:r w:rsidR="00BC0185" w:rsidRPr="00BA0C11">
        <w:rPr>
          <w:rFonts w:ascii="Times New Roman" w:hAnsi="Times New Roman" w:cs="Times New Roman"/>
          <w:bCs/>
          <w:sz w:val="24"/>
          <w:szCs w:val="24"/>
        </w:rPr>
        <w:t xml:space="preserve"> mundo del marketing </w:t>
      </w:r>
      <w:r w:rsidR="002A5DFC" w:rsidRPr="00BA0C11">
        <w:rPr>
          <w:rFonts w:ascii="Times New Roman" w:hAnsi="Times New Roman" w:cs="Times New Roman"/>
          <w:bCs/>
          <w:sz w:val="24"/>
          <w:szCs w:val="24"/>
        </w:rPr>
        <w:t>está lleno</w:t>
      </w:r>
      <w:r w:rsidR="00BC0185" w:rsidRPr="00BA0C11">
        <w:rPr>
          <w:rFonts w:ascii="Times New Roman" w:hAnsi="Times New Roman" w:cs="Times New Roman"/>
          <w:bCs/>
          <w:sz w:val="24"/>
          <w:szCs w:val="24"/>
        </w:rPr>
        <w:t xml:space="preserve"> de poder comunicacional, lo que significa que no estar dentro</w:t>
      </w:r>
      <w:r w:rsidR="00453F0C">
        <w:rPr>
          <w:rFonts w:ascii="Times New Roman" w:hAnsi="Times New Roman" w:cs="Times New Roman"/>
          <w:bCs/>
          <w:sz w:val="24"/>
          <w:szCs w:val="24"/>
        </w:rPr>
        <w:t>,</w:t>
      </w:r>
      <w:r w:rsidR="00BC0185" w:rsidRPr="00BA0C11">
        <w:rPr>
          <w:rFonts w:ascii="Times New Roman" w:hAnsi="Times New Roman" w:cs="Times New Roman"/>
          <w:bCs/>
          <w:sz w:val="24"/>
          <w:szCs w:val="24"/>
        </w:rPr>
        <w:t xml:space="preserve"> equivale a no existir culturalmente. </w:t>
      </w:r>
    </w:p>
    <w:p w14:paraId="1DBE7BA4" w14:textId="49D7D9BE" w:rsidR="00CC5AE2" w:rsidRPr="00BA0C11" w:rsidRDefault="00483E77">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Considerando como límites del presente estudio, el área concreta que abarca, es decir el </w:t>
      </w:r>
      <w:r w:rsidR="00453F0C">
        <w:rPr>
          <w:rFonts w:ascii="Times New Roman" w:hAnsi="Times New Roman" w:cs="Times New Roman"/>
          <w:sz w:val="24"/>
          <w:szCs w:val="24"/>
        </w:rPr>
        <w:t xml:space="preserve">análisis del </w:t>
      </w:r>
      <w:r w:rsidRPr="00BA0C11">
        <w:rPr>
          <w:rFonts w:ascii="Times New Roman" w:hAnsi="Times New Roman" w:cs="Times New Roman"/>
          <w:sz w:val="24"/>
          <w:szCs w:val="24"/>
        </w:rPr>
        <w:t xml:space="preserve">desarrollo de la gestión teatral guayaquileña, específicamente desde su dimensión económica, en la última década, </w:t>
      </w:r>
      <w:r w:rsidR="00453F0C">
        <w:rPr>
          <w:rFonts w:ascii="Times New Roman" w:hAnsi="Times New Roman" w:cs="Times New Roman"/>
          <w:sz w:val="24"/>
          <w:szCs w:val="24"/>
        </w:rPr>
        <w:t xml:space="preserve">se cierra </w:t>
      </w:r>
      <w:r w:rsidRPr="00BA0C11">
        <w:rPr>
          <w:rFonts w:ascii="Times New Roman" w:hAnsi="Times New Roman" w:cs="Times New Roman"/>
          <w:sz w:val="24"/>
          <w:szCs w:val="24"/>
        </w:rPr>
        <w:t xml:space="preserve">este </w:t>
      </w:r>
      <w:r w:rsidR="000D2AF0" w:rsidRPr="00BA0C11">
        <w:rPr>
          <w:rFonts w:ascii="Times New Roman" w:hAnsi="Times New Roman" w:cs="Times New Roman"/>
          <w:sz w:val="24"/>
          <w:szCs w:val="24"/>
        </w:rPr>
        <w:t>capítulo</w:t>
      </w:r>
      <w:r w:rsidRPr="00BA0C11">
        <w:rPr>
          <w:rFonts w:ascii="Times New Roman" w:hAnsi="Times New Roman" w:cs="Times New Roman"/>
          <w:sz w:val="24"/>
          <w:szCs w:val="24"/>
        </w:rPr>
        <w:t xml:space="preserve"> para dar paso a la </w:t>
      </w:r>
      <w:r w:rsidR="00453F0C">
        <w:rPr>
          <w:rFonts w:ascii="Times New Roman" w:hAnsi="Times New Roman" w:cs="Times New Roman"/>
          <w:sz w:val="24"/>
          <w:szCs w:val="24"/>
        </w:rPr>
        <w:t>g</w:t>
      </w:r>
      <w:r w:rsidRPr="00BA0C11">
        <w:rPr>
          <w:rFonts w:ascii="Times New Roman" w:hAnsi="Times New Roman" w:cs="Times New Roman"/>
          <w:sz w:val="24"/>
          <w:szCs w:val="24"/>
        </w:rPr>
        <w:t xml:space="preserve">estión </w:t>
      </w:r>
      <w:r w:rsidR="00453F0C">
        <w:rPr>
          <w:rFonts w:ascii="Times New Roman" w:hAnsi="Times New Roman" w:cs="Times New Roman"/>
          <w:sz w:val="24"/>
          <w:szCs w:val="24"/>
        </w:rPr>
        <w:t>c</w:t>
      </w:r>
      <w:r w:rsidRPr="00BA0C11">
        <w:rPr>
          <w:rFonts w:ascii="Times New Roman" w:hAnsi="Times New Roman" w:cs="Times New Roman"/>
          <w:sz w:val="24"/>
          <w:szCs w:val="24"/>
        </w:rPr>
        <w:t>ultural guayaquileña</w:t>
      </w:r>
      <w:r w:rsidR="00484503" w:rsidRPr="00BA0C11">
        <w:rPr>
          <w:rFonts w:ascii="Times New Roman" w:hAnsi="Times New Roman" w:cs="Times New Roman"/>
          <w:sz w:val="24"/>
          <w:szCs w:val="24"/>
        </w:rPr>
        <w:t xml:space="preserve">, desde </w:t>
      </w:r>
      <w:r w:rsidR="00DB701E">
        <w:rPr>
          <w:rFonts w:ascii="Times New Roman" w:hAnsi="Times New Roman" w:cs="Times New Roman"/>
          <w:sz w:val="24"/>
          <w:szCs w:val="24"/>
        </w:rPr>
        <w:t xml:space="preserve">la oferta. </w:t>
      </w:r>
    </w:p>
    <w:p w14:paraId="38AD9020" w14:textId="67E0E2D0" w:rsidR="00EC392A" w:rsidRDefault="00EC392A" w:rsidP="00BA0C11">
      <w:pPr>
        <w:spacing w:after="0" w:line="360" w:lineRule="auto"/>
        <w:jc w:val="both"/>
        <w:rPr>
          <w:rFonts w:ascii="Times New Roman" w:eastAsia="Calibri" w:hAnsi="Times New Roman" w:cs="Times New Roman"/>
          <w:b/>
          <w:bCs/>
          <w:color w:val="000000" w:themeColor="text1"/>
          <w:kern w:val="24"/>
          <w:sz w:val="24"/>
          <w:szCs w:val="24"/>
          <w:lang w:eastAsia="es-EC"/>
        </w:rPr>
      </w:pPr>
    </w:p>
    <w:p w14:paraId="396A3668" w14:textId="77777777" w:rsidR="00547A54" w:rsidRDefault="00547A54" w:rsidP="00BA0C11">
      <w:pPr>
        <w:spacing w:after="0" w:line="360" w:lineRule="auto"/>
        <w:jc w:val="both"/>
        <w:rPr>
          <w:rFonts w:ascii="Times New Roman" w:eastAsia="Calibri" w:hAnsi="Times New Roman" w:cs="Times New Roman"/>
          <w:b/>
          <w:bCs/>
          <w:color w:val="000000" w:themeColor="text1"/>
          <w:kern w:val="24"/>
          <w:sz w:val="24"/>
          <w:szCs w:val="24"/>
          <w:lang w:eastAsia="es-EC"/>
        </w:rPr>
      </w:pPr>
    </w:p>
    <w:p w14:paraId="24D44A2C" w14:textId="6146EDF0" w:rsidR="00B70727" w:rsidRDefault="008D52B0" w:rsidP="008D52B0">
      <w:pPr>
        <w:pStyle w:val="NormalWeb"/>
        <w:spacing w:line="360" w:lineRule="auto"/>
        <w:jc w:val="both"/>
        <w:rPr>
          <w:b/>
          <w:bCs/>
        </w:rPr>
      </w:pPr>
      <w:r w:rsidRPr="00BA0C11">
        <w:rPr>
          <w:b/>
          <w:bCs/>
        </w:rPr>
        <w:lastRenderedPageBreak/>
        <w:t xml:space="preserve">Capítulo </w:t>
      </w:r>
      <w:r>
        <w:rPr>
          <w:b/>
          <w:bCs/>
        </w:rPr>
        <w:t>4</w:t>
      </w:r>
      <w:r w:rsidRPr="00BA0C11">
        <w:rPr>
          <w:b/>
          <w:bCs/>
        </w:rPr>
        <w:t>.- Comportamiento de la oferta teatral guayaquileña.</w:t>
      </w:r>
    </w:p>
    <w:p w14:paraId="7C508C95" w14:textId="77777777" w:rsidR="007C49BA" w:rsidRDefault="007C49BA" w:rsidP="008D52B0">
      <w:pPr>
        <w:pStyle w:val="NormalWeb"/>
        <w:spacing w:line="360" w:lineRule="auto"/>
        <w:jc w:val="both"/>
        <w:rPr>
          <w:b/>
          <w:bCs/>
        </w:rPr>
      </w:pPr>
    </w:p>
    <w:p w14:paraId="100FC3F6" w14:textId="6AAE339C" w:rsidR="008D52B0" w:rsidRPr="00BA0C11" w:rsidRDefault="004F1556" w:rsidP="008D52B0">
      <w:pPr>
        <w:pStyle w:val="NormalWeb"/>
        <w:spacing w:line="360" w:lineRule="auto"/>
        <w:jc w:val="both"/>
        <w:rPr>
          <w:rFonts w:eastAsia="Calibri" w:cs="Arial"/>
          <w:b/>
          <w:bCs/>
          <w:color w:val="000000" w:themeColor="text1"/>
          <w:kern w:val="24"/>
          <w:lang w:eastAsia="es-EC"/>
        </w:rPr>
      </w:pPr>
      <w:r>
        <w:rPr>
          <w:b/>
          <w:bCs/>
        </w:rPr>
        <w:t>4</w:t>
      </w:r>
      <w:r w:rsidR="008D52B0" w:rsidRPr="00BA0C11">
        <w:rPr>
          <w:b/>
          <w:bCs/>
        </w:rPr>
        <w:t xml:space="preserve">.1.- </w:t>
      </w:r>
      <w:r w:rsidR="008D52B0" w:rsidRPr="00BA0C11">
        <w:rPr>
          <w:rFonts w:eastAsia="Calibri" w:cs="Arial"/>
          <w:b/>
          <w:bCs/>
          <w:color w:val="000000" w:themeColor="text1"/>
          <w:kern w:val="24"/>
          <w:lang w:eastAsia="es-EC"/>
        </w:rPr>
        <w:t xml:space="preserve">Rendimiento económico de la producción en salas grandes, medianas y          </w:t>
      </w:r>
    </w:p>
    <w:p w14:paraId="47DD5C14" w14:textId="1E1B5E41" w:rsidR="008D52B0" w:rsidRDefault="008D52B0" w:rsidP="008D52B0">
      <w:pPr>
        <w:pStyle w:val="NormalWeb"/>
        <w:spacing w:line="360" w:lineRule="auto"/>
        <w:jc w:val="both"/>
        <w:rPr>
          <w:rFonts w:eastAsia="Calibri" w:cs="Arial"/>
          <w:b/>
          <w:bCs/>
          <w:color w:val="000000" w:themeColor="text1"/>
          <w:kern w:val="24"/>
          <w:lang w:eastAsia="es-EC"/>
        </w:rPr>
      </w:pPr>
      <w:r w:rsidRPr="00BA0C11">
        <w:rPr>
          <w:rFonts w:eastAsia="Calibri" w:cs="Arial"/>
          <w:b/>
          <w:bCs/>
          <w:color w:val="000000" w:themeColor="text1"/>
          <w:kern w:val="24"/>
          <w:lang w:eastAsia="es-EC"/>
        </w:rPr>
        <w:t xml:space="preserve">       pequeñas. </w:t>
      </w:r>
    </w:p>
    <w:p w14:paraId="63AD013D" w14:textId="79230D64" w:rsidR="0015369B" w:rsidRPr="00BA0C11" w:rsidRDefault="0015369B" w:rsidP="0015369B">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ab/>
      </w:r>
      <w:r w:rsidR="00D66361">
        <w:rPr>
          <w:rFonts w:ascii="Times New Roman" w:hAnsi="Times New Roman" w:cs="Times New Roman"/>
          <w:sz w:val="24"/>
          <w:szCs w:val="24"/>
        </w:rPr>
        <w:t xml:space="preserve">Para que el rendimiento productivo de las artes escénicas sea </w:t>
      </w:r>
      <w:r w:rsidR="003244E4">
        <w:rPr>
          <w:rFonts w:ascii="Times New Roman" w:hAnsi="Times New Roman" w:cs="Times New Roman"/>
          <w:sz w:val="24"/>
          <w:szCs w:val="24"/>
        </w:rPr>
        <w:t>exitoso</w:t>
      </w:r>
      <w:r w:rsidRPr="00BA0C11">
        <w:rPr>
          <w:rFonts w:ascii="Times New Roman" w:hAnsi="Times New Roman" w:cs="Times New Roman"/>
          <w:sz w:val="24"/>
          <w:szCs w:val="24"/>
        </w:rPr>
        <w:t xml:space="preserve">, es necesario una formación continua de los actores, directores y gestores culturales en general.   Formación continua que incluya la formación actoral, administrativa y de marketing.  Esta es una de las falencias diagnosticadas al momento de conversar con las agrupaciones teatrales en Guayaquil, sumándose al casillero </w:t>
      </w:r>
      <w:r w:rsidRPr="000D53C0">
        <w:rPr>
          <w:rFonts w:ascii="Times New Roman" w:hAnsi="Times New Roman" w:cs="Times New Roman"/>
          <w:sz w:val="24"/>
          <w:szCs w:val="24"/>
        </w:rPr>
        <w:t>de debilidades.</w:t>
      </w:r>
      <w:r w:rsidRPr="00BA0C11">
        <w:rPr>
          <w:rFonts w:ascii="Times New Roman" w:hAnsi="Times New Roman" w:cs="Times New Roman"/>
          <w:sz w:val="24"/>
          <w:szCs w:val="24"/>
        </w:rPr>
        <w:t xml:space="preserve"> </w:t>
      </w:r>
    </w:p>
    <w:p w14:paraId="3080BAF4" w14:textId="50C5A32C" w:rsidR="006A3A02" w:rsidRDefault="0015369B" w:rsidP="0015369B">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Un sondeo realizado a Actores, Actrices y directores teatrales en guayaquil, muestra que el 60% no tienen formación académica</w:t>
      </w:r>
      <w:r w:rsidRPr="00BA0C11">
        <w:rPr>
          <w:rStyle w:val="Refdenotaalpie"/>
          <w:rFonts w:ascii="Times New Roman" w:hAnsi="Times New Roman" w:cs="Times New Roman"/>
          <w:sz w:val="24"/>
          <w:szCs w:val="24"/>
        </w:rPr>
        <w:footnoteReference w:id="61"/>
      </w:r>
      <w:r w:rsidRPr="00BA0C11">
        <w:rPr>
          <w:rFonts w:ascii="Times New Roman" w:hAnsi="Times New Roman" w:cs="Times New Roman"/>
          <w:sz w:val="24"/>
          <w:szCs w:val="24"/>
        </w:rPr>
        <w:t>, siendo Ciencias de la Comunicación Social la carrera más común para aquellos que tienen un título registrado en la Senescyt.  Del mismo modo, en cuanto a la formación actoral continua, manifiestan que solo asistieron a un solo evento formativo en cursos, seminarios y talleres.   En cuanto a   conocimientos en gestión de las artes, y de difusión o marketing, no registran capacitación.  Esta capacitación que debieran tener los teatristas, también adolece de conocimientos, en la parte legal, relacionada con los derechos culturales y el manejo de normas vinculadas a los derechos de autor, permisos municipales, entre otras disposiciones, obligatorias al momento de realizar una producción teatral</w:t>
      </w:r>
      <w:r w:rsidR="004B3933">
        <w:rPr>
          <w:rFonts w:ascii="Times New Roman" w:hAnsi="Times New Roman" w:cs="Times New Roman"/>
          <w:sz w:val="24"/>
          <w:szCs w:val="24"/>
        </w:rPr>
        <w:t xml:space="preserve">, </w:t>
      </w:r>
      <w:r w:rsidR="007E06B6">
        <w:rPr>
          <w:rFonts w:ascii="Times New Roman" w:hAnsi="Times New Roman" w:cs="Times New Roman"/>
          <w:sz w:val="24"/>
          <w:szCs w:val="24"/>
        </w:rPr>
        <w:t>así</w:t>
      </w:r>
      <w:r w:rsidR="004B3933">
        <w:rPr>
          <w:rFonts w:ascii="Times New Roman" w:hAnsi="Times New Roman" w:cs="Times New Roman"/>
          <w:sz w:val="24"/>
          <w:szCs w:val="24"/>
        </w:rPr>
        <w:t xml:space="preserve"> lo registran las actas de reuniones de la </w:t>
      </w:r>
      <w:r w:rsidR="007E06B6">
        <w:rPr>
          <w:rFonts w:ascii="Times New Roman" w:hAnsi="Times New Roman" w:cs="Times New Roman"/>
          <w:sz w:val="24"/>
          <w:szCs w:val="24"/>
        </w:rPr>
        <w:t>Asociación</w:t>
      </w:r>
      <w:r w:rsidR="004B3933">
        <w:rPr>
          <w:rFonts w:ascii="Times New Roman" w:hAnsi="Times New Roman" w:cs="Times New Roman"/>
          <w:sz w:val="24"/>
          <w:szCs w:val="24"/>
        </w:rPr>
        <w:t xml:space="preserve">, </w:t>
      </w:r>
      <w:r w:rsidR="007E06B6">
        <w:rPr>
          <w:rFonts w:ascii="Times New Roman" w:hAnsi="Times New Roman" w:cs="Times New Roman"/>
          <w:sz w:val="24"/>
          <w:szCs w:val="24"/>
        </w:rPr>
        <w:t>así</w:t>
      </w:r>
      <w:r w:rsidR="004B3933">
        <w:rPr>
          <w:rFonts w:ascii="Times New Roman" w:hAnsi="Times New Roman" w:cs="Times New Roman"/>
          <w:sz w:val="24"/>
          <w:szCs w:val="24"/>
        </w:rPr>
        <w:t xml:space="preserve"> </w:t>
      </w:r>
      <w:r w:rsidR="00385F55">
        <w:rPr>
          <w:rFonts w:ascii="Times New Roman" w:hAnsi="Times New Roman" w:cs="Times New Roman"/>
          <w:sz w:val="24"/>
          <w:szCs w:val="24"/>
        </w:rPr>
        <w:t xml:space="preserve">lo </w:t>
      </w:r>
      <w:r w:rsidR="007E06B6">
        <w:rPr>
          <w:rFonts w:ascii="Times New Roman" w:hAnsi="Times New Roman" w:cs="Times New Roman"/>
          <w:sz w:val="24"/>
          <w:szCs w:val="24"/>
        </w:rPr>
        <w:t>refería</w:t>
      </w:r>
      <w:r w:rsidR="00385F55">
        <w:rPr>
          <w:rFonts w:ascii="Times New Roman" w:hAnsi="Times New Roman" w:cs="Times New Roman"/>
          <w:sz w:val="24"/>
          <w:szCs w:val="24"/>
        </w:rPr>
        <w:t xml:space="preserve"> la directora teatral, </w:t>
      </w:r>
      <w:r w:rsidR="007E06B6">
        <w:rPr>
          <w:rFonts w:ascii="Times New Roman" w:hAnsi="Times New Roman" w:cs="Times New Roman"/>
          <w:sz w:val="24"/>
          <w:szCs w:val="24"/>
        </w:rPr>
        <w:t>Rocío</w:t>
      </w:r>
      <w:r w:rsidR="00385F55">
        <w:rPr>
          <w:rFonts w:ascii="Times New Roman" w:hAnsi="Times New Roman" w:cs="Times New Roman"/>
          <w:sz w:val="24"/>
          <w:szCs w:val="24"/>
        </w:rPr>
        <w:t xml:space="preserve"> Herrera, </w:t>
      </w:r>
      <w:r w:rsidR="006A3A02">
        <w:rPr>
          <w:rFonts w:ascii="Times New Roman" w:hAnsi="Times New Roman" w:cs="Times New Roman"/>
          <w:sz w:val="24"/>
          <w:szCs w:val="24"/>
        </w:rPr>
        <w:t>secretaria</w:t>
      </w:r>
      <w:r w:rsidR="00385F55">
        <w:rPr>
          <w:rFonts w:ascii="Times New Roman" w:hAnsi="Times New Roman" w:cs="Times New Roman"/>
          <w:sz w:val="24"/>
          <w:szCs w:val="24"/>
        </w:rPr>
        <w:t xml:space="preserve"> de esta </w:t>
      </w:r>
      <w:r w:rsidR="007E06B6">
        <w:rPr>
          <w:rFonts w:ascii="Times New Roman" w:hAnsi="Times New Roman" w:cs="Times New Roman"/>
          <w:sz w:val="24"/>
          <w:szCs w:val="24"/>
        </w:rPr>
        <w:t>organización sindical (2015).</w:t>
      </w:r>
      <w:r w:rsidR="007E06B6" w:rsidRPr="00BA0C11" w:rsidDel="004B3933">
        <w:rPr>
          <w:rFonts w:ascii="Times New Roman" w:hAnsi="Times New Roman" w:cs="Times New Roman"/>
          <w:sz w:val="24"/>
          <w:szCs w:val="24"/>
        </w:rPr>
        <w:t xml:space="preserve"> </w:t>
      </w:r>
      <w:r w:rsidR="006A3A02">
        <w:rPr>
          <w:rFonts w:ascii="Times New Roman" w:hAnsi="Times New Roman" w:cs="Times New Roman"/>
          <w:sz w:val="24"/>
          <w:szCs w:val="24"/>
        </w:rPr>
        <w:t xml:space="preserve">De igual modo, Jorge Jiménez, actor de larga trayectoria y también directivo de la Asociación Casa del Teatro, manifiesta: </w:t>
      </w:r>
    </w:p>
    <w:p w14:paraId="7F156AF2" w14:textId="4911B3EA" w:rsidR="0015369B" w:rsidRPr="00BA0C11" w:rsidRDefault="006A3A02" w:rsidP="00B365C3">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w:t>
      </w:r>
      <w:r w:rsidRPr="006A3A02">
        <w:rPr>
          <w:rFonts w:ascii="Times New Roman" w:hAnsi="Times New Roman" w:cs="Times New Roman"/>
          <w:sz w:val="24"/>
          <w:szCs w:val="24"/>
        </w:rPr>
        <w:t xml:space="preserve">es muy poca la gente que se ha capacitado en ese sentido, sigue habiendo una ausencia de conocimiento que hacen que nos volvamos más vulnerables al momento de cerrar un contrato o para defender nuestros derechos como productores y realizadores de cualquier tipo de actividad o evento </w:t>
      </w:r>
      <w:r w:rsidR="00EA23B3" w:rsidRPr="006A3A02">
        <w:rPr>
          <w:rFonts w:ascii="Times New Roman" w:hAnsi="Times New Roman" w:cs="Times New Roman"/>
          <w:sz w:val="24"/>
          <w:szCs w:val="24"/>
        </w:rPr>
        <w:t>artístico.</w:t>
      </w:r>
      <w:r>
        <w:rPr>
          <w:rFonts w:ascii="Times New Roman" w:hAnsi="Times New Roman" w:cs="Times New Roman"/>
          <w:sz w:val="24"/>
          <w:szCs w:val="24"/>
        </w:rPr>
        <w:t>”</w:t>
      </w:r>
    </w:p>
    <w:p w14:paraId="73B4C91C" w14:textId="77777777" w:rsidR="0015369B" w:rsidRPr="00BA0C11" w:rsidRDefault="0015369B" w:rsidP="00B365C3">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ab/>
        <w:t xml:space="preserve">Si los colectivos teatrales, desconocen sus propios derechos, desconocen entonces sus beneficios en la producción teatral. No existe un empoderamiento de sus derechos como gestores culturales y por tanto no aprovechan las pocas oportunidades que el Estado ofrece. Lo mismo ocurre con la relación entre los gestores culturales y la </w:t>
      </w:r>
      <w:r w:rsidRPr="00BA0C11">
        <w:rPr>
          <w:rFonts w:ascii="Times New Roman" w:hAnsi="Times New Roman" w:cs="Times New Roman"/>
          <w:sz w:val="24"/>
          <w:szCs w:val="24"/>
        </w:rPr>
        <w:lastRenderedPageBreak/>
        <w:t>empresa privada. Empresa privada que está en la obligación de actuar con “responsabilidad social empresarial “</w:t>
      </w:r>
      <w:r w:rsidRPr="00BA0C11">
        <w:rPr>
          <w:rStyle w:val="Refdenotaalpie"/>
          <w:rFonts w:ascii="Times New Roman" w:hAnsi="Times New Roman" w:cs="Times New Roman"/>
          <w:sz w:val="24"/>
          <w:szCs w:val="24"/>
        </w:rPr>
        <w:footnoteReference w:id="62"/>
      </w:r>
      <w:r w:rsidRPr="00BA0C11">
        <w:rPr>
          <w:rFonts w:ascii="Times New Roman" w:hAnsi="Times New Roman" w:cs="Times New Roman"/>
          <w:sz w:val="24"/>
          <w:szCs w:val="24"/>
        </w:rPr>
        <w:t xml:space="preserve"> en beneficio de la colectividad, especialmente la del territorio donde produce y circulan sus productos. </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Por supuesto, que la responsabilidad social también debe estar presente en los propios gestores culturales, desde la óptica ambiental y social. </w:t>
      </w:r>
    </w:p>
    <w:p w14:paraId="79943978" w14:textId="77777777" w:rsidR="0015369B" w:rsidRPr="00BA0C11" w:rsidRDefault="0015369B" w:rsidP="0015369B">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En consecuencia, el compromiso de las empresas frente a la comunidad y su entorno, es necesario tenerlo presente al momento de estructurar proyectos teatrales, que como se ha dicho, generan sostenibilidad tanto para los gestores culturales como para las empresas, ya que en ambos casos ganan en la valoración ética y comercial que le otorgan los consumidores.  </w:t>
      </w:r>
    </w:p>
    <w:p w14:paraId="466DAC00" w14:textId="77777777" w:rsidR="0015369B" w:rsidRPr="00BA0C11" w:rsidRDefault="0015369B" w:rsidP="0015369B">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ab/>
        <w:t>Estas precisiones objetivas y necesarias en la ejecución de proyectos, han sido eludidas por los propios actores, actrices, directores y gestores teatrales, dada la atmosfera que viven en el día a día, los teatristas en general.  Una atmosfera de pasiones, motivadora y llena de sueños que por lo general se queda en lo intangible, dificultando el desarrollo de este campo de la cultura.</w:t>
      </w:r>
    </w:p>
    <w:p w14:paraId="786C5C21" w14:textId="77777777" w:rsidR="0015369B" w:rsidRPr="00BA0C11" w:rsidRDefault="0015369B" w:rsidP="0015369B">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He aquí el testimonio de </w:t>
      </w:r>
      <w:r w:rsidRPr="00EE49FC">
        <w:rPr>
          <w:rFonts w:ascii="Times New Roman" w:hAnsi="Times New Roman" w:cs="Times New Roman"/>
          <w:sz w:val="24"/>
          <w:szCs w:val="24"/>
        </w:rPr>
        <w:t>Marcelo Gálvez</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un </w:t>
      </w:r>
      <w:r>
        <w:rPr>
          <w:rFonts w:ascii="Times New Roman" w:hAnsi="Times New Roman" w:cs="Times New Roman"/>
          <w:sz w:val="24"/>
          <w:szCs w:val="24"/>
        </w:rPr>
        <w:t>teatrista</w:t>
      </w:r>
      <w:r w:rsidRPr="00BA0C11">
        <w:rPr>
          <w:rFonts w:ascii="Times New Roman" w:hAnsi="Times New Roman" w:cs="Times New Roman"/>
          <w:sz w:val="24"/>
          <w:szCs w:val="24"/>
        </w:rPr>
        <w:t>, qu</w:t>
      </w:r>
      <w:r>
        <w:rPr>
          <w:rFonts w:ascii="Times New Roman" w:hAnsi="Times New Roman" w:cs="Times New Roman"/>
          <w:sz w:val="24"/>
          <w:szCs w:val="24"/>
        </w:rPr>
        <w:t>i</w:t>
      </w:r>
      <w:r w:rsidRPr="00BA0C11">
        <w:rPr>
          <w:rFonts w:ascii="Times New Roman" w:hAnsi="Times New Roman" w:cs="Times New Roman"/>
          <w:sz w:val="24"/>
          <w:szCs w:val="24"/>
        </w:rPr>
        <w:t>e</w:t>
      </w:r>
      <w:r>
        <w:rPr>
          <w:rFonts w:ascii="Times New Roman" w:hAnsi="Times New Roman" w:cs="Times New Roman"/>
          <w:sz w:val="24"/>
          <w:szCs w:val="24"/>
        </w:rPr>
        <w:t>n</w:t>
      </w:r>
      <w:r w:rsidRPr="00BA0C11">
        <w:rPr>
          <w:rFonts w:ascii="Times New Roman" w:hAnsi="Times New Roman" w:cs="Times New Roman"/>
          <w:sz w:val="24"/>
          <w:szCs w:val="24"/>
        </w:rPr>
        <w:t xml:space="preserve"> viene trabajando desde la década de los 70’ en Guayaquil</w:t>
      </w:r>
      <w:r>
        <w:rPr>
          <w:rFonts w:ascii="Times New Roman" w:hAnsi="Times New Roman" w:cs="Times New Roman"/>
          <w:sz w:val="24"/>
          <w:szCs w:val="24"/>
        </w:rPr>
        <w:t>.  A él se le pregunto: ¿</w:t>
      </w:r>
      <w:r w:rsidRPr="00EE49FC">
        <w:rPr>
          <w:rFonts w:ascii="Times New Roman" w:hAnsi="Times New Roman" w:cs="Times New Roman"/>
          <w:sz w:val="24"/>
          <w:szCs w:val="24"/>
        </w:rPr>
        <w:t>Cuál es la relación entre la gestión cultural, las Artes Escénicas y las Políticas Culturales?</w:t>
      </w:r>
      <w:r>
        <w:rPr>
          <w:rFonts w:ascii="Times New Roman" w:hAnsi="Times New Roman" w:cs="Times New Roman"/>
          <w:sz w:val="24"/>
          <w:szCs w:val="24"/>
        </w:rPr>
        <w:t xml:space="preserve"> y respondió</w:t>
      </w:r>
      <w:r w:rsidRPr="00BA0C11">
        <w:rPr>
          <w:rFonts w:ascii="Times New Roman" w:hAnsi="Times New Roman" w:cs="Times New Roman"/>
          <w:sz w:val="24"/>
          <w:szCs w:val="24"/>
        </w:rPr>
        <w:t>:</w:t>
      </w:r>
    </w:p>
    <w:p w14:paraId="4987F7F1" w14:textId="4F6309FF" w:rsidR="0056533B" w:rsidRDefault="0015369B" w:rsidP="007C49BA">
      <w:pPr>
        <w:spacing w:after="0" w:line="360" w:lineRule="auto"/>
        <w:ind w:left="708"/>
        <w:jc w:val="both"/>
        <w:rPr>
          <w:rFonts w:ascii="Times New Roman" w:hAnsi="Times New Roman" w:cs="Times New Roman"/>
          <w:sz w:val="24"/>
          <w:szCs w:val="24"/>
        </w:rPr>
      </w:pPr>
      <w:r w:rsidRPr="00EE49FC">
        <w:rPr>
          <w:rFonts w:ascii="Times New Roman" w:hAnsi="Times New Roman" w:cs="Times New Roman"/>
          <w:sz w:val="24"/>
          <w:szCs w:val="24"/>
        </w:rPr>
        <w:t xml:space="preserve">La gestión cultural siempre ha sido una suerte de autogestión. </w:t>
      </w:r>
      <w:r>
        <w:rPr>
          <w:rFonts w:ascii="Times New Roman" w:hAnsi="Times New Roman" w:cs="Times New Roman"/>
          <w:sz w:val="24"/>
          <w:szCs w:val="24"/>
        </w:rPr>
        <w:t xml:space="preserve"> </w:t>
      </w:r>
      <w:r w:rsidRPr="00EE49FC">
        <w:rPr>
          <w:rFonts w:ascii="Times New Roman" w:hAnsi="Times New Roman" w:cs="Times New Roman"/>
          <w:sz w:val="24"/>
          <w:szCs w:val="24"/>
        </w:rPr>
        <w:t>Los que nos batimos en estas aguas hace más de 40 años sabemos que antes no teníamos soporte en la ley ni en los organismos oficiales de cultura lo que nos llevó a la búsqueda de sponsors particulares (privados).</w:t>
      </w:r>
      <w:r>
        <w:rPr>
          <w:rFonts w:ascii="Times New Roman" w:hAnsi="Times New Roman" w:cs="Times New Roman"/>
          <w:sz w:val="24"/>
          <w:szCs w:val="24"/>
        </w:rPr>
        <w:t xml:space="preserve"> </w:t>
      </w:r>
      <w:r w:rsidRPr="00EE49FC">
        <w:rPr>
          <w:rFonts w:ascii="Times New Roman" w:hAnsi="Times New Roman" w:cs="Times New Roman"/>
          <w:sz w:val="24"/>
          <w:szCs w:val="24"/>
        </w:rPr>
        <w:t xml:space="preserve"> Políticas culturales no existen, nunca han existido ni coyunturales ni de </w:t>
      </w:r>
      <w:r>
        <w:rPr>
          <w:rFonts w:ascii="Times New Roman" w:hAnsi="Times New Roman" w:cs="Times New Roman"/>
          <w:sz w:val="24"/>
          <w:szCs w:val="24"/>
        </w:rPr>
        <w:t>E</w:t>
      </w:r>
      <w:r w:rsidRPr="00EE49FC">
        <w:rPr>
          <w:rFonts w:ascii="Times New Roman" w:hAnsi="Times New Roman" w:cs="Times New Roman"/>
          <w:sz w:val="24"/>
          <w:szCs w:val="24"/>
        </w:rPr>
        <w:t>stado.</w:t>
      </w:r>
      <w:r>
        <w:rPr>
          <w:rFonts w:ascii="Times New Roman" w:hAnsi="Times New Roman" w:cs="Times New Roman"/>
          <w:sz w:val="24"/>
          <w:szCs w:val="24"/>
        </w:rPr>
        <w:t>”</w:t>
      </w:r>
    </w:p>
    <w:p w14:paraId="25836E0E" w14:textId="77777777" w:rsidR="007C49BA" w:rsidRDefault="007C49BA" w:rsidP="007C49BA">
      <w:pPr>
        <w:spacing w:after="0" w:line="360" w:lineRule="auto"/>
        <w:ind w:left="708"/>
        <w:jc w:val="both"/>
        <w:rPr>
          <w:rFonts w:ascii="Times New Roman" w:hAnsi="Times New Roman" w:cs="Times New Roman"/>
          <w:sz w:val="24"/>
          <w:szCs w:val="24"/>
        </w:rPr>
      </w:pPr>
    </w:p>
    <w:p w14:paraId="4BC76CA6" w14:textId="77777777" w:rsidR="0015369B" w:rsidRPr="00BA0C11" w:rsidRDefault="0015369B" w:rsidP="0015369B">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Con lo expresado por </w:t>
      </w:r>
      <w:r w:rsidRPr="00EE49FC">
        <w:rPr>
          <w:rFonts w:ascii="Times New Roman" w:hAnsi="Times New Roman" w:cs="Times New Roman"/>
          <w:sz w:val="24"/>
          <w:szCs w:val="24"/>
        </w:rPr>
        <w:t>Marcelo Gálvez</w:t>
      </w:r>
      <w:r w:rsidRPr="00BA0C11">
        <w:rPr>
          <w:rFonts w:ascii="Times New Roman" w:hAnsi="Times New Roman" w:cs="Times New Roman"/>
          <w:sz w:val="24"/>
          <w:szCs w:val="24"/>
        </w:rPr>
        <w:t xml:space="preserve">, luego de este y otros testimonios de actores y directores, que vienen trabajando desde la década de los 70’, el reto en esta investigación, es resaltar la necesidad de reconceptualizar la gestión teatral de manera integral.  Esto es, una reingeniería que contenga cuadros profesionales, especializados o </w:t>
      </w:r>
      <w:r w:rsidRPr="00BA0C11">
        <w:rPr>
          <w:rFonts w:ascii="Times New Roman" w:hAnsi="Times New Roman" w:cs="Times New Roman"/>
          <w:sz w:val="24"/>
          <w:szCs w:val="24"/>
        </w:rPr>
        <w:lastRenderedPageBreak/>
        <w:t xml:space="preserve">multifuncionales pero que aporten en el proceso de manera organizada e integral, por supuesto todos ellos con capacidad de liderazgo. </w:t>
      </w:r>
    </w:p>
    <w:p w14:paraId="3C9FF1A6" w14:textId="77777777" w:rsidR="0015369B" w:rsidRPr="00BA0C11" w:rsidRDefault="0015369B" w:rsidP="0015369B">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Es necesario anticiparse al prejuicio de que la gestión teatral, es solo válida para los grandes Grupos o Compañías teatrales, no, no es así. La gestión cultural, especialmente la producción y distribución teatral, contempla grandes teatros, medianas salas, pequeños escenarios alternativos o incluso aquellos grupos independientes que no cuentan con espacio fijo para sus presentaciones en vivo.</w:t>
      </w:r>
    </w:p>
    <w:p w14:paraId="5F0642DF" w14:textId="1BAD2E0F" w:rsidR="0015369B" w:rsidRPr="00BA0C11" w:rsidRDefault="0015369B" w:rsidP="0015369B">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Confluye una vez más en esta reingeniería de procesos dentro de la gestión teatral, la economía de la cultura, </w:t>
      </w:r>
      <w:r w:rsidR="006D6488">
        <w:rPr>
          <w:rFonts w:ascii="Times New Roman" w:hAnsi="Times New Roman" w:cs="Times New Roman"/>
          <w:sz w:val="24"/>
          <w:szCs w:val="24"/>
        </w:rPr>
        <w:t xml:space="preserve">uno de los ejes </w:t>
      </w:r>
      <w:r w:rsidR="006A3A02">
        <w:rPr>
          <w:rFonts w:ascii="Times New Roman" w:hAnsi="Times New Roman" w:cs="Times New Roman"/>
          <w:sz w:val="24"/>
          <w:szCs w:val="24"/>
        </w:rPr>
        <w:t>conceptuales, al</w:t>
      </w:r>
      <w:r w:rsidR="006D6488">
        <w:rPr>
          <w:rFonts w:ascii="Times New Roman" w:hAnsi="Times New Roman" w:cs="Times New Roman"/>
          <w:sz w:val="24"/>
          <w:szCs w:val="24"/>
        </w:rPr>
        <w:t xml:space="preserve"> igual que </w:t>
      </w:r>
      <w:r w:rsidRPr="00BA0C11">
        <w:rPr>
          <w:rFonts w:ascii="Times New Roman" w:hAnsi="Times New Roman" w:cs="Times New Roman"/>
          <w:sz w:val="24"/>
          <w:szCs w:val="24"/>
        </w:rPr>
        <w:t xml:space="preserve">la planificación estratégica y el manejo de presupuestos desde la fase de factibilidad del proyecto, hasta la obtención de resultados. </w:t>
      </w:r>
      <w:r w:rsidR="00CD4521">
        <w:rPr>
          <w:rFonts w:ascii="Times New Roman" w:hAnsi="Times New Roman" w:cs="Times New Roman"/>
          <w:sz w:val="24"/>
          <w:szCs w:val="24"/>
        </w:rPr>
        <w:t>El siguiente cuadro esquemático, sintetiza la necesidad de profesionalizar la gestión teatral con el propósito de elevar su nivel cualitativo.</w:t>
      </w:r>
    </w:p>
    <w:p w14:paraId="36C3FB54" w14:textId="03F78853" w:rsidR="00DF7F4C" w:rsidRPr="00B365C3" w:rsidRDefault="00DF7F4C" w:rsidP="0015369B">
      <w:pPr>
        <w:spacing w:after="0" w:line="360" w:lineRule="auto"/>
        <w:ind w:firstLine="708"/>
        <w:jc w:val="both"/>
        <w:rPr>
          <w:rFonts w:ascii="Times New Roman" w:hAnsi="Times New Roman" w:cs="Times New Roman"/>
          <w:b/>
          <w:bCs/>
          <w:sz w:val="24"/>
          <w:szCs w:val="24"/>
        </w:rPr>
      </w:pPr>
      <w:r w:rsidRPr="00B365C3">
        <w:rPr>
          <w:rFonts w:ascii="Times New Roman" w:hAnsi="Times New Roman" w:cs="Times New Roman"/>
          <w:b/>
          <w:bCs/>
          <w:sz w:val="24"/>
          <w:szCs w:val="24"/>
        </w:rPr>
        <w:t>Figura 1: Profesionalización de los gestores teatrales</w:t>
      </w:r>
    </w:p>
    <w:p w14:paraId="67045908" w14:textId="708BE479" w:rsidR="00DF7F4C" w:rsidRDefault="00DF7F4C" w:rsidP="00B365C3">
      <w:pPr>
        <w:spacing w:after="0" w:line="360" w:lineRule="auto"/>
        <w:jc w:val="both"/>
        <w:rPr>
          <w:rFonts w:ascii="Times New Roman" w:hAnsi="Times New Roman" w:cs="Times New Roman"/>
          <w:sz w:val="24"/>
          <w:szCs w:val="24"/>
        </w:rPr>
      </w:pPr>
      <w:r w:rsidRPr="00B365C3">
        <w:rPr>
          <w:rFonts w:ascii="Times New Roman" w:hAnsi="Times New Roman" w:cs="Times New Roman"/>
          <w:noProof/>
          <w:sz w:val="24"/>
          <w:szCs w:val="24"/>
          <w:lang w:val="fr-FR" w:eastAsia="fr-FR"/>
        </w:rPr>
        <w:drawing>
          <wp:inline distT="0" distB="0" distL="0" distR="0" wp14:anchorId="375BBCD7" wp14:editId="29D6E7B3">
            <wp:extent cx="5443369" cy="3808095"/>
            <wp:effectExtent l="0" t="0" r="5080" b="19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8608" cy="3818756"/>
                    </a:xfrm>
                    <a:prstGeom prst="rect">
                      <a:avLst/>
                    </a:prstGeom>
                    <a:noFill/>
                  </pic:spPr>
                </pic:pic>
              </a:graphicData>
            </a:graphic>
          </wp:inline>
        </w:drawing>
      </w:r>
    </w:p>
    <w:p w14:paraId="049AC905" w14:textId="131A0853" w:rsidR="00DF7F4C" w:rsidRDefault="00DF7F4C">
      <w:pPr>
        <w:spacing w:after="0" w:line="360" w:lineRule="auto"/>
        <w:ind w:left="5664"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F7F4C">
        <w:rPr>
          <w:rFonts w:ascii="Times New Roman" w:hAnsi="Times New Roman" w:cs="Times New Roman"/>
          <w:sz w:val="24"/>
          <w:szCs w:val="24"/>
        </w:rPr>
        <w:t>Elaborado por autor</w:t>
      </w:r>
    </w:p>
    <w:p w14:paraId="78DF1CC3" w14:textId="225F5875" w:rsidR="00CD4521" w:rsidRDefault="00CD4521" w:rsidP="00CD4521">
      <w:pPr>
        <w:spacing w:after="0" w:line="360" w:lineRule="auto"/>
        <w:jc w:val="both"/>
        <w:rPr>
          <w:rFonts w:ascii="Times New Roman" w:hAnsi="Times New Roman" w:cs="Times New Roman"/>
          <w:sz w:val="24"/>
          <w:szCs w:val="24"/>
        </w:rPr>
      </w:pPr>
    </w:p>
    <w:p w14:paraId="73178F2F" w14:textId="77777777" w:rsidR="000B3E71" w:rsidRDefault="00CD4521" w:rsidP="00CD452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Ahora bien, si ya se conoce las falencias o </w:t>
      </w:r>
      <w:r w:rsidRPr="006801E4">
        <w:rPr>
          <w:rFonts w:ascii="Times New Roman" w:hAnsi="Times New Roman" w:cs="Times New Roman"/>
          <w:sz w:val="24"/>
          <w:szCs w:val="24"/>
        </w:rPr>
        <w:t>debilidades en</w:t>
      </w:r>
      <w:r w:rsidRPr="00BA0C11">
        <w:rPr>
          <w:rFonts w:ascii="Times New Roman" w:hAnsi="Times New Roman" w:cs="Times New Roman"/>
          <w:sz w:val="24"/>
          <w:szCs w:val="24"/>
        </w:rPr>
        <w:t xml:space="preserve"> la gestión teatral en Guayaquil, y siendo que es un denominador común, su manejo empírico y la falta de conocimientos en la gestión de las Artes Escénicas, según el sondeo realizado,  bien se puede colegir que las necesidades están en torno a la formación de los gestores culturales, </w:t>
      </w:r>
      <w:r w:rsidRPr="00BA0C11">
        <w:rPr>
          <w:rFonts w:ascii="Times New Roman" w:hAnsi="Times New Roman" w:cs="Times New Roman"/>
          <w:sz w:val="24"/>
          <w:szCs w:val="24"/>
        </w:rPr>
        <w:lastRenderedPageBreak/>
        <w:t xml:space="preserve">sin descuidar el conocimiento de los instrumentos legales, especialmente las relacionadas con las Políticas Culturales, que permitan una gobernanza tanto estatal, así  como la que </w:t>
      </w:r>
    </w:p>
    <w:p w14:paraId="7C5663BF" w14:textId="24B23EB4" w:rsidR="00CD4521" w:rsidRDefault="00CD4521" w:rsidP="00B365C3">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 xml:space="preserve">tiene que gestarse en los propios colectivos teatrales y su respectiva imbricación a la hora de planificar y ejecutar, entre lo privado y lo público.   </w:t>
      </w:r>
    </w:p>
    <w:p w14:paraId="39A72450" w14:textId="264D2E2C" w:rsidR="00547A54" w:rsidRDefault="00547A54">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Estas mismas falencias o </w:t>
      </w:r>
      <w:r w:rsidRPr="006801E4">
        <w:rPr>
          <w:rFonts w:ascii="Times New Roman" w:hAnsi="Times New Roman" w:cs="Times New Roman"/>
          <w:sz w:val="24"/>
          <w:szCs w:val="24"/>
        </w:rPr>
        <w:t>debilidades,</w:t>
      </w:r>
      <w:r w:rsidRPr="00BA0C11">
        <w:rPr>
          <w:rFonts w:ascii="Times New Roman" w:hAnsi="Times New Roman" w:cs="Times New Roman"/>
          <w:sz w:val="24"/>
          <w:szCs w:val="24"/>
        </w:rPr>
        <w:t xml:space="preserve"> encontradas en este estudio, bien podrían sustentar la emergencia o nacimiento de un modelo a lograrse en la gestión teatral, el mismo que tendría sus variantes para cada sector</w:t>
      </w:r>
      <w:r>
        <w:rPr>
          <w:rFonts w:ascii="Times New Roman" w:hAnsi="Times New Roman" w:cs="Times New Roman"/>
          <w:sz w:val="24"/>
          <w:szCs w:val="24"/>
        </w:rPr>
        <w:t xml:space="preserve"> o grupo de salas,</w:t>
      </w:r>
      <w:r w:rsidRPr="00BA0C11">
        <w:rPr>
          <w:rFonts w:ascii="Times New Roman" w:hAnsi="Times New Roman" w:cs="Times New Roman"/>
          <w:sz w:val="24"/>
          <w:szCs w:val="24"/>
        </w:rPr>
        <w:t xml:space="preserve"> en función de la dimensión estructural a formar o proyectada según la capacidad de producción, difusión y distribución de las obras teatrales. </w:t>
      </w:r>
    </w:p>
    <w:p w14:paraId="54362628" w14:textId="6F0D69E1" w:rsidR="0015369B" w:rsidRPr="00BA0C11" w:rsidRDefault="0015369B">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He aquí una de las </w:t>
      </w:r>
      <w:r w:rsidRPr="006801E4">
        <w:rPr>
          <w:rFonts w:ascii="Times New Roman" w:hAnsi="Times New Roman" w:cs="Times New Roman"/>
          <w:sz w:val="24"/>
          <w:szCs w:val="24"/>
        </w:rPr>
        <w:t xml:space="preserve">oportunidades </w:t>
      </w:r>
      <w:r w:rsidRPr="00BA0C11">
        <w:rPr>
          <w:rFonts w:ascii="Times New Roman" w:hAnsi="Times New Roman" w:cs="Times New Roman"/>
          <w:sz w:val="24"/>
          <w:szCs w:val="24"/>
        </w:rPr>
        <w:t xml:space="preserve">del colectivo teatral porteño.   Del mismo modo debe entenderse que para que se constituya en un modelo integral sistémico y exitoso, debe pasar por un proceso donde la variable tiempo es determinante, ya que los ejes sustanciales de este modelo están en la estrategia de producción que contempla: el proyecto artístico sostenible y su proyección o crecimiento en su territorio o mercado. </w:t>
      </w:r>
      <w:r>
        <w:rPr>
          <w:rFonts w:ascii="Times New Roman" w:hAnsi="Times New Roman" w:cs="Times New Roman"/>
          <w:sz w:val="24"/>
          <w:szCs w:val="24"/>
        </w:rPr>
        <w:t xml:space="preserve"> </w:t>
      </w:r>
      <w:r w:rsidRPr="00BA0C11">
        <w:rPr>
          <w:rFonts w:ascii="Times New Roman" w:hAnsi="Times New Roman" w:cs="Times New Roman"/>
          <w:sz w:val="24"/>
          <w:szCs w:val="24"/>
        </w:rPr>
        <w:t>Por supuesto que para ejecutar esta estrategia se necesitan varias herramientas como el marketing comunicacional, manejo financiero y manejo de los indicadores de evaluación.</w:t>
      </w:r>
      <w:r w:rsidR="000B3E71">
        <w:rPr>
          <w:rFonts w:ascii="Times New Roman" w:hAnsi="Times New Roman" w:cs="Times New Roman"/>
          <w:sz w:val="24"/>
          <w:szCs w:val="24"/>
        </w:rPr>
        <w:t xml:space="preserve"> </w:t>
      </w:r>
      <w:r w:rsidRPr="00BA0C11">
        <w:rPr>
          <w:rFonts w:ascii="Times New Roman" w:hAnsi="Times New Roman" w:cs="Times New Roman"/>
          <w:sz w:val="24"/>
          <w:szCs w:val="24"/>
        </w:rPr>
        <w:t xml:space="preserve">Hasta tanto, sigamos analizando el modelo actual, aplicado al teatro guayaquileño.    </w:t>
      </w:r>
    </w:p>
    <w:p w14:paraId="3DCEA1BF" w14:textId="77777777" w:rsidR="003244E4" w:rsidRDefault="0015369B" w:rsidP="00B365C3">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Como ya se mostró en </w:t>
      </w:r>
      <w:r w:rsidR="006D6488" w:rsidRPr="00BA0C11">
        <w:rPr>
          <w:rFonts w:ascii="Times New Roman" w:hAnsi="Times New Roman" w:cs="Times New Roman"/>
          <w:sz w:val="24"/>
          <w:szCs w:val="24"/>
        </w:rPr>
        <w:t>capítulo</w:t>
      </w:r>
      <w:r w:rsidRPr="00BA0C11">
        <w:rPr>
          <w:rFonts w:ascii="Times New Roman" w:hAnsi="Times New Roman" w:cs="Times New Roman"/>
          <w:sz w:val="24"/>
          <w:szCs w:val="24"/>
        </w:rPr>
        <w:t xml:space="preserve"> </w:t>
      </w:r>
      <w:r w:rsidR="006D6488">
        <w:rPr>
          <w:rFonts w:ascii="Times New Roman" w:hAnsi="Times New Roman" w:cs="Times New Roman"/>
          <w:sz w:val="24"/>
          <w:szCs w:val="24"/>
        </w:rPr>
        <w:t>2</w:t>
      </w:r>
      <w:r w:rsidRPr="00BA0C11">
        <w:rPr>
          <w:rFonts w:ascii="Times New Roman" w:hAnsi="Times New Roman" w:cs="Times New Roman"/>
          <w:sz w:val="24"/>
          <w:szCs w:val="24"/>
        </w:rPr>
        <w:t xml:space="preserve">, hay básicamente tres categorías que funcionan al mismo tiempo en la ciudad de Guayaquil.  La sala grande, con estructura administrativa profesional, pero sin los recursos económicos que le permitan una autogestión financiera, ya que todas o reciben dinero del Estado o están amparadas por Fundaciones.  De otro lado la mediana sala, tiene una composición mixta, que incluye gestión privada y pública.  </w:t>
      </w:r>
    </w:p>
    <w:p w14:paraId="3C62ABC4" w14:textId="0E59C781" w:rsidR="0015369B" w:rsidRDefault="0015369B">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Un tercer grupo lo constituyen las pequeñas salas, denominadas Microteatro, sin descuidar los grupos sin sala, pero que producen o montan sus obras, con la esperanza de que se produzca la demanda espontanea del público, situación que hoy no corresponde, dada a la altísima contaminación propagandística de empresas, tanto las relacionadas con el espectáculo, como las que ofrecen productos y servicios y que forman parte de las relaciones de producción o del mercado en general. </w:t>
      </w:r>
    </w:p>
    <w:p w14:paraId="254749AD" w14:textId="77777777" w:rsidR="00B25037" w:rsidRPr="00BA0C11" w:rsidRDefault="00B25037">
      <w:pPr>
        <w:spacing w:after="0" w:line="360" w:lineRule="auto"/>
        <w:ind w:firstLine="708"/>
        <w:jc w:val="both"/>
        <w:rPr>
          <w:rFonts w:ascii="Times New Roman" w:hAnsi="Times New Roman" w:cs="Times New Roman"/>
          <w:sz w:val="24"/>
          <w:szCs w:val="24"/>
        </w:rPr>
      </w:pPr>
    </w:p>
    <w:p w14:paraId="68ACDA03" w14:textId="32BE6918" w:rsidR="005A568F" w:rsidRPr="00BA0C11" w:rsidRDefault="005A568F" w:rsidP="005A568F">
      <w:pPr>
        <w:pStyle w:val="NormalWeb"/>
        <w:spacing w:line="360" w:lineRule="auto"/>
        <w:ind w:firstLine="708"/>
        <w:jc w:val="both"/>
        <w:rPr>
          <w:rFonts w:eastAsia="Calibri" w:cs="Arial"/>
          <w:b/>
          <w:bCs/>
          <w:color w:val="000000" w:themeColor="text1"/>
          <w:kern w:val="24"/>
          <w:lang w:eastAsia="es-EC"/>
        </w:rPr>
      </w:pPr>
      <w:r w:rsidRPr="00BA0C11">
        <w:t xml:space="preserve">Es válido antes de centrarnos en territorio guayaquileño, hacer un comparativo entre Quito y Guayaquil en torno al funcionamiento de salas y la </w:t>
      </w:r>
      <w:r w:rsidR="00EC5BFB">
        <w:t xml:space="preserve">oferta </w:t>
      </w:r>
      <w:r w:rsidR="00063638">
        <w:t>escénica</w:t>
      </w:r>
      <w:r w:rsidRPr="00BA0C11">
        <w:t xml:space="preserve">. </w:t>
      </w:r>
      <w:r>
        <w:tab/>
      </w:r>
      <w:r w:rsidRPr="00BA0C11">
        <w:t xml:space="preserve">La capital del país, concentra su mayor actividad en cuatro Teatros públicos, regentados por la Fundación Teatro Nacional Sucre.   Como ejemplo, está la asistencia anual de público de 121.158 personas, registrada de enero hasta diciembre del 2017. En </w:t>
      </w:r>
      <w:r w:rsidRPr="00BA0C11">
        <w:lastRenderedPageBreak/>
        <w:t xml:space="preserve">este periodo, su programación artística cultural general, realizo un total de 518 eventos.  Esta programación está dividida entre los siguientes teatros a cargo de la Fundación: </w:t>
      </w:r>
    </w:p>
    <w:p w14:paraId="4A34957B" w14:textId="77777777" w:rsidR="005A568F" w:rsidRPr="00BA0C11" w:rsidRDefault="005A568F" w:rsidP="005A568F">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Teatro Nacional Sucre con 48 producciones capto 21.345 espectadores.  El Teatro Variedades produjo 182 eventos al que asistieron 9.231 personas.  El Teatro México realizo 125 actividades a las que concurrieron 51.022 personas.  El Centro Cultural Mamacuchara produjo 163 actividades con una concurrencia de 39.560 personas. </w:t>
      </w:r>
    </w:p>
    <w:p w14:paraId="5E577B34" w14:textId="77777777" w:rsidR="005A568F" w:rsidRPr="00BA0C11" w:rsidRDefault="005A568F" w:rsidP="005A568F">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Estas cifras varían para el año 2018. Así el total de los teatros administrados por la Fundación Sucre, generaron 456 eventos, y convocaron a 92.015 espectadores. </w:t>
      </w:r>
      <w:r w:rsidRPr="00BA0C11">
        <w:rPr>
          <w:rStyle w:val="Refdenotaalpie"/>
          <w:rFonts w:ascii="Times New Roman" w:hAnsi="Times New Roman" w:cs="Times New Roman"/>
          <w:sz w:val="24"/>
          <w:szCs w:val="24"/>
        </w:rPr>
        <w:footnoteReference w:id="63"/>
      </w:r>
      <w:r w:rsidRPr="00BA0C11">
        <w:rPr>
          <w:rFonts w:ascii="Times New Roman" w:hAnsi="Times New Roman" w:cs="Times New Roman"/>
          <w:sz w:val="24"/>
          <w:szCs w:val="24"/>
        </w:rPr>
        <w:t xml:space="preserve">  </w:t>
      </w:r>
    </w:p>
    <w:p w14:paraId="5D1E6CD4" w14:textId="77777777" w:rsidR="005A568F" w:rsidRPr="00BA0C11" w:rsidRDefault="005A568F" w:rsidP="005A568F">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Para el año 2019, el total de los teatros administrados por la Fundación Teatro Nacional Sucre, generaron 486 eventos, y convocaron a 125.275 espectadores. </w:t>
      </w:r>
      <w:r w:rsidRPr="00BA0C11">
        <w:rPr>
          <w:rStyle w:val="Refdenotaalpie"/>
          <w:rFonts w:ascii="Times New Roman" w:hAnsi="Times New Roman" w:cs="Times New Roman"/>
          <w:sz w:val="24"/>
          <w:szCs w:val="24"/>
        </w:rPr>
        <w:footnoteReference w:id="64"/>
      </w:r>
      <w:r w:rsidRPr="00BA0C11">
        <w:rPr>
          <w:rFonts w:ascii="Times New Roman" w:hAnsi="Times New Roman" w:cs="Times New Roman"/>
          <w:sz w:val="24"/>
          <w:szCs w:val="24"/>
        </w:rPr>
        <w:t xml:space="preserve">  </w:t>
      </w:r>
    </w:p>
    <w:p w14:paraId="7341F347" w14:textId="77777777" w:rsidR="005A568F" w:rsidRPr="00BB471E" w:rsidRDefault="005A568F" w:rsidP="005A568F">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En el siguiente resumen se observa que en el año 2017 hubo 518 representaciones artísticas en estas salas, esto es, más que el resto de anos señalados en el cuadro; sin embargo, comparado con el año 2019 periodo en el que se produjo 486 eventos, la cantidad de público fue mayor, es decir, no es determinante la cantidad de representaciones si no, los gustos y preferencias del público. </w:t>
      </w:r>
    </w:p>
    <w:p w14:paraId="441EEB12" w14:textId="77777777" w:rsidR="005A568F" w:rsidRPr="00B365C3" w:rsidRDefault="005A568F" w:rsidP="00B365C3">
      <w:pPr>
        <w:spacing w:after="0" w:line="360" w:lineRule="auto"/>
        <w:jc w:val="center"/>
        <w:rPr>
          <w:rFonts w:ascii="Times New Roman" w:hAnsi="Times New Roman" w:cs="Times New Roman"/>
          <w:b/>
          <w:bCs/>
          <w:sz w:val="24"/>
          <w:szCs w:val="24"/>
        </w:rPr>
      </w:pPr>
      <w:r w:rsidRPr="00B365C3">
        <w:rPr>
          <w:rFonts w:ascii="Times New Roman" w:hAnsi="Times New Roman" w:cs="Times New Roman"/>
          <w:b/>
          <w:bCs/>
          <w:sz w:val="24"/>
          <w:szCs w:val="24"/>
        </w:rPr>
        <w:t xml:space="preserve">Cuadro </w:t>
      </w:r>
      <w:r>
        <w:rPr>
          <w:rFonts w:ascii="Times New Roman" w:hAnsi="Times New Roman" w:cs="Times New Roman"/>
          <w:b/>
          <w:bCs/>
          <w:sz w:val="24"/>
          <w:szCs w:val="24"/>
        </w:rPr>
        <w:t>2</w:t>
      </w:r>
      <w:r w:rsidRPr="00B365C3">
        <w:rPr>
          <w:rFonts w:ascii="Times New Roman" w:hAnsi="Times New Roman" w:cs="Times New Roman"/>
          <w:b/>
          <w:bCs/>
          <w:sz w:val="24"/>
          <w:szCs w:val="24"/>
        </w:rPr>
        <w:t>. Producción de teatros públicos en Quito, años: 2017-2018-2019</w:t>
      </w:r>
    </w:p>
    <w:p w14:paraId="712CEA2D" w14:textId="77777777" w:rsidR="005A568F" w:rsidRPr="00EB09AE" w:rsidRDefault="005A568F" w:rsidP="005A568F">
      <w:pPr>
        <w:pStyle w:val="Textonotapie"/>
        <w:rPr>
          <w:rFonts w:ascii="Times New Roman" w:hAnsi="Times New Roman" w:cs="Times New Roman"/>
        </w:rPr>
      </w:pPr>
      <w:r w:rsidRPr="00BA0C11">
        <w:rPr>
          <w:noProof/>
          <w:lang w:val="fr-FR" w:eastAsia="fr-FR"/>
        </w:rPr>
        <w:drawing>
          <wp:inline distT="0" distB="0" distL="0" distR="0" wp14:anchorId="3C3F993F" wp14:editId="6EE6D8E8">
            <wp:extent cx="5396865" cy="15525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186" cy="1561873"/>
                    </a:xfrm>
                    <a:prstGeom prst="rect">
                      <a:avLst/>
                    </a:prstGeom>
                    <a:noFill/>
                    <a:ln>
                      <a:noFill/>
                    </a:ln>
                  </pic:spPr>
                </pic:pic>
              </a:graphicData>
            </a:graphic>
          </wp:inline>
        </w:drawing>
      </w:r>
      <w:r w:rsidRPr="00CE09DA">
        <w:rPr>
          <w:rFonts w:ascii="Times New Roman" w:hAnsi="Times New Roman" w:cs="Times New Roman"/>
        </w:rPr>
        <w:t xml:space="preserve"> </w:t>
      </w:r>
      <w:r w:rsidRPr="00EB09AE">
        <w:rPr>
          <w:rFonts w:ascii="Times New Roman" w:hAnsi="Times New Roman" w:cs="Times New Roman"/>
        </w:rPr>
        <w:t xml:space="preserve">Informe final de la Fundación Teatro Nacional Sucre, Quito, 2017, 2019 </w:t>
      </w:r>
      <w:r w:rsidRPr="00EB09AE">
        <w:rPr>
          <w:rFonts w:ascii="Times New Roman" w:hAnsi="Times New Roman" w:cs="Times New Roman"/>
        </w:rPr>
        <w:tab/>
        <w:t xml:space="preserve">          Elaborado por autor</w:t>
      </w:r>
    </w:p>
    <w:p w14:paraId="3FD3DDEB" w14:textId="05E21586" w:rsidR="005A568F" w:rsidRDefault="005A568F" w:rsidP="005A56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DF54B86" w14:textId="77777777" w:rsidR="005A568F" w:rsidRPr="00BA0C11" w:rsidRDefault="005A568F" w:rsidP="005A568F">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Por supuesto, que esto no son todos los espacios de la producción en artes escénicas de Quito, en salas públicas, también existe otro grupo, en el que están presentes los Teatros de la Casa de la Cultura: Teatro Prometeo, con un aforo para 270 personas; Teatro Demetrio Aguilera Malta con capacidad para 294 personas y el Teatro Nacional con un aforo para 2015 asistentes. Así mismo, en la Casa de la Cultura, según un sondeo </w:t>
      </w:r>
      <w:r w:rsidRPr="00BA0C11">
        <w:rPr>
          <w:rFonts w:ascii="Times New Roman" w:hAnsi="Times New Roman" w:cs="Times New Roman"/>
          <w:sz w:val="24"/>
          <w:szCs w:val="24"/>
        </w:rPr>
        <w:lastRenderedPageBreak/>
        <w:t>realizado en 2018, el Ágora y el Teatro Nacional recibieron alrededor de 50.000 espectadores, teniendo la programación una producción dividida en partes iguales, entre las producciones propias y externas.</w:t>
      </w:r>
    </w:p>
    <w:p w14:paraId="065F34A4" w14:textId="77777777" w:rsidR="005A568F" w:rsidRPr="00BA0C11" w:rsidRDefault="005A568F" w:rsidP="005A568F">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En cuanto a los teatros privados, están: Teatro Patio de Comedias, Teatro Mala Yerba, Teatro CCI, Teatro Charlot, Teatro Mandrágora, Teatro Humberto Calaña, Teatro Asociación Humboldt.  Por supuesto hay otras salas como la del Teatro Experimental, el Teatro Politécnico, entre otros, pero con representaciones esporádicas.  Según El Comercio Data, se han identificado 40 locales públicos y privados, que incluyen programación teatral.”</w:t>
      </w:r>
      <w:r w:rsidRPr="00BA0C11">
        <w:rPr>
          <w:rStyle w:val="Refdenotaalpie"/>
          <w:rFonts w:ascii="Times New Roman" w:hAnsi="Times New Roman" w:cs="Times New Roman"/>
          <w:sz w:val="24"/>
          <w:szCs w:val="24"/>
        </w:rPr>
        <w:footnoteReference w:id="65"/>
      </w:r>
      <w:r w:rsidRPr="00BA0C11">
        <w:rPr>
          <w:rFonts w:ascii="Times New Roman" w:hAnsi="Times New Roman" w:cs="Times New Roman"/>
          <w:sz w:val="24"/>
          <w:szCs w:val="24"/>
        </w:rPr>
        <w:t xml:space="preserve">  La gestión teatral privada agrupada en la Red de Espacios Escénicos Independientes (Reei) registra 20 espacios de difusión escénica, lo que significa el 50% de los 40 locales identificados. </w:t>
      </w:r>
    </w:p>
    <w:p w14:paraId="0D732CB5" w14:textId="77777777" w:rsidR="005A568F" w:rsidRPr="00BA0C11" w:rsidRDefault="005A568F" w:rsidP="005A568F">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Según esta misma fuente, “el número de espectáculos gratuitos supera a los pagados. De los 822 eventos de los dos últimos años, el 54% (444) fueron de acceso libre.”  </w:t>
      </w:r>
    </w:p>
    <w:p w14:paraId="4B3AB426" w14:textId="787EE474" w:rsidR="005A568F" w:rsidRDefault="005A568F" w:rsidP="005A568F">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Como corolario de esta parte de la investigación se aprecia que, así como en Guayaquil, existen debilidades en la parte administrativa, en Quito, sucede algo parecido; así lo expresa el director del Reei, Javier Cevallos: “El trabajo de los espacios escénicos es muy precario” en términos económicos, y operativos, tanto como la existencia de “informalidad entre los mismos trabajadores de las artes”</w:t>
      </w:r>
    </w:p>
    <w:p w14:paraId="370F20EA" w14:textId="77777777" w:rsidR="005A568F" w:rsidRPr="005A568F" w:rsidRDefault="005A568F" w:rsidP="005A568F">
      <w:pPr>
        <w:spacing w:after="0" w:line="360" w:lineRule="auto"/>
        <w:ind w:firstLine="708"/>
        <w:jc w:val="both"/>
        <w:rPr>
          <w:rFonts w:ascii="Times New Roman" w:hAnsi="Times New Roman" w:cs="Times New Roman"/>
          <w:sz w:val="24"/>
          <w:szCs w:val="24"/>
        </w:rPr>
      </w:pPr>
    </w:p>
    <w:p w14:paraId="7FC81061" w14:textId="7CEFCA8F" w:rsidR="008D52B0" w:rsidRPr="00EC5BFB" w:rsidRDefault="008D52B0" w:rsidP="00EC5BFB">
      <w:pPr>
        <w:pStyle w:val="NormalWeb"/>
        <w:spacing w:line="360" w:lineRule="auto"/>
        <w:ind w:firstLine="708"/>
        <w:jc w:val="both"/>
        <w:rPr>
          <w:rFonts w:eastAsia="Calibri" w:cs="Arial"/>
          <w:color w:val="000000" w:themeColor="text1"/>
          <w:kern w:val="24"/>
          <w:lang w:eastAsia="es-EC"/>
        </w:rPr>
      </w:pPr>
      <w:r w:rsidRPr="00BA0C11">
        <w:t xml:space="preserve">A continuación, se mostrará los resultados </w:t>
      </w:r>
      <w:r w:rsidR="000F33C8">
        <w:t xml:space="preserve">de la </w:t>
      </w:r>
      <w:r w:rsidR="00BC0374">
        <w:t xml:space="preserve">investigación, </w:t>
      </w:r>
      <w:r w:rsidR="00BC0374" w:rsidRPr="00BA0C11">
        <w:t>realizados</w:t>
      </w:r>
      <w:r w:rsidRPr="00BA0C11">
        <w:t xml:space="preserve"> </w:t>
      </w:r>
      <w:r w:rsidR="00BB471E">
        <w:t xml:space="preserve">a </w:t>
      </w:r>
      <w:r w:rsidRPr="00BA0C11">
        <w:t>los gestores/productores teatrales de Guayaquil.</w:t>
      </w:r>
      <w:r>
        <w:t xml:space="preserve"> </w:t>
      </w:r>
      <w:r w:rsidRPr="00BA0C11">
        <w:t xml:space="preserve"> Son varios ejercicios comparativos realizados, precisamente con agrupaciones de las categorías principales antes mencionadas de manera general en el capítulo </w:t>
      </w:r>
      <w:r w:rsidRPr="00BA0C11">
        <w:rPr>
          <w:rFonts w:eastAsia="Calibri" w:cs="Arial"/>
          <w:color w:val="000000" w:themeColor="text1"/>
          <w:kern w:val="24"/>
          <w:lang w:eastAsia="es-EC"/>
        </w:rPr>
        <w:t xml:space="preserve">Capitulo 2, donde se establecieron los tipos de teatralidades en territorio guayaquileño, en torno a sus estructuras y contenidos. </w:t>
      </w:r>
      <w:r w:rsidR="00EC5BFB">
        <w:rPr>
          <w:rFonts w:eastAsia="Calibri" w:cs="Arial"/>
          <w:color w:val="000000" w:themeColor="text1"/>
          <w:kern w:val="24"/>
          <w:lang w:eastAsia="es-EC"/>
        </w:rPr>
        <w:t xml:space="preserve">Son </w:t>
      </w:r>
      <w:r w:rsidRPr="00BA0C11">
        <w:t>consideraciones de orden cuantitativo en cada una de estas tres categorías</w:t>
      </w:r>
      <w:r w:rsidR="0015369B">
        <w:t xml:space="preserve"> para producir </w:t>
      </w:r>
      <w:r w:rsidR="00CE09DA">
        <w:t>su respectiva interpretación cualitativa</w:t>
      </w:r>
      <w:r w:rsidR="0015369B">
        <w:t>.</w:t>
      </w:r>
      <w:r w:rsidRPr="00BA0C11">
        <w:t xml:space="preserve"> </w:t>
      </w:r>
    </w:p>
    <w:p w14:paraId="4770B10D" w14:textId="35AAC88C" w:rsidR="00374CA6" w:rsidRDefault="008D52B0" w:rsidP="00EC5BFB">
      <w:pPr>
        <w:pStyle w:val="NormalWeb"/>
        <w:spacing w:line="360" w:lineRule="auto"/>
        <w:jc w:val="both"/>
      </w:pPr>
      <w:r w:rsidRPr="00BA0C11">
        <w:t>Primero, un análisis de lo que sucede en las grandes salas de teatros, en donde unas están financiadas por el Estado y otras por Fundaciones a las que el Estado asiste también con beneficios de ley.</w:t>
      </w:r>
    </w:p>
    <w:p w14:paraId="4E26CFCF" w14:textId="77777777" w:rsidR="000E0E92" w:rsidRDefault="000E0E92">
      <w:pPr>
        <w:spacing w:after="0" w:line="360" w:lineRule="auto"/>
        <w:jc w:val="both"/>
        <w:rPr>
          <w:rFonts w:ascii="Times New Roman" w:hAnsi="Times New Roman" w:cs="Times New Roman"/>
          <w:b/>
          <w:bCs/>
          <w:sz w:val="24"/>
          <w:szCs w:val="24"/>
        </w:rPr>
      </w:pPr>
    </w:p>
    <w:p w14:paraId="0657CFC1" w14:textId="6AAEC775" w:rsidR="00F647E1" w:rsidRPr="00B365C3" w:rsidRDefault="00374CA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7C49BA">
        <w:rPr>
          <w:rFonts w:ascii="Times New Roman" w:hAnsi="Times New Roman" w:cs="Times New Roman"/>
          <w:b/>
          <w:bCs/>
          <w:sz w:val="24"/>
          <w:szCs w:val="24"/>
        </w:rPr>
        <w:t>2</w:t>
      </w:r>
      <w:r>
        <w:rPr>
          <w:rFonts w:ascii="Times New Roman" w:hAnsi="Times New Roman" w:cs="Times New Roman"/>
          <w:b/>
          <w:bCs/>
          <w:sz w:val="24"/>
          <w:szCs w:val="24"/>
        </w:rPr>
        <w:t>.-</w:t>
      </w:r>
      <w:r w:rsidRPr="00EB09AE">
        <w:rPr>
          <w:rFonts w:ascii="Times New Roman" w:hAnsi="Times New Roman" w:cs="Times New Roman"/>
          <w:b/>
          <w:bCs/>
          <w:sz w:val="24"/>
          <w:szCs w:val="24"/>
        </w:rPr>
        <w:t xml:space="preserve">Oferta de las artes escénicas en salas </w:t>
      </w:r>
      <w:r>
        <w:rPr>
          <w:rFonts w:ascii="Times New Roman" w:hAnsi="Times New Roman" w:cs="Times New Roman"/>
          <w:b/>
          <w:bCs/>
          <w:sz w:val="24"/>
          <w:szCs w:val="24"/>
        </w:rPr>
        <w:t>grandes</w:t>
      </w:r>
    </w:p>
    <w:p w14:paraId="7FCC9313" w14:textId="71C9D941" w:rsidR="008D52B0" w:rsidRDefault="008D52B0" w:rsidP="00F647E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Al abrir el telón guayaquileño, el Teatro Centro de Arte muestra una amplia producción en el campo de las artes escénicas. </w:t>
      </w:r>
      <w:r>
        <w:rPr>
          <w:rFonts w:ascii="Times New Roman" w:hAnsi="Times New Roman" w:cs="Times New Roman"/>
          <w:sz w:val="24"/>
          <w:szCs w:val="24"/>
        </w:rPr>
        <w:t xml:space="preserve"> </w:t>
      </w:r>
      <w:r w:rsidRPr="00BA0C11">
        <w:rPr>
          <w:rFonts w:ascii="Times New Roman" w:hAnsi="Times New Roman" w:cs="Times New Roman"/>
          <w:sz w:val="24"/>
          <w:szCs w:val="24"/>
        </w:rPr>
        <w:t>Un registro minucioso, revela durante el año 2018</w:t>
      </w:r>
      <w:r w:rsidRPr="00BA0C11">
        <w:rPr>
          <w:rStyle w:val="Refdenotaalpie"/>
          <w:rFonts w:ascii="Times New Roman" w:hAnsi="Times New Roman" w:cs="Times New Roman"/>
          <w:sz w:val="24"/>
          <w:szCs w:val="24"/>
        </w:rPr>
        <w:footnoteReference w:id="66"/>
      </w:r>
      <w:r w:rsidRPr="00BA0C11">
        <w:rPr>
          <w:rFonts w:ascii="Times New Roman" w:hAnsi="Times New Roman" w:cs="Times New Roman"/>
          <w:sz w:val="24"/>
          <w:szCs w:val="24"/>
        </w:rPr>
        <w:t xml:space="preserve">, un total de 107 producciones y coproducciones de obras teatrales, ballets y musicales, las mismas que tuvieron 134 presentaciones.   En este periodo asistieron 57.750, mil personas. </w:t>
      </w:r>
      <w:r>
        <w:rPr>
          <w:rFonts w:ascii="Times New Roman" w:hAnsi="Times New Roman" w:cs="Times New Roman"/>
          <w:sz w:val="24"/>
          <w:szCs w:val="24"/>
        </w:rPr>
        <w:t xml:space="preserve"> </w:t>
      </w:r>
      <w:r w:rsidRPr="00BA0C11">
        <w:rPr>
          <w:rFonts w:ascii="Times New Roman" w:hAnsi="Times New Roman" w:cs="Times New Roman"/>
          <w:sz w:val="24"/>
          <w:szCs w:val="24"/>
        </w:rPr>
        <w:t>La venta de boletos generada por estas representaciones, es de $1.194.065,00 dólares, no significando que todo ese valor ingreso al teatro en mención, pues se tratan de producciones que en su</w:t>
      </w:r>
      <w:r>
        <w:rPr>
          <w:rFonts w:ascii="Times New Roman" w:hAnsi="Times New Roman" w:cs="Times New Roman"/>
          <w:sz w:val="24"/>
          <w:szCs w:val="24"/>
        </w:rPr>
        <w:t xml:space="preserve"> </w:t>
      </w:r>
    </w:p>
    <w:p w14:paraId="2211E914" w14:textId="121D90DE" w:rsidR="003244E4" w:rsidRDefault="008D52B0" w:rsidP="008D52B0">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mayoría son gestionadas por productores externos al teatro.</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  Este cálculo se realizó en base a la programación del propio teatro y cruzando datos con la empresa vendedora de tickets, cuyas páginas revelan nombre del espectáculo, fechas, tipo de sala y precio por ubicación. </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Habitualmente, las producciones externas convienen en entregar un 30% del valor recaudado a la administración del teatro. </w:t>
      </w:r>
      <w:r>
        <w:rPr>
          <w:rFonts w:ascii="Times New Roman" w:hAnsi="Times New Roman" w:cs="Times New Roman"/>
          <w:sz w:val="24"/>
          <w:szCs w:val="24"/>
        </w:rPr>
        <w:t xml:space="preserve">  </w:t>
      </w:r>
    </w:p>
    <w:p w14:paraId="5515F108" w14:textId="5A6E84B4" w:rsidR="00BB471E" w:rsidRDefault="00A51F48" w:rsidP="005A568F">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Cuando se trata de coproducciones, evidentemente al término de liquidar costos la distribución es equitativa. También existe la modalidad de alquiler de sala y depende su precio del tipo de sala, que en este caso tiene tres: la gran sala con 869 butacas, la experimental con 280 sillas y la multisala con aforo para 80 personas. </w:t>
      </w:r>
    </w:p>
    <w:p w14:paraId="5E054BE8" w14:textId="51A71B64" w:rsidR="00A51F48" w:rsidRPr="00B365C3" w:rsidRDefault="00A51F48" w:rsidP="00B365C3">
      <w:pPr>
        <w:spacing w:after="0" w:line="360" w:lineRule="auto"/>
        <w:jc w:val="center"/>
        <w:rPr>
          <w:rFonts w:ascii="Times New Roman" w:hAnsi="Times New Roman" w:cs="Times New Roman"/>
          <w:b/>
          <w:bCs/>
          <w:sz w:val="24"/>
          <w:szCs w:val="24"/>
        </w:rPr>
      </w:pPr>
      <w:r w:rsidRPr="00B365C3">
        <w:rPr>
          <w:rFonts w:ascii="Times New Roman" w:hAnsi="Times New Roman" w:cs="Times New Roman"/>
          <w:b/>
          <w:bCs/>
          <w:sz w:val="24"/>
          <w:szCs w:val="24"/>
        </w:rPr>
        <w:t xml:space="preserve">Cuadro </w:t>
      </w:r>
      <w:r w:rsidR="00215D1B">
        <w:rPr>
          <w:rFonts w:ascii="Times New Roman" w:hAnsi="Times New Roman" w:cs="Times New Roman"/>
          <w:b/>
          <w:bCs/>
          <w:sz w:val="24"/>
          <w:szCs w:val="24"/>
        </w:rPr>
        <w:t>3</w:t>
      </w:r>
      <w:r w:rsidRPr="00B365C3">
        <w:rPr>
          <w:rFonts w:ascii="Times New Roman" w:hAnsi="Times New Roman" w:cs="Times New Roman"/>
          <w:b/>
          <w:bCs/>
          <w:sz w:val="24"/>
          <w:szCs w:val="24"/>
        </w:rPr>
        <w:t>. Resumen gestión teatral Centro de Arte 2018</w:t>
      </w:r>
    </w:p>
    <w:p w14:paraId="02500336" w14:textId="77777777" w:rsidR="00640C07" w:rsidRDefault="003244E4" w:rsidP="00640C07">
      <w:pPr>
        <w:spacing w:after="0" w:line="360" w:lineRule="auto"/>
        <w:jc w:val="both"/>
        <w:rPr>
          <w:rFonts w:ascii="Times New Roman" w:hAnsi="Times New Roman" w:cs="Times New Roman"/>
          <w:sz w:val="24"/>
          <w:szCs w:val="24"/>
        </w:rPr>
      </w:pPr>
      <w:r w:rsidRPr="00BA0C11">
        <w:rPr>
          <w:noProof/>
          <w:lang w:val="fr-FR" w:eastAsia="fr-FR"/>
        </w:rPr>
        <w:drawing>
          <wp:inline distT="0" distB="0" distL="0" distR="0" wp14:anchorId="66709B9F" wp14:editId="25593277">
            <wp:extent cx="5397930" cy="157162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1186" cy="1578396"/>
                    </a:xfrm>
                    <a:prstGeom prst="rect">
                      <a:avLst/>
                    </a:prstGeom>
                    <a:noFill/>
                    <a:ln>
                      <a:noFill/>
                    </a:ln>
                  </pic:spPr>
                </pic:pic>
              </a:graphicData>
            </a:graphic>
          </wp:inline>
        </w:drawing>
      </w:r>
      <w:r w:rsidR="00640C07" w:rsidRPr="00F73A0E">
        <w:rPr>
          <w:rFonts w:ascii="Times New Roman" w:eastAsia="Tahoma" w:hAnsi="Times New Roman" w:cs="Times New Roman"/>
          <w:sz w:val="24"/>
          <w:szCs w:val="24"/>
          <w:lang w:val="es-ES" w:eastAsia="es-EC"/>
        </w:rPr>
        <w:t>Fuente</w:t>
      </w:r>
      <w:r w:rsidR="00640C07">
        <w:rPr>
          <w:rFonts w:ascii="Times New Roman" w:eastAsia="Tahoma" w:hAnsi="Times New Roman" w:cs="Times New Roman"/>
          <w:sz w:val="24"/>
          <w:szCs w:val="24"/>
          <w:lang w:val="es-ES" w:eastAsia="es-EC"/>
        </w:rPr>
        <w:t>:</w:t>
      </w:r>
      <w:r w:rsidR="00640C07" w:rsidRPr="00F73A0E" w:rsidDel="00C216D8">
        <w:rPr>
          <w:rFonts w:ascii="Times New Roman" w:eastAsia="Tahoma" w:hAnsi="Times New Roman" w:cs="Times New Roman"/>
          <w:sz w:val="24"/>
          <w:szCs w:val="24"/>
          <w:lang w:val="es-ES" w:eastAsia="es-EC"/>
        </w:rPr>
        <w:t xml:space="preserve"> </w:t>
      </w:r>
      <w:r w:rsidR="00640C07" w:rsidRPr="00F73A0E">
        <w:rPr>
          <w:rFonts w:ascii="Times New Roman" w:eastAsia="Tahoma" w:hAnsi="Times New Roman" w:cs="Times New Roman"/>
          <w:sz w:val="24"/>
          <w:szCs w:val="24"/>
          <w:lang w:val="es-ES" w:eastAsia="es-EC"/>
        </w:rPr>
        <w:t>Sondeo de opinión a gestores culturales-campo de las artes escenicas-2020-</w:t>
      </w:r>
      <w:r w:rsidR="00640C07" w:rsidRPr="00640C07">
        <w:rPr>
          <w:rFonts w:ascii="Times New Roman" w:hAnsi="Times New Roman" w:cs="Times New Roman"/>
          <w:sz w:val="24"/>
          <w:szCs w:val="24"/>
        </w:rPr>
        <w:t xml:space="preserve"> </w:t>
      </w:r>
    </w:p>
    <w:p w14:paraId="4BF30E17" w14:textId="6F1B01DC" w:rsidR="00640C07" w:rsidRDefault="00640C07" w:rsidP="00B365C3">
      <w:pPr>
        <w:spacing w:after="0" w:line="360" w:lineRule="auto"/>
        <w:ind w:left="5664" w:firstLine="708"/>
        <w:jc w:val="both"/>
        <w:rPr>
          <w:rFonts w:ascii="Times New Roman" w:hAnsi="Times New Roman" w:cs="Times New Roman"/>
          <w:sz w:val="20"/>
          <w:szCs w:val="20"/>
        </w:rPr>
      </w:pPr>
      <w:r>
        <w:rPr>
          <w:rFonts w:ascii="Times New Roman" w:hAnsi="Times New Roman" w:cs="Times New Roman"/>
          <w:sz w:val="24"/>
          <w:szCs w:val="24"/>
        </w:rPr>
        <w:t xml:space="preserve">  </w:t>
      </w:r>
      <w:r w:rsidRPr="00BA0C11">
        <w:rPr>
          <w:rFonts w:ascii="Times New Roman" w:hAnsi="Times New Roman" w:cs="Times New Roman"/>
          <w:sz w:val="24"/>
          <w:szCs w:val="24"/>
        </w:rPr>
        <w:t>Elaborado por autor.</w:t>
      </w:r>
    </w:p>
    <w:p w14:paraId="406FD1A0" w14:textId="77777777" w:rsidR="008D52B0" w:rsidRPr="00BA0C11" w:rsidRDefault="008D52B0" w:rsidP="00050B32">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Es importante resaltar que el Teatro Centro de Arte, realiza una dinámica gestión cultural, pues aparte de las producciones mencionadas existen otras relacionadas con las artes cinematográficas, artes plásticas, formación artística, talleres de artes literarias narrativas y análisis de la cultura en general, así como Seminarios relacionados con el marketing y difusión.</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 Incluye también gestión artística comunitaria.</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  En consecuencia, </w:t>
      </w:r>
      <w:r w:rsidRPr="00BA0C11">
        <w:rPr>
          <w:rFonts w:ascii="Times New Roman" w:hAnsi="Times New Roman" w:cs="Times New Roman"/>
          <w:sz w:val="24"/>
          <w:szCs w:val="24"/>
        </w:rPr>
        <w:lastRenderedPageBreak/>
        <w:t xml:space="preserve">el financiamiento de las actividades mencionadas, requiere de otras gestiones que por ley si están permitidas para instituciones como la Sociedad Femenina de Cultura, entidad que regenta el Teatro Centro de Arte León Febres-Cordero.  Así entonces, gestiones de estas dimensiones requieren de otras ayudas como las que recibe de la Municipalidad de Guayaquil y del Banco Pacifico. </w:t>
      </w:r>
      <w:r>
        <w:rPr>
          <w:rFonts w:ascii="Times New Roman" w:hAnsi="Times New Roman" w:cs="Times New Roman"/>
          <w:sz w:val="24"/>
          <w:szCs w:val="24"/>
        </w:rPr>
        <w:t xml:space="preserve"> </w:t>
      </w:r>
      <w:r w:rsidRPr="00BA0C11">
        <w:rPr>
          <w:rFonts w:ascii="Times New Roman" w:hAnsi="Times New Roman" w:cs="Times New Roman"/>
          <w:sz w:val="24"/>
          <w:szCs w:val="24"/>
        </w:rPr>
        <w:t>De la primera recibe un monto fijo de $ 50.000 dólares consignados en el presupuesto anual municipal</w:t>
      </w:r>
      <w:r w:rsidRPr="00BA0C11">
        <w:rPr>
          <w:rStyle w:val="Refdenotaalpie"/>
          <w:rFonts w:ascii="Times New Roman" w:hAnsi="Times New Roman" w:cs="Times New Roman"/>
          <w:sz w:val="24"/>
          <w:szCs w:val="24"/>
        </w:rPr>
        <w:footnoteReference w:id="67"/>
      </w:r>
      <w:r w:rsidRPr="00BA0C11">
        <w:rPr>
          <w:rFonts w:ascii="Times New Roman" w:hAnsi="Times New Roman" w:cs="Times New Roman"/>
          <w:sz w:val="24"/>
          <w:szCs w:val="24"/>
        </w:rPr>
        <w:t xml:space="preserve"> y otros ingresos mediante convenios de cooperación, como por ejemplo el relacionado a la producción y representación de la obra musical "Guayaquil, Ayer, Hoy y ... Siempre", por un valor de $ 10. 000 efectuadas en el mes de octubre de cada año.</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 Del segundo auspiciante, el Banco del Pacifico, suscribió un convenio de auspicio con la Fundación Sociedad Femenina de Cultura, orientado a fomentar las actividades culturales que realiza en el Teatro Centro de Arte. </w:t>
      </w:r>
    </w:p>
    <w:p w14:paraId="1CC9BBDF" w14:textId="525D9635" w:rsidR="008D52B0"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Para el año 2019</w:t>
      </w:r>
      <w:r w:rsidRPr="00BA0C11">
        <w:rPr>
          <w:rStyle w:val="Refdenotaalpie"/>
          <w:rFonts w:ascii="Times New Roman" w:hAnsi="Times New Roman" w:cs="Times New Roman"/>
          <w:sz w:val="24"/>
          <w:szCs w:val="24"/>
        </w:rPr>
        <w:footnoteReference w:id="68"/>
      </w:r>
      <w:r w:rsidRPr="00BA0C11">
        <w:rPr>
          <w:rFonts w:ascii="Times New Roman" w:hAnsi="Times New Roman" w:cs="Times New Roman"/>
          <w:sz w:val="24"/>
          <w:szCs w:val="24"/>
        </w:rPr>
        <w:t xml:space="preserve">, en esta misma sala se registraron, según sus propias publicaciones: 120 representaciones, convocando a 45. 930 asistentes, resultado de haber gestionado 93 producciones de artes escénicas, lo que genero ventas por boletería de 1.727.525 dólares. </w:t>
      </w:r>
    </w:p>
    <w:p w14:paraId="1D3C0941" w14:textId="3678EFE6" w:rsidR="00A51F48" w:rsidRPr="00B365C3" w:rsidRDefault="00A51F48" w:rsidP="00B365C3">
      <w:pPr>
        <w:spacing w:after="0" w:line="360" w:lineRule="auto"/>
        <w:ind w:firstLine="708"/>
        <w:jc w:val="center"/>
        <w:rPr>
          <w:rFonts w:ascii="Times New Roman" w:hAnsi="Times New Roman" w:cs="Times New Roman"/>
          <w:b/>
          <w:bCs/>
          <w:sz w:val="24"/>
          <w:szCs w:val="24"/>
        </w:rPr>
      </w:pPr>
      <w:r w:rsidRPr="00B365C3">
        <w:rPr>
          <w:rFonts w:ascii="Times New Roman" w:hAnsi="Times New Roman" w:cs="Times New Roman"/>
          <w:b/>
          <w:bCs/>
          <w:sz w:val="24"/>
          <w:szCs w:val="24"/>
        </w:rPr>
        <w:t xml:space="preserve">Cuadro </w:t>
      </w:r>
      <w:r w:rsidR="00215D1B">
        <w:rPr>
          <w:rFonts w:ascii="Times New Roman" w:hAnsi="Times New Roman" w:cs="Times New Roman"/>
          <w:b/>
          <w:bCs/>
          <w:sz w:val="24"/>
          <w:szCs w:val="24"/>
        </w:rPr>
        <w:t>4</w:t>
      </w:r>
      <w:r w:rsidRPr="00B365C3">
        <w:rPr>
          <w:rFonts w:ascii="Times New Roman" w:hAnsi="Times New Roman" w:cs="Times New Roman"/>
          <w:b/>
          <w:bCs/>
          <w:sz w:val="24"/>
          <w:szCs w:val="24"/>
        </w:rPr>
        <w:t>. Resumen gestión teatral Centro de Arte 2019</w:t>
      </w:r>
    </w:p>
    <w:p w14:paraId="02391E33" w14:textId="77777777" w:rsidR="008D52B0" w:rsidRPr="00BA0C11" w:rsidRDefault="008D52B0" w:rsidP="008D52B0">
      <w:pPr>
        <w:spacing w:after="0" w:line="360" w:lineRule="auto"/>
        <w:jc w:val="both"/>
      </w:pPr>
      <w:r w:rsidRPr="00BA0C11">
        <w:rPr>
          <w:noProof/>
          <w:lang w:val="fr-FR" w:eastAsia="fr-FR"/>
        </w:rPr>
        <w:drawing>
          <wp:inline distT="0" distB="0" distL="0" distR="0" wp14:anchorId="7BCD3F5E" wp14:editId="2CDD31F2">
            <wp:extent cx="5399404" cy="1714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2643" cy="1718704"/>
                    </a:xfrm>
                    <a:prstGeom prst="rect">
                      <a:avLst/>
                    </a:prstGeom>
                    <a:noFill/>
                    <a:ln>
                      <a:noFill/>
                    </a:ln>
                  </pic:spPr>
                </pic:pic>
              </a:graphicData>
            </a:graphic>
          </wp:inline>
        </w:drawing>
      </w:r>
    </w:p>
    <w:p w14:paraId="6DE84A40" w14:textId="77777777" w:rsidR="00640C07" w:rsidRDefault="00640C07" w:rsidP="00640C07">
      <w:pPr>
        <w:spacing w:after="0" w:line="360" w:lineRule="auto"/>
        <w:jc w:val="both"/>
        <w:rPr>
          <w:rFonts w:ascii="Times New Roman" w:hAnsi="Times New Roman" w:cs="Times New Roman"/>
          <w:sz w:val="24"/>
          <w:szCs w:val="24"/>
        </w:rPr>
      </w:pPr>
      <w:bookmarkStart w:id="24" w:name="_Hlk55860213"/>
      <w:r w:rsidRPr="00F73A0E">
        <w:rPr>
          <w:rFonts w:ascii="Times New Roman" w:eastAsia="Tahoma" w:hAnsi="Times New Roman" w:cs="Times New Roman"/>
          <w:sz w:val="24"/>
          <w:szCs w:val="24"/>
          <w:lang w:val="es-ES" w:eastAsia="es-EC"/>
        </w:rPr>
        <w:t>Fuente</w:t>
      </w:r>
      <w:r>
        <w:rPr>
          <w:rFonts w:ascii="Times New Roman" w:eastAsia="Tahoma" w:hAnsi="Times New Roman" w:cs="Times New Roman"/>
          <w:sz w:val="24"/>
          <w:szCs w:val="24"/>
          <w:lang w:val="es-ES" w:eastAsia="es-EC"/>
        </w:rPr>
        <w:t>:</w:t>
      </w:r>
      <w:r w:rsidRPr="00F73A0E" w:rsidDel="00C216D8">
        <w:rPr>
          <w:rFonts w:ascii="Times New Roman" w:eastAsia="Tahoma" w:hAnsi="Times New Roman" w:cs="Times New Roman"/>
          <w:sz w:val="24"/>
          <w:szCs w:val="24"/>
          <w:lang w:val="es-ES" w:eastAsia="es-EC"/>
        </w:rPr>
        <w:t xml:space="preserve"> </w:t>
      </w:r>
      <w:r w:rsidRPr="00F73A0E">
        <w:rPr>
          <w:rFonts w:ascii="Times New Roman" w:eastAsia="Tahoma" w:hAnsi="Times New Roman" w:cs="Times New Roman"/>
          <w:sz w:val="24"/>
          <w:szCs w:val="24"/>
          <w:lang w:val="es-ES" w:eastAsia="es-EC"/>
        </w:rPr>
        <w:t>Sondeo de opinión a gestores culturales-campo de las artes escenicas-2020-</w:t>
      </w:r>
      <w:r w:rsidRPr="00640C0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448493E" w14:textId="09C83945" w:rsidR="008D52B0" w:rsidRPr="00BA0C11" w:rsidRDefault="00640C07" w:rsidP="00B365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8D52B0" w:rsidRPr="00BA0C11">
        <w:rPr>
          <w:rFonts w:ascii="Times New Roman" w:hAnsi="Times New Roman" w:cs="Times New Roman"/>
          <w:sz w:val="24"/>
          <w:szCs w:val="24"/>
        </w:rPr>
        <w:t>Elaborado por autor.</w:t>
      </w:r>
    </w:p>
    <w:bookmarkEnd w:id="24"/>
    <w:p w14:paraId="6CC2596D" w14:textId="0CE70DB7" w:rsidR="00B12528" w:rsidRDefault="00A5516E"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Aquí es necesario hacer observaciones en base a estas dos figuras</w:t>
      </w:r>
      <w:r>
        <w:rPr>
          <w:rFonts w:ascii="Times New Roman" w:hAnsi="Times New Roman" w:cs="Times New Roman"/>
          <w:sz w:val="24"/>
          <w:szCs w:val="24"/>
        </w:rPr>
        <w:t xml:space="preserve">.  En la figura </w:t>
      </w:r>
      <w:r w:rsidR="0029460E">
        <w:rPr>
          <w:rFonts w:ascii="Times New Roman" w:hAnsi="Times New Roman" w:cs="Times New Roman"/>
          <w:sz w:val="24"/>
          <w:szCs w:val="24"/>
        </w:rPr>
        <w:t xml:space="preserve">1,  </w:t>
      </w:r>
      <w:r w:rsidR="008D52B0" w:rsidRPr="00BA0C11">
        <w:rPr>
          <w:rFonts w:ascii="Times New Roman" w:hAnsi="Times New Roman" w:cs="Times New Roman"/>
          <w:sz w:val="24"/>
          <w:szCs w:val="24"/>
        </w:rPr>
        <w:t xml:space="preserve"> </w:t>
      </w:r>
      <w:r>
        <w:rPr>
          <w:rFonts w:ascii="Times New Roman" w:hAnsi="Times New Roman" w:cs="Times New Roman"/>
          <w:sz w:val="24"/>
          <w:szCs w:val="24"/>
        </w:rPr>
        <w:t>se observa que e</w:t>
      </w:r>
      <w:r w:rsidR="008D52B0" w:rsidRPr="00BA0C11">
        <w:rPr>
          <w:rFonts w:ascii="Times New Roman" w:hAnsi="Times New Roman" w:cs="Times New Roman"/>
          <w:sz w:val="24"/>
          <w:szCs w:val="24"/>
        </w:rPr>
        <w:t xml:space="preserve">n el año 2018 hubo 57.750 asistentes a las representaciones de artes escénicas en el Teatro Centro de Artes, mientas que en el año 2019 el público que asistió </w:t>
      </w:r>
      <w:r w:rsidR="008D52B0" w:rsidRPr="00BA0C11">
        <w:rPr>
          <w:rFonts w:ascii="Times New Roman" w:hAnsi="Times New Roman" w:cs="Times New Roman"/>
          <w:sz w:val="24"/>
          <w:szCs w:val="24"/>
        </w:rPr>
        <w:lastRenderedPageBreak/>
        <w:t>en total, a las representaciones fue de 45.930 espectadores, esto es 11.820 personas menos que el año anterior</w:t>
      </w:r>
      <w:r>
        <w:rPr>
          <w:rFonts w:ascii="Times New Roman" w:hAnsi="Times New Roman" w:cs="Times New Roman"/>
          <w:sz w:val="24"/>
          <w:szCs w:val="24"/>
        </w:rPr>
        <w:t xml:space="preserve">. </w:t>
      </w:r>
    </w:p>
    <w:p w14:paraId="3DBBAAA7" w14:textId="358B49CC" w:rsidR="00B12528" w:rsidRDefault="00B12528" w:rsidP="008D52B0">
      <w:pPr>
        <w:spacing w:after="0" w:line="360" w:lineRule="auto"/>
        <w:ind w:firstLine="708"/>
        <w:jc w:val="both"/>
        <w:rPr>
          <w:rFonts w:ascii="Times New Roman" w:hAnsi="Times New Roman" w:cs="Times New Roman"/>
          <w:sz w:val="24"/>
          <w:szCs w:val="24"/>
        </w:rPr>
      </w:pPr>
      <w:bookmarkStart w:id="25" w:name="_Hlk55859024"/>
      <w:bookmarkStart w:id="26" w:name="_Hlk55860135"/>
      <w:r w:rsidRPr="0024177B">
        <w:rPr>
          <w:rFonts w:ascii="Times New Roman" w:eastAsia="Calibri" w:hAnsi="Times New Roman" w:cs="Times New Roman"/>
          <w:b/>
          <w:sz w:val="24"/>
          <w:szCs w:val="24"/>
          <w:lang w:val="es-MX"/>
        </w:rPr>
        <w:t xml:space="preserve">Figura </w:t>
      </w:r>
      <w:r w:rsidR="0096730F">
        <w:rPr>
          <w:rFonts w:ascii="Times New Roman" w:eastAsia="Calibri" w:hAnsi="Times New Roman" w:cs="Times New Roman"/>
          <w:b/>
          <w:sz w:val="24"/>
          <w:szCs w:val="24"/>
          <w:lang w:val="es-MX"/>
        </w:rPr>
        <w:t>2</w:t>
      </w:r>
      <w:r>
        <w:rPr>
          <w:rFonts w:ascii="Times New Roman" w:eastAsia="Calibri" w:hAnsi="Times New Roman" w:cs="Times New Roman"/>
          <w:b/>
          <w:sz w:val="24"/>
          <w:szCs w:val="24"/>
          <w:lang w:val="es-MX"/>
        </w:rPr>
        <w:t xml:space="preserve">. </w:t>
      </w:r>
      <w:r w:rsidRPr="0024177B">
        <w:rPr>
          <w:rFonts w:ascii="Times New Roman" w:eastAsia="Calibri" w:hAnsi="Times New Roman" w:cs="Times New Roman"/>
          <w:b/>
          <w:sz w:val="24"/>
          <w:szCs w:val="24"/>
          <w:lang w:val="es-MX"/>
        </w:rPr>
        <w:t xml:space="preserve">Total, </w:t>
      </w:r>
      <w:r>
        <w:rPr>
          <w:rFonts w:ascii="Times New Roman" w:eastAsia="Calibri" w:hAnsi="Times New Roman" w:cs="Times New Roman"/>
          <w:b/>
          <w:sz w:val="24"/>
          <w:szCs w:val="24"/>
          <w:lang w:val="es-MX"/>
        </w:rPr>
        <w:t>público asistente al</w:t>
      </w:r>
      <w:r w:rsidRPr="0024177B">
        <w:rPr>
          <w:rFonts w:ascii="Times New Roman" w:eastAsia="Calibri" w:hAnsi="Times New Roman" w:cs="Times New Roman"/>
          <w:b/>
          <w:sz w:val="24"/>
          <w:szCs w:val="24"/>
          <w:lang w:val="es-MX"/>
        </w:rPr>
        <w:t xml:space="preserve"> Teatro Centro de Artes 2018-2019</w:t>
      </w:r>
      <w:bookmarkEnd w:id="25"/>
    </w:p>
    <w:bookmarkEnd w:id="26"/>
    <w:p w14:paraId="5D80D685" w14:textId="77777777" w:rsidR="005E191D" w:rsidRPr="00B365C3" w:rsidRDefault="00B12528" w:rsidP="008D52B0">
      <w:pPr>
        <w:spacing w:after="0" w:line="360" w:lineRule="auto"/>
        <w:ind w:firstLine="708"/>
        <w:jc w:val="both"/>
        <w:rPr>
          <w:rFonts w:ascii="Times New Roman" w:hAnsi="Times New Roman" w:cs="Times New Roman"/>
          <w:noProof/>
          <w:sz w:val="24"/>
          <w:szCs w:val="24"/>
          <w:lang w:val="es-ES" w:eastAsia="fr-FR"/>
        </w:rPr>
      </w:pPr>
      <w:r w:rsidRPr="00B365C3">
        <w:rPr>
          <w:rFonts w:ascii="Times New Roman" w:hAnsi="Times New Roman" w:cs="Times New Roman"/>
          <w:noProof/>
          <w:sz w:val="24"/>
          <w:szCs w:val="24"/>
          <w:lang w:val="fr-FR" w:eastAsia="fr-FR"/>
        </w:rPr>
        <w:drawing>
          <wp:inline distT="0" distB="0" distL="0" distR="0" wp14:anchorId="291ADEEC" wp14:editId="52D7DCA0">
            <wp:extent cx="4871531" cy="2592593"/>
            <wp:effectExtent l="0" t="0" r="571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456" t="24765" r="15814" b="4447"/>
                    <a:stretch/>
                  </pic:blipFill>
                  <pic:spPr bwMode="auto">
                    <a:xfrm>
                      <a:off x="0" y="0"/>
                      <a:ext cx="4960062" cy="2639709"/>
                    </a:xfrm>
                    <a:prstGeom prst="rect">
                      <a:avLst/>
                    </a:prstGeom>
                    <a:noFill/>
                    <a:ln>
                      <a:noFill/>
                    </a:ln>
                    <a:extLst>
                      <a:ext uri="{53640926-AAD7-44D8-BBD7-CCE9431645EC}">
                        <a14:shadowObscured xmlns:a14="http://schemas.microsoft.com/office/drawing/2010/main"/>
                      </a:ext>
                    </a:extLst>
                  </pic:spPr>
                </pic:pic>
              </a:graphicData>
            </a:graphic>
          </wp:inline>
        </w:drawing>
      </w:r>
      <w:r w:rsidRPr="00B365C3">
        <w:rPr>
          <w:rFonts w:ascii="Times New Roman" w:hAnsi="Times New Roman" w:cs="Times New Roman"/>
          <w:noProof/>
          <w:sz w:val="24"/>
          <w:szCs w:val="24"/>
          <w:lang w:val="es-ES" w:eastAsia="fr-FR"/>
        </w:rPr>
        <w:t xml:space="preserve">   </w:t>
      </w:r>
    </w:p>
    <w:p w14:paraId="16CC5C8B" w14:textId="77777777" w:rsidR="00374CA6" w:rsidRPr="00B365C3" w:rsidRDefault="00374CA6" w:rsidP="005E191D">
      <w:pPr>
        <w:spacing w:after="0" w:line="360" w:lineRule="auto"/>
        <w:ind w:left="5664" w:firstLine="708"/>
        <w:jc w:val="both"/>
        <w:rPr>
          <w:rFonts w:ascii="Times New Roman" w:hAnsi="Times New Roman" w:cs="Times New Roman"/>
          <w:noProof/>
          <w:sz w:val="24"/>
          <w:szCs w:val="24"/>
          <w:lang w:val="es-ES" w:eastAsia="fr-FR"/>
        </w:rPr>
      </w:pPr>
    </w:p>
    <w:p w14:paraId="390708F4" w14:textId="77777777" w:rsidR="00374CA6" w:rsidRDefault="00B12528" w:rsidP="00374CA6">
      <w:pPr>
        <w:spacing w:after="0" w:line="360" w:lineRule="auto"/>
        <w:jc w:val="both"/>
        <w:rPr>
          <w:rFonts w:ascii="Times New Roman" w:hAnsi="Times New Roman" w:cs="Times New Roman"/>
          <w:sz w:val="24"/>
          <w:szCs w:val="24"/>
        </w:rPr>
      </w:pPr>
      <w:r w:rsidRPr="00B365C3">
        <w:rPr>
          <w:rFonts w:ascii="Times New Roman" w:hAnsi="Times New Roman" w:cs="Times New Roman"/>
          <w:noProof/>
          <w:sz w:val="24"/>
          <w:szCs w:val="24"/>
          <w:lang w:val="es-ES" w:eastAsia="fr-FR"/>
        </w:rPr>
        <w:t xml:space="preserve"> </w:t>
      </w:r>
      <w:r w:rsidR="005E191D" w:rsidRPr="00B365C3">
        <w:rPr>
          <w:rFonts w:ascii="Times New Roman" w:hAnsi="Times New Roman" w:cs="Times New Roman"/>
          <w:noProof/>
          <w:sz w:val="24"/>
          <w:szCs w:val="24"/>
          <w:lang w:val="es-ES" w:eastAsia="fr-FR"/>
        </w:rPr>
        <w:t xml:space="preserve">  </w:t>
      </w:r>
      <w:r w:rsidR="00374CA6" w:rsidRPr="00F73A0E">
        <w:rPr>
          <w:rFonts w:ascii="Times New Roman" w:eastAsia="Tahoma" w:hAnsi="Times New Roman" w:cs="Times New Roman"/>
          <w:sz w:val="24"/>
          <w:szCs w:val="24"/>
          <w:lang w:val="es-ES" w:eastAsia="es-EC"/>
        </w:rPr>
        <w:t>Fuente</w:t>
      </w:r>
      <w:r w:rsidR="00374CA6">
        <w:rPr>
          <w:rFonts w:ascii="Times New Roman" w:eastAsia="Tahoma" w:hAnsi="Times New Roman" w:cs="Times New Roman"/>
          <w:sz w:val="24"/>
          <w:szCs w:val="24"/>
          <w:lang w:val="es-ES" w:eastAsia="es-EC"/>
        </w:rPr>
        <w:t>:</w:t>
      </w:r>
      <w:r w:rsidR="00374CA6" w:rsidRPr="00F73A0E" w:rsidDel="00C216D8">
        <w:rPr>
          <w:rFonts w:ascii="Times New Roman" w:eastAsia="Tahoma" w:hAnsi="Times New Roman" w:cs="Times New Roman"/>
          <w:sz w:val="24"/>
          <w:szCs w:val="24"/>
          <w:lang w:val="es-ES" w:eastAsia="es-EC"/>
        </w:rPr>
        <w:t xml:space="preserve"> </w:t>
      </w:r>
      <w:r w:rsidR="00374CA6" w:rsidRPr="00F73A0E">
        <w:rPr>
          <w:rFonts w:ascii="Times New Roman" w:eastAsia="Tahoma" w:hAnsi="Times New Roman" w:cs="Times New Roman"/>
          <w:sz w:val="24"/>
          <w:szCs w:val="24"/>
          <w:lang w:val="es-ES" w:eastAsia="es-EC"/>
        </w:rPr>
        <w:t>Sondeo de opinión a gestores culturales-campo de las artes escenicas-2020-</w:t>
      </w:r>
      <w:r w:rsidR="00374CA6" w:rsidRPr="00640C07">
        <w:rPr>
          <w:rFonts w:ascii="Times New Roman" w:hAnsi="Times New Roman" w:cs="Times New Roman"/>
          <w:sz w:val="24"/>
          <w:szCs w:val="24"/>
        </w:rPr>
        <w:t xml:space="preserve"> </w:t>
      </w:r>
      <w:r w:rsidR="00374CA6">
        <w:rPr>
          <w:rFonts w:ascii="Times New Roman" w:hAnsi="Times New Roman" w:cs="Times New Roman"/>
          <w:sz w:val="24"/>
          <w:szCs w:val="24"/>
        </w:rPr>
        <w:t xml:space="preserve">   </w:t>
      </w:r>
    </w:p>
    <w:p w14:paraId="087CB586" w14:textId="5DEF44EB" w:rsidR="005E191D" w:rsidRDefault="005E191D" w:rsidP="005E191D">
      <w:pPr>
        <w:spacing w:after="0" w:line="360" w:lineRule="auto"/>
        <w:ind w:left="5664" w:firstLine="708"/>
        <w:jc w:val="both"/>
        <w:rPr>
          <w:rFonts w:ascii="Times New Roman" w:hAnsi="Times New Roman" w:cs="Times New Roman"/>
          <w:sz w:val="24"/>
          <w:szCs w:val="24"/>
        </w:rPr>
      </w:pPr>
      <w:r w:rsidRPr="00BA0C11">
        <w:rPr>
          <w:rFonts w:ascii="Times New Roman" w:hAnsi="Times New Roman" w:cs="Times New Roman"/>
          <w:sz w:val="24"/>
          <w:szCs w:val="24"/>
        </w:rPr>
        <w:t>Elaborado por autor.</w:t>
      </w:r>
    </w:p>
    <w:p w14:paraId="504FC6DB" w14:textId="161D6455" w:rsidR="00CE09DA" w:rsidRPr="00BA0C11" w:rsidRDefault="00CE09DA" w:rsidP="00B365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60CC5DA1" w14:textId="334C8868" w:rsidR="005E191D" w:rsidRPr="00B9464F" w:rsidRDefault="005E191D" w:rsidP="008D52B0">
      <w:pPr>
        <w:spacing w:after="0" w:line="360" w:lineRule="auto"/>
        <w:ind w:firstLine="708"/>
        <w:jc w:val="both"/>
        <w:rPr>
          <w:rFonts w:ascii="Times New Roman" w:hAnsi="Times New Roman" w:cs="Times New Roman"/>
          <w:noProof/>
          <w:sz w:val="24"/>
          <w:szCs w:val="24"/>
          <w:lang w:val="es-ES" w:eastAsia="fr-FR"/>
        </w:rPr>
      </w:pPr>
    </w:p>
    <w:p w14:paraId="16FB0173" w14:textId="1705D237" w:rsidR="00CE09DA" w:rsidRDefault="00B12528" w:rsidP="00B365C3">
      <w:pPr>
        <w:spacing w:after="0" w:line="360" w:lineRule="auto"/>
        <w:jc w:val="both"/>
        <w:rPr>
          <w:rFonts w:ascii="Times New Roman" w:hAnsi="Times New Roman" w:cs="Times New Roman"/>
          <w:sz w:val="24"/>
          <w:szCs w:val="24"/>
        </w:rPr>
      </w:pPr>
      <w:r w:rsidRPr="00B9464F">
        <w:rPr>
          <w:rFonts w:ascii="Times New Roman" w:hAnsi="Times New Roman" w:cs="Times New Roman"/>
          <w:noProof/>
          <w:sz w:val="24"/>
          <w:szCs w:val="24"/>
          <w:lang w:val="es-ES" w:eastAsia="fr-FR"/>
        </w:rPr>
        <w:t xml:space="preserve">                  </w:t>
      </w:r>
      <w:r w:rsidR="00A5516E">
        <w:rPr>
          <w:rFonts w:ascii="Times New Roman" w:hAnsi="Times New Roman" w:cs="Times New Roman"/>
          <w:sz w:val="24"/>
          <w:szCs w:val="24"/>
        </w:rPr>
        <w:t xml:space="preserve">En la figura 2, se muestra </w:t>
      </w:r>
      <w:r w:rsidR="0029460E">
        <w:rPr>
          <w:rFonts w:ascii="Times New Roman" w:hAnsi="Times New Roman" w:cs="Times New Roman"/>
          <w:sz w:val="24"/>
          <w:szCs w:val="24"/>
        </w:rPr>
        <w:t xml:space="preserve">que </w:t>
      </w:r>
      <w:r w:rsidR="0029460E" w:rsidRPr="00A5516E">
        <w:rPr>
          <w:rFonts w:ascii="Times New Roman" w:hAnsi="Times New Roman" w:cs="Times New Roman"/>
          <w:sz w:val="24"/>
          <w:szCs w:val="24"/>
        </w:rPr>
        <w:t>la</w:t>
      </w:r>
      <w:r w:rsidR="00A5516E" w:rsidRPr="00A5516E">
        <w:rPr>
          <w:rFonts w:ascii="Times New Roman" w:hAnsi="Times New Roman" w:cs="Times New Roman"/>
          <w:sz w:val="24"/>
          <w:szCs w:val="24"/>
        </w:rPr>
        <w:t xml:space="preserve"> generación de ventas por taquilla produjo más dinero en el año 2019.  </w:t>
      </w:r>
      <w:r w:rsidR="005E191D" w:rsidRPr="00BA0C11">
        <w:rPr>
          <w:rFonts w:ascii="Times New Roman" w:hAnsi="Times New Roman" w:cs="Times New Roman"/>
          <w:sz w:val="24"/>
          <w:szCs w:val="24"/>
        </w:rPr>
        <w:t>Así, mientras en el 2018 se vendió $ 1.194.065,00, en el 2019 los resultados fueron 1.727.525,00. Es decir $533.460,00 más que el año 2018.</w:t>
      </w:r>
    </w:p>
    <w:p w14:paraId="7D062269" w14:textId="675CAE56" w:rsidR="00A5516E" w:rsidRDefault="00A5516E" w:rsidP="00A5516E">
      <w:pPr>
        <w:spacing w:after="0" w:line="360" w:lineRule="auto"/>
        <w:ind w:firstLine="708"/>
        <w:jc w:val="both"/>
        <w:rPr>
          <w:rFonts w:ascii="Times New Roman" w:hAnsi="Times New Roman" w:cs="Times New Roman"/>
          <w:sz w:val="24"/>
          <w:szCs w:val="24"/>
        </w:rPr>
      </w:pPr>
      <w:bookmarkStart w:id="27" w:name="_Hlk55862133"/>
      <w:r w:rsidRPr="0024177B">
        <w:rPr>
          <w:rFonts w:ascii="Times New Roman" w:eastAsia="Calibri" w:hAnsi="Times New Roman" w:cs="Times New Roman"/>
          <w:b/>
          <w:sz w:val="24"/>
          <w:szCs w:val="24"/>
          <w:lang w:val="es-MX"/>
        </w:rPr>
        <w:t xml:space="preserve">Figura </w:t>
      </w:r>
      <w:r w:rsidR="00384127">
        <w:rPr>
          <w:rFonts w:ascii="Times New Roman" w:eastAsia="Calibri" w:hAnsi="Times New Roman" w:cs="Times New Roman"/>
          <w:b/>
          <w:sz w:val="24"/>
          <w:szCs w:val="24"/>
          <w:lang w:val="es-MX"/>
        </w:rPr>
        <w:t>3</w:t>
      </w:r>
      <w:r>
        <w:rPr>
          <w:rFonts w:ascii="Times New Roman" w:eastAsia="Calibri" w:hAnsi="Times New Roman" w:cs="Times New Roman"/>
          <w:b/>
          <w:sz w:val="24"/>
          <w:szCs w:val="24"/>
          <w:lang w:val="es-MX"/>
        </w:rPr>
        <w:t xml:space="preserve">. </w:t>
      </w:r>
      <w:r w:rsidR="0029460E" w:rsidRPr="0024177B">
        <w:rPr>
          <w:rFonts w:ascii="Times New Roman" w:eastAsia="Calibri" w:hAnsi="Times New Roman" w:cs="Times New Roman"/>
          <w:b/>
          <w:sz w:val="24"/>
          <w:szCs w:val="24"/>
          <w:lang w:val="es-MX"/>
        </w:rPr>
        <w:t>Total,</w:t>
      </w:r>
      <w:r>
        <w:rPr>
          <w:rFonts w:ascii="Times New Roman" w:eastAsia="Calibri" w:hAnsi="Times New Roman" w:cs="Times New Roman"/>
          <w:b/>
          <w:sz w:val="24"/>
          <w:szCs w:val="24"/>
          <w:lang w:val="es-MX"/>
        </w:rPr>
        <w:t xml:space="preserve"> venta de boletos en</w:t>
      </w:r>
      <w:r w:rsidRPr="0024177B">
        <w:rPr>
          <w:rFonts w:ascii="Times New Roman" w:eastAsia="Calibri" w:hAnsi="Times New Roman" w:cs="Times New Roman"/>
          <w:b/>
          <w:sz w:val="24"/>
          <w:szCs w:val="24"/>
          <w:lang w:val="es-MX"/>
        </w:rPr>
        <w:t xml:space="preserve"> Teatro Centro de Artes 2018-2019</w:t>
      </w:r>
    </w:p>
    <w:bookmarkEnd w:id="27"/>
    <w:p w14:paraId="0229D54E" w14:textId="77777777" w:rsidR="00CE09DA" w:rsidRDefault="00CE09DA" w:rsidP="008D52B0">
      <w:pPr>
        <w:spacing w:after="0" w:line="360" w:lineRule="auto"/>
        <w:ind w:firstLine="708"/>
        <w:jc w:val="both"/>
        <w:rPr>
          <w:rFonts w:ascii="Times New Roman" w:hAnsi="Times New Roman" w:cs="Times New Roman"/>
          <w:sz w:val="24"/>
          <w:szCs w:val="24"/>
        </w:rPr>
      </w:pPr>
    </w:p>
    <w:p w14:paraId="1040C358" w14:textId="14040626" w:rsidR="00CE09DA" w:rsidRDefault="00640C07" w:rsidP="008D52B0">
      <w:pPr>
        <w:spacing w:after="0" w:line="360" w:lineRule="auto"/>
        <w:ind w:firstLine="708"/>
        <w:jc w:val="both"/>
        <w:rPr>
          <w:rFonts w:ascii="Times New Roman" w:hAnsi="Times New Roman" w:cs="Times New Roman"/>
          <w:sz w:val="24"/>
          <w:szCs w:val="24"/>
        </w:rPr>
      </w:pPr>
      <w:r w:rsidRPr="00B365C3">
        <w:rPr>
          <w:rFonts w:ascii="Times New Roman" w:hAnsi="Times New Roman" w:cs="Times New Roman"/>
          <w:noProof/>
          <w:sz w:val="24"/>
          <w:szCs w:val="24"/>
          <w:lang w:val="fr-FR" w:eastAsia="fr-FR"/>
        </w:rPr>
        <w:drawing>
          <wp:inline distT="0" distB="0" distL="0" distR="0" wp14:anchorId="796C8A83" wp14:editId="25958DF9">
            <wp:extent cx="3870827" cy="221932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473" t="19608" r="9092" b="5548"/>
                    <a:stretch/>
                  </pic:blipFill>
                  <pic:spPr bwMode="auto">
                    <a:xfrm>
                      <a:off x="0" y="0"/>
                      <a:ext cx="3953477" cy="2266712"/>
                    </a:xfrm>
                    <a:prstGeom prst="rect">
                      <a:avLst/>
                    </a:prstGeom>
                    <a:noFill/>
                    <a:ln>
                      <a:noFill/>
                    </a:ln>
                    <a:extLst>
                      <a:ext uri="{53640926-AAD7-44D8-BBD7-CCE9431645EC}">
                        <a14:shadowObscured xmlns:a14="http://schemas.microsoft.com/office/drawing/2010/main"/>
                      </a:ext>
                    </a:extLst>
                  </pic:spPr>
                </pic:pic>
              </a:graphicData>
            </a:graphic>
          </wp:inline>
        </w:drawing>
      </w:r>
    </w:p>
    <w:p w14:paraId="3F33C1C4" w14:textId="77777777" w:rsidR="00374CA6" w:rsidRDefault="00374CA6" w:rsidP="00374CA6">
      <w:pPr>
        <w:spacing w:after="0" w:line="360" w:lineRule="auto"/>
        <w:jc w:val="both"/>
        <w:rPr>
          <w:rFonts w:ascii="Times New Roman" w:hAnsi="Times New Roman" w:cs="Times New Roman"/>
          <w:sz w:val="24"/>
          <w:szCs w:val="24"/>
        </w:rPr>
      </w:pPr>
      <w:r w:rsidRPr="00F73A0E">
        <w:rPr>
          <w:rFonts w:ascii="Times New Roman" w:eastAsia="Tahoma" w:hAnsi="Times New Roman" w:cs="Times New Roman"/>
          <w:sz w:val="24"/>
          <w:szCs w:val="24"/>
          <w:lang w:val="es-ES" w:eastAsia="es-EC"/>
        </w:rPr>
        <w:t>Fuente</w:t>
      </w:r>
      <w:r>
        <w:rPr>
          <w:rFonts w:ascii="Times New Roman" w:eastAsia="Tahoma" w:hAnsi="Times New Roman" w:cs="Times New Roman"/>
          <w:sz w:val="24"/>
          <w:szCs w:val="24"/>
          <w:lang w:val="es-ES" w:eastAsia="es-EC"/>
        </w:rPr>
        <w:t>:</w:t>
      </w:r>
      <w:r w:rsidRPr="00F73A0E" w:rsidDel="00C216D8">
        <w:rPr>
          <w:rFonts w:ascii="Times New Roman" w:eastAsia="Tahoma" w:hAnsi="Times New Roman" w:cs="Times New Roman"/>
          <w:sz w:val="24"/>
          <w:szCs w:val="24"/>
          <w:lang w:val="es-ES" w:eastAsia="es-EC"/>
        </w:rPr>
        <w:t xml:space="preserve"> </w:t>
      </w:r>
      <w:r w:rsidRPr="00F73A0E">
        <w:rPr>
          <w:rFonts w:ascii="Times New Roman" w:eastAsia="Tahoma" w:hAnsi="Times New Roman" w:cs="Times New Roman"/>
          <w:sz w:val="24"/>
          <w:szCs w:val="24"/>
          <w:lang w:val="es-ES" w:eastAsia="es-EC"/>
        </w:rPr>
        <w:t>Sondeo de opinión a gestores culturales-campo de las artes escenicas-2020-</w:t>
      </w:r>
      <w:r w:rsidRPr="00640C0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EA22F92" w14:textId="08918025" w:rsidR="00CE09DA" w:rsidRDefault="00A5516E" w:rsidP="00B365C3">
      <w:pPr>
        <w:spacing w:after="0" w:line="360" w:lineRule="auto"/>
        <w:ind w:left="5664" w:firstLine="708"/>
        <w:jc w:val="both"/>
        <w:rPr>
          <w:rFonts w:ascii="Times New Roman" w:hAnsi="Times New Roman" w:cs="Times New Roman"/>
          <w:sz w:val="24"/>
          <w:szCs w:val="24"/>
        </w:rPr>
      </w:pPr>
      <w:r w:rsidRPr="00BA0C11">
        <w:rPr>
          <w:rFonts w:ascii="Times New Roman" w:hAnsi="Times New Roman" w:cs="Times New Roman"/>
          <w:sz w:val="24"/>
          <w:szCs w:val="24"/>
        </w:rPr>
        <w:t>Elaborado por autor.</w:t>
      </w:r>
    </w:p>
    <w:p w14:paraId="5503B055" w14:textId="613C355C" w:rsidR="008D52B0" w:rsidRPr="00BA0C11" w:rsidRDefault="005E191D" w:rsidP="008D52B0">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lastRenderedPageBreak/>
        <w:t xml:space="preserve"> </w:t>
      </w:r>
      <w:r w:rsidR="008D52B0" w:rsidRPr="00BA0C11">
        <w:rPr>
          <w:rFonts w:ascii="Times New Roman" w:hAnsi="Times New Roman" w:cs="Times New Roman"/>
          <w:sz w:val="24"/>
          <w:szCs w:val="24"/>
        </w:rPr>
        <w:t>Del mismo modo, al analizar cifras, se aprecia que, en el año 2018, la producción fue superior al 2019.    Lo mismo ocurre en torno a las representaciones, la diferencia la establece el año 2018 con 134 escenificaciones, frente a las 120 del año 2019.</w:t>
      </w:r>
      <w:r w:rsidR="008D52B0">
        <w:rPr>
          <w:rFonts w:ascii="Times New Roman" w:hAnsi="Times New Roman" w:cs="Times New Roman"/>
          <w:sz w:val="24"/>
          <w:szCs w:val="24"/>
        </w:rPr>
        <w:t xml:space="preserve"> </w:t>
      </w:r>
      <w:r w:rsidR="008D52B0" w:rsidRPr="00BA0C11">
        <w:rPr>
          <w:rFonts w:ascii="Times New Roman" w:hAnsi="Times New Roman" w:cs="Times New Roman"/>
          <w:sz w:val="24"/>
          <w:szCs w:val="24"/>
        </w:rPr>
        <w:t xml:space="preserve"> Es decir, pese a que el año 2018 fue más productivo tanto en realizaciones artísticas como en representaciones, así como en asistencia de público, en la parte económica, fue el año 2019 el que más recursos económicos genero por ventas. </w:t>
      </w:r>
    </w:p>
    <w:p w14:paraId="43900251" w14:textId="38F5BA88" w:rsidR="006D18F0" w:rsidRDefault="006D18F0" w:rsidP="00B365C3">
      <w:pPr>
        <w:spacing w:after="0" w:line="360" w:lineRule="auto"/>
        <w:ind w:left="948"/>
        <w:jc w:val="center"/>
        <w:rPr>
          <w:rFonts w:ascii="Times New Roman" w:hAnsi="Times New Roman" w:cs="Times New Roman"/>
          <w:sz w:val="24"/>
          <w:szCs w:val="24"/>
        </w:rPr>
      </w:pPr>
      <w:bookmarkStart w:id="28" w:name="_Hlk55862357"/>
      <w:r w:rsidRPr="0024177B">
        <w:rPr>
          <w:rFonts w:ascii="Times New Roman" w:eastAsia="Calibri" w:hAnsi="Times New Roman" w:cs="Times New Roman"/>
          <w:b/>
          <w:sz w:val="24"/>
          <w:szCs w:val="24"/>
          <w:lang w:val="es-MX"/>
        </w:rPr>
        <w:t>Figura</w:t>
      </w:r>
      <w:r>
        <w:rPr>
          <w:rFonts w:ascii="Times New Roman" w:eastAsia="Calibri" w:hAnsi="Times New Roman" w:cs="Times New Roman"/>
          <w:b/>
          <w:sz w:val="24"/>
          <w:szCs w:val="24"/>
          <w:lang w:val="es-MX"/>
        </w:rPr>
        <w:t xml:space="preserve">s </w:t>
      </w:r>
      <w:r w:rsidR="00384127">
        <w:rPr>
          <w:rFonts w:ascii="Times New Roman" w:eastAsia="Calibri" w:hAnsi="Times New Roman" w:cs="Times New Roman"/>
          <w:b/>
          <w:sz w:val="24"/>
          <w:szCs w:val="24"/>
          <w:lang w:val="es-MX"/>
        </w:rPr>
        <w:t>4</w:t>
      </w:r>
      <w:r>
        <w:rPr>
          <w:rFonts w:ascii="Times New Roman" w:eastAsia="Calibri" w:hAnsi="Times New Roman" w:cs="Times New Roman"/>
          <w:b/>
          <w:sz w:val="24"/>
          <w:szCs w:val="24"/>
          <w:lang w:val="es-MX"/>
        </w:rPr>
        <w:t xml:space="preserve"> y </w:t>
      </w:r>
      <w:r w:rsidR="00384127">
        <w:rPr>
          <w:rFonts w:ascii="Times New Roman" w:eastAsia="Calibri" w:hAnsi="Times New Roman" w:cs="Times New Roman"/>
          <w:b/>
          <w:sz w:val="24"/>
          <w:szCs w:val="24"/>
          <w:lang w:val="es-MX"/>
        </w:rPr>
        <w:t>5</w:t>
      </w:r>
      <w:r>
        <w:rPr>
          <w:rFonts w:ascii="Times New Roman" w:eastAsia="Calibri" w:hAnsi="Times New Roman" w:cs="Times New Roman"/>
          <w:b/>
          <w:sz w:val="24"/>
          <w:szCs w:val="24"/>
          <w:lang w:val="es-MX"/>
        </w:rPr>
        <w:t xml:space="preserve">. </w:t>
      </w:r>
      <w:r w:rsidRPr="0024177B">
        <w:rPr>
          <w:rFonts w:ascii="Times New Roman" w:eastAsia="Calibri" w:hAnsi="Times New Roman" w:cs="Times New Roman"/>
          <w:b/>
          <w:sz w:val="24"/>
          <w:szCs w:val="24"/>
          <w:lang w:val="es-MX"/>
        </w:rPr>
        <w:t>Total</w:t>
      </w:r>
      <w:r>
        <w:rPr>
          <w:rFonts w:ascii="Times New Roman" w:eastAsia="Calibri" w:hAnsi="Times New Roman" w:cs="Times New Roman"/>
          <w:b/>
          <w:sz w:val="24"/>
          <w:szCs w:val="24"/>
          <w:lang w:val="es-MX"/>
        </w:rPr>
        <w:t xml:space="preserve"> producciones y representaciones en</w:t>
      </w:r>
      <w:r w:rsidRPr="0024177B">
        <w:rPr>
          <w:rFonts w:ascii="Times New Roman" w:eastAsia="Calibri" w:hAnsi="Times New Roman" w:cs="Times New Roman"/>
          <w:b/>
          <w:sz w:val="24"/>
          <w:szCs w:val="24"/>
          <w:lang w:val="es-MX"/>
        </w:rPr>
        <w:t xml:space="preserve"> Teatro Centro de Artes 2018-2019</w:t>
      </w:r>
    </w:p>
    <w:bookmarkEnd w:id="28"/>
    <w:p w14:paraId="0990824D" w14:textId="06B5A510" w:rsidR="008D52B0" w:rsidRPr="00BA0C11" w:rsidRDefault="008D52B0" w:rsidP="008D52B0">
      <w:pPr>
        <w:spacing w:after="0" w:line="360" w:lineRule="auto"/>
        <w:jc w:val="both"/>
        <w:rPr>
          <w:rFonts w:ascii="Times New Roman" w:hAnsi="Times New Roman" w:cs="Times New Roman"/>
          <w:sz w:val="24"/>
          <w:szCs w:val="24"/>
        </w:rPr>
      </w:pPr>
    </w:p>
    <w:p w14:paraId="07E37A26" w14:textId="77777777" w:rsidR="008D52B0" w:rsidRPr="00BA0C11" w:rsidRDefault="008D52B0" w:rsidP="008D52B0">
      <w:pPr>
        <w:spacing w:after="0" w:line="360" w:lineRule="auto"/>
        <w:jc w:val="both"/>
        <w:rPr>
          <w:rFonts w:ascii="Times New Roman" w:hAnsi="Times New Roman" w:cs="Times New Roman"/>
          <w:sz w:val="24"/>
          <w:szCs w:val="24"/>
        </w:rPr>
      </w:pPr>
      <w:r w:rsidRPr="00BA0C11">
        <w:rPr>
          <w:rFonts w:ascii="Times New Roman" w:hAnsi="Times New Roman" w:cs="Times New Roman"/>
          <w:noProof/>
          <w:sz w:val="24"/>
          <w:szCs w:val="24"/>
          <w:lang w:val="fr-FR" w:eastAsia="fr-FR"/>
        </w:rPr>
        <w:drawing>
          <wp:inline distT="0" distB="0" distL="0" distR="0" wp14:anchorId="14F688BB" wp14:editId="50E82DC6">
            <wp:extent cx="2562225" cy="155011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8213" cy="1571883"/>
                    </a:xfrm>
                    <a:prstGeom prst="rect">
                      <a:avLst/>
                    </a:prstGeom>
                    <a:noFill/>
                  </pic:spPr>
                </pic:pic>
              </a:graphicData>
            </a:graphic>
          </wp:inline>
        </w:drawing>
      </w:r>
      <w:r w:rsidRPr="00BA0C11">
        <w:rPr>
          <w:rFonts w:ascii="Times New Roman" w:hAnsi="Times New Roman" w:cs="Times New Roman"/>
          <w:noProof/>
          <w:sz w:val="24"/>
          <w:szCs w:val="24"/>
        </w:rPr>
        <w:t xml:space="preserve">   </w:t>
      </w:r>
      <w:r w:rsidRPr="00BA0C11">
        <w:rPr>
          <w:rFonts w:ascii="Times New Roman" w:hAnsi="Times New Roman" w:cs="Times New Roman"/>
          <w:noProof/>
          <w:sz w:val="24"/>
          <w:szCs w:val="24"/>
          <w:lang w:val="fr-FR" w:eastAsia="fr-FR"/>
        </w:rPr>
        <w:drawing>
          <wp:inline distT="0" distB="0" distL="0" distR="0" wp14:anchorId="7630D57A" wp14:editId="4A7A8D46">
            <wp:extent cx="2714625" cy="154349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4763" cy="1566314"/>
                    </a:xfrm>
                    <a:prstGeom prst="rect">
                      <a:avLst/>
                    </a:prstGeom>
                    <a:noFill/>
                  </pic:spPr>
                </pic:pic>
              </a:graphicData>
            </a:graphic>
          </wp:inline>
        </w:drawing>
      </w:r>
    </w:p>
    <w:p w14:paraId="3CD1C3CB" w14:textId="77777777" w:rsidR="008D52B0" w:rsidRPr="00BA0C11" w:rsidRDefault="008D52B0" w:rsidP="008D52B0">
      <w:pPr>
        <w:spacing w:after="0" w:line="360" w:lineRule="auto"/>
        <w:ind w:left="5664" w:firstLine="708"/>
        <w:jc w:val="both"/>
        <w:rPr>
          <w:rFonts w:ascii="Times New Roman" w:hAnsi="Times New Roman" w:cs="Times New Roman"/>
          <w:sz w:val="24"/>
          <w:szCs w:val="24"/>
        </w:rPr>
      </w:pPr>
      <w:r w:rsidRPr="00BA0C11">
        <w:rPr>
          <w:rFonts w:ascii="Times New Roman" w:hAnsi="Times New Roman" w:cs="Times New Roman"/>
          <w:sz w:val="24"/>
          <w:szCs w:val="24"/>
        </w:rPr>
        <w:t>Elaborado por autor.</w:t>
      </w:r>
    </w:p>
    <w:p w14:paraId="5651213B" w14:textId="77777777" w:rsidR="008D52B0" w:rsidRPr="00BA0C11"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En torno a las ventas generadas en boletería, es necesario recalcar que no todo lo que se genera por taquilla, forma parte de los ingresos de este teatro ni tampoco otros, sean estos públicos o privados.</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 Las modalidades de negociación varían de una producción a otro, teniéndose que considerar si esta es independiente o externa como denomina este teatro. En este caso el rango de comisión de la sala varia del 30% al 40% e incluso al 50% o sencillamente está de por medio un contrato de alquiler para una representación puntual, en la que se incluye el espacio para ensayo un día antes del estreno. </w:t>
      </w:r>
    </w:p>
    <w:p w14:paraId="0174B026" w14:textId="77777777" w:rsidR="008D52B0" w:rsidRPr="00BA0C11"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Una parte de la producción de esta sala, es propia y con ingreso libre. Los registros analizados dan cuenta de un 21% del total de las representaciones, sin costo de boletos, lo que permite inferir que el 79% de las producciones son consumidos por un público con capacidad de compra para obtener tickets, en su mayoría de veces, por encima de los $60 dólares la butaca en platea general.  El Teatro Centro de Artes tiene una gran masa crítica o publico asiduo, que sustenta en la práctica, la gestión de esta sala de teatro. </w:t>
      </w:r>
    </w:p>
    <w:p w14:paraId="749661DE" w14:textId="77777777" w:rsidR="008D52B0" w:rsidRPr="00BA0C11"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En la programación analizada se puede observar representaciones dentro de un festival de música polaca al que asistieron, durante tres días seguidos, más de 2.500 personas, igual ocurre con obras de teatro como Antígona, que estuvo en cartelera durante </w:t>
      </w:r>
      <w:r w:rsidRPr="00BA0C11">
        <w:rPr>
          <w:rFonts w:ascii="Times New Roman" w:hAnsi="Times New Roman" w:cs="Times New Roman"/>
          <w:sz w:val="24"/>
          <w:szCs w:val="24"/>
        </w:rPr>
        <w:lastRenderedPageBreak/>
        <w:t>tres días seguidos. Es decir, pese a que la programación de esta sala no contiene temporadas largas para los grupos escénicos, si tiene en su parrilla una variada oferta de las artes escénicas. Otra ventaja que tiene este teatro, es la diversificación en la oferta debido a su estructura arquitectónica, pues, además de la gran sala de 869 butacas, tiene otras dos como la Experimental y Multiartes, de 270 y 80 sillas respectivamente.</w:t>
      </w:r>
    </w:p>
    <w:p w14:paraId="4835671A" w14:textId="77777777" w:rsidR="008D52B0" w:rsidRPr="00BA0C11"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Como corolario de la gestión de este teatro que ya cumplió 30 años de actividad, es válido destacar que parte de sus actividades y presupuestos están dirigidos al cumplimiento de la responsabilidad social institucional, razón por la que, entre otros planes en desarrollo, cuenta con escuelas de formación artística y un programa social llamado “Semilleros” que brinda formación gratuita a niños de Guayaquil. En la actualidad el teatro es la sede de la Orquesta Filarmónica Municipal de Guayaquil, la misma que también tiene su propio presupuesto.</w:t>
      </w:r>
    </w:p>
    <w:p w14:paraId="43C13393" w14:textId="4AC5A68F" w:rsidR="008D52B0"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Este comportamiento es similar al producido por el Teatro Sánchez Aguilar. En un informe, con motivo de los 5 primeros años de actividad (2012-2016), sus directivos hicieron público</w:t>
      </w:r>
      <w:r w:rsidRPr="00BA0C11">
        <w:rPr>
          <w:rStyle w:val="Refdenotaalpie"/>
          <w:rFonts w:ascii="Times New Roman" w:hAnsi="Times New Roman" w:cs="Times New Roman"/>
          <w:sz w:val="24"/>
          <w:szCs w:val="24"/>
        </w:rPr>
        <w:footnoteReference w:id="69"/>
      </w:r>
      <w:r w:rsidRPr="00BA0C11">
        <w:rPr>
          <w:rFonts w:ascii="Times New Roman" w:hAnsi="Times New Roman" w:cs="Times New Roman"/>
          <w:sz w:val="24"/>
          <w:szCs w:val="24"/>
        </w:rPr>
        <w:t xml:space="preserve"> una producción de 402 obras artísticas, las mismas que permitieron 868 representaciones y una convocatoria del publico de 240.322 personas.  Estas cifras fueron corroboradas por su director artístico, Ramon Barranco.  </w:t>
      </w:r>
    </w:p>
    <w:p w14:paraId="65E47427" w14:textId="4DD41752" w:rsidR="008D52B0" w:rsidRPr="00BA0C11" w:rsidRDefault="006D18F0" w:rsidP="00B365C3">
      <w:pPr>
        <w:spacing w:after="0" w:line="360" w:lineRule="auto"/>
        <w:ind w:firstLine="708"/>
        <w:jc w:val="center"/>
        <w:rPr>
          <w:rFonts w:ascii="Times New Roman" w:hAnsi="Times New Roman" w:cs="Times New Roman"/>
          <w:sz w:val="24"/>
          <w:szCs w:val="24"/>
        </w:rPr>
      </w:pPr>
      <w:r w:rsidRPr="00B365C3">
        <w:rPr>
          <w:rFonts w:ascii="Times New Roman" w:hAnsi="Times New Roman" w:cs="Times New Roman"/>
          <w:b/>
          <w:bCs/>
          <w:sz w:val="24"/>
          <w:szCs w:val="24"/>
        </w:rPr>
        <w:t>Cuadro</w:t>
      </w:r>
      <w:r>
        <w:rPr>
          <w:rFonts w:ascii="Times New Roman" w:hAnsi="Times New Roman" w:cs="Times New Roman"/>
          <w:b/>
          <w:bCs/>
          <w:sz w:val="24"/>
          <w:szCs w:val="24"/>
        </w:rPr>
        <w:t xml:space="preserve"> </w:t>
      </w:r>
      <w:r w:rsidR="002F17F3">
        <w:rPr>
          <w:rFonts w:ascii="Times New Roman" w:hAnsi="Times New Roman" w:cs="Times New Roman"/>
          <w:b/>
          <w:bCs/>
          <w:sz w:val="24"/>
          <w:szCs w:val="24"/>
        </w:rPr>
        <w:t>5</w:t>
      </w:r>
      <w:r w:rsidRPr="00B365C3">
        <w:rPr>
          <w:rFonts w:ascii="Times New Roman" w:hAnsi="Times New Roman" w:cs="Times New Roman"/>
          <w:b/>
          <w:bCs/>
          <w:sz w:val="24"/>
          <w:szCs w:val="24"/>
        </w:rPr>
        <w:t>.</w:t>
      </w:r>
      <w:r>
        <w:rPr>
          <w:rFonts w:ascii="Times New Roman" w:hAnsi="Times New Roman" w:cs="Times New Roman"/>
          <w:b/>
          <w:bCs/>
          <w:sz w:val="24"/>
          <w:szCs w:val="24"/>
        </w:rPr>
        <w:t xml:space="preserve"> </w:t>
      </w:r>
      <w:r w:rsidRPr="00B365C3">
        <w:rPr>
          <w:rFonts w:ascii="Times New Roman" w:hAnsi="Times New Roman" w:cs="Times New Roman"/>
          <w:b/>
          <w:bCs/>
          <w:sz w:val="24"/>
          <w:szCs w:val="24"/>
        </w:rPr>
        <w:t>Cuantificación oferta teatral guayaquileña.</w:t>
      </w:r>
      <w:r>
        <w:rPr>
          <w:rFonts w:ascii="Times New Roman" w:hAnsi="Times New Roman" w:cs="Times New Roman"/>
          <w:b/>
          <w:bCs/>
          <w:sz w:val="24"/>
          <w:szCs w:val="24"/>
        </w:rPr>
        <w:t xml:space="preserve"> </w:t>
      </w:r>
      <w:r w:rsidRPr="00B365C3">
        <w:rPr>
          <w:rFonts w:ascii="Times New Roman" w:hAnsi="Times New Roman" w:cs="Times New Roman"/>
          <w:b/>
          <w:bCs/>
          <w:sz w:val="24"/>
          <w:szCs w:val="24"/>
        </w:rPr>
        <w:t>Teatro Sánchez Aguilar</w:t>
      </w:r>
      <w:r>
        <w:rPr>
          <w:rFonts w:ascii="Times New Roman" w:hAnsi="Times New Roman" w:cs="Times New Roman"/>
          <w:b/>
          <w:bCs/>
          <w:sz w:val="24"/>
          <w:szCs w:val="24"/>
        </w:rPr>
        <w:t>.2012-2016</w:t>
      </w:r>
      <w:r w:rsidR="008D52B0" w:rsidRPr="00BA0C11">
        <w:rPr>
          <w:noProof/>
          <w:lang w:val="fr-FR" w:eastAsia="fr-FR"/>
        </w:rPr>
        <w:drawing>
          <wp:inline distT="0" distB="0" distL="0" distR="0" wp14:anchorId="5A8A9C42" wp14:editId="296548EB">
            <wp:extent cx="5400040" cy="14763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476375"/>
                    </a:xfrm>
                    <a:prstGeom prst="rect">
                      <a:avLst/>
                    </a:prstGeom>
                    <a:noFill/>
                    <a:ln>
                      <a:noFill/>
                    </a:ln>
                  </pic:spPr>
                </pic:pic>
              </a:graphicData>
            </a:graphic>
          </wp:inline>
        </w:drawing>
      </w:r>
    </w:p>
    <w:p w14:paraId="606CA593" w14:textId="4318E9EB" w:rsidR="006D18F0" w:rsidRDefault="006D18F0" w:rsidP="006D18F0">
      <w:pPr>
        <w:spacing w:after="0" w:line="360" w:lineRule="auto"/>
        <w:jc w:val="both"/>
        <w:rPr>
          <w:rFonts w:ascii="Times New Roman" w:hAnsi="Times New Roman" w:cs="Times New Roman"/>
          <w:sz w:val="24"/>
          <w:szCs w:val="24"/>
        </w:rPr>
      </w:pPr>
      <w:r w:rsidRPr="00F73A0E">
        <w:rPr>
          <w:rFonts w:ascii="Times New Roman" w:eastAsia="Tahoma" w:hAnsi="Times New Roman" w:cs="Times New Roman"/>
          <w:sz w:val="24"/>
          <w:szCs w:val="24"/>
          <w:lang w:val="es-ES" w:eastAsia="es-EC"/>
        </w:rPr>
        <w:t>Fuente</w:t>
      </w:r>
      <w:r>
        <w:rPr>
          <w:rFonts w:ascii="Times New Roman" w:eastAsia="Tahoma" w:hAnsi="Times New Roman" w:cs="Times New Roman"/>
          <w:sz w:val="24"/>
          <w:szCs w:val="24"/>
          <w:lang w:val="es-ES" w:eastAsia="es-EC"/>
        </w:rPr>
        <w:t>:</w:t>
      </w:r>
      <w:r w:rsidRPr="00F73A0E" w:rsidDel="00C216D8">
        <w:rPr>
          <w:rFonts w:ascii="Times New Roman" w:eastAsia="Tahoma" w:hAnsi="Times New Roman" w:cs="Times New Roman"/>
          <w:sz w:val="24"/>
          <w:szCs w:val="24"/>
          <w:lang w:val="es-ES" w:eastAsia="es-EC"/>
        </w:rPr>
        <w:t xml:space="preserve"> </w:t>
      </w:r>
      <w:r w:rsidRPr="00F73A0E">
        <w:rPr>
          <w:rFonts w:ascii="Times New Roman" w:eastAsia="Tahoma" w:hAnsi="Times New Roman" w:cs="Times New Roman"/>
          <w:sz w:val="24"/>
          <w:szCs w:val="24"/>
          <w:lang w:val="es-ES" w:eastAsia="es-EC"/>
        </w:rPr>
        <w:t>Sondeo de opinión a gestores culturales-campo de las artes escenicas-2020-</w:t>
      </w:r>
      <w:r w:rsidRPr="00640C0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DD2BD54" w14:textId="4978BDEB" w:rsidR="006D18F0" w:rsidRDefault="006D18F0" w:rsidP="00B365C3">
      <w:pPr>
        <w:spacing w:after="0" w:line="360" w:lineRule="auto"/>
        <w:ind w:left="5664" w:firstLine="708"/>
        <w:jc w:val="both"/>
        <w:rPr>
          <w:rFonts w:ascii="Times New Roman" w:hAnsi="Times New Roman" w:cs="Times New Roman"/>
          <w:sz w:val="24"/>
          <w:szCs w:val="24"/>
        </w:rPr>
      </w:pPr>
      <w:r w:rsidRPr="00BA0C11">
        <w:rPr>
          <w:rFonts w:ascii="Times New Roman" w:hAnsi="Times New Roman" w:cs="Times New Roman"/>
          <w:sz w:val="24"/>
          <w:szCs w:val="24"/>
        </w:rPr>
        <w:t>Elaborado por autor.</w:t>
      </w:r>
    </w:p>
    <w:p w14:paraId="711DF02B" w14:textId="77777777" w:rsidR="008D52B0" w:rsidRPr="00BA0C11"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Si a estos resultados quinquenales, los dividimos para establecer un promedio anual, tal como se observa en el cuadro, la producción en cada año, es de 80 obras escénicas y las representaciones en cada periodo fueron de 174 aproximadamente. El total de público en cada año se calcula en 48.064 espectadores, aunque estos resultados están en función del tipo de programación, así por ejemplo el 2017 en enero a diciembre </w:t>
      </w:r>
      <w:r w:rsidRPr="00BA0C11">
        <w:rPr>
          <w:rFonts w:ascii="Times New Roman" w:hAnsi="Times New Roman" w:cs="Times New Roman"/>
          <w:sz w:val="24"/>
          <w:szCs w:val="24"/>
        </w:rPr>
        <w:lastRenderedPageBreak/>
        <w:t xml:space="preserve">asistieron al Teatro Sánchez Aguilar 37.000 personas </w:t>
      </w:r>
      <w:r w:rsidRPr="00BA0C11">
        <w:rPr>
          <w:rStyle w:val="Refdenotaalpie"/>
          <w:rFonts w:ascii="Times New Roman" w:hAnsi="Times New Roman" w:cs="Times New Roman"/>
          <w:sz w:val="24"/>
          <w:szCs w:val="24"/>
        </w:rPr>
        <w:footnoteReference w:id="70"/>
      </w:r>
      <w:r w:rsidRPr="00BA0C11">
        <w:rPr>
          <w:rFonts w:ascii="Times New Roman" w:hAnsi="Times New Roman" w:cs="Times New Roman"/>
          <w:sz w:val="24"/>
          <w:szCs w:val="24"/>
        </w:rPr>
        <w:t xml:space="preserve"> cifra que contiene espectadores tanto para las producciones propias como para las coproducciones, nacionales e internacionales.  Parecidos resultados se observan en la programación de 2019. </w:t>
      </w:r>
    </w:p>
    <w:p w14:paraId="2493850E" w14:textId="77777777" w:rsidR="008D52B0" w:rsidRPr="00BA0C11"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Estas cifras al compararlas con el Teatro Centro de Artes, son parecidas en sus resultados, especialmente en lo relacionado al público asistente, lo que va configurando una demanda anual para este tipo de grandes salas, independientemente de que el Teatro Sánchez Aguilar tenga 952 butacas en su sala principal, es decir, 117 butacas más que la del Teatro Centro de Artes.</w:t>
      </w:r>
    </w:p>
    <w:p w14:paraId="4A641F0F" w14:textId="77777777" w:rsidR="008D52B0" w:rsidRPr="00BA0C11"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Un ejemplo que grafica el comportamiento de la producción en términos económicos es la realizada con la obra de teatro de teatro para niños, Pinocho. </w:t>
      </w:r>
    </w:p>
    <w:p w14:paraId="7E086C65" w14:textId="0D92A892" w:rsidR="008D52B0"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En 7 representaciones de esta obra, en esta sala, se generó por venta de boletos: $70.000 dólares, con una asistencia de 6 600 personas.</w:t>
      </w:r>
      <w:r w:rsidRPr="00BA0C11">
        <w:rPr>
          <w:rStyle w:val="Refdenotaalpie"/>
          <w:rFonts w:ascii="Times New Roman" w:hAnsi="Times New Roman" w:cs="Times New Roman"/>
          <w:sz w:val="24"/>
          <w:szCs w:val="24"/>
        </w:rPr>
        <w:footnoteReference w:id="71"/>
      </w:r>
    </w:p>
    <w:p w14:paraId="7F421DA8" w14:textId="0C1F56A5" w:rsidR="009E39B6" w:rsidRPr="00B365C3" w:rsidRDefault="009E39B6" w:rsidP="00B365C3">
      <w:pPr>
        <w:spacing w:after="0" w:line="360" w:lineRule="auto"/>
        <w:jc w:val="center"/>
        <w:rPr>
          <w:rFonts w:ascii="Times New Roman" w:hAnsi="Times New Roman" w:cs="Times New Roman"/>
          <w:b/>
          <w:bCs/>
          <w:sz w:val="24"/>
          <w:szCs w:val="24"/>
        </w:rPr>
      </w:pPr>
      <w:r w:rsidRPr="00B365C3">
        <w:rPr>
          <w:rFonts w:ascii="Times New Roman" w:hAnsi="Times New Roman" w:cs="Times New Roman"/>
          <w:b/>
          <w:bCs/>
          <w:sz w:val="24"/>
          <w:szCs w:val="24"/>
        </w:rPr>
        <w:t xml:space="preserve">Cuadro </w:t>
      </w:r>
      <w:r w:rsidR="002F17F3">
        <w:rPr>
          <w:rFonts w:ascii="Times New Roman" w:hAnsi="Times New Roman" w:cs="Times New Roman"/>
          <w:b/>
          <w:bCs/>
          <w:sz w:val="24"/>
          <w:szCs w:val="24"/>
        </w:rPr>
        <w:t>6</w:t>
      </w:r>
      <w:r w:rsidRPr="00B365C3">
        <w:rPr>
          <w:rFonts w:ascii="Times New Roman" w:hAnsi="Times New Roman" w:cs="Times New Roman"/>
          <w:b/>
          <w:bCs/>
          <w:sz w:val="24"/>
          <w:szCs w:val="24"/>
        </w:rPr>
        <w:t>. Comparativo público para niños y adultos. Teatro Sánchez Aguilar</w:t>
      </w:r>
    </w:p>
    <w:p w14:paraId="243358C0" w14:textId="77777777" w:rsidR="008D52B0" w:rsidRPr="00BA0C11" w:rsidRDefault="008D52B0" w:rsidP="008D52B0">
      <w:pPr>
        <w:spacing w:after="0" w:line="360" w:lineRule="auto"/>
        <w:jc w:val="both"/>
        <w:rPr>
          <w:rFonts w:ascii="Times New Roman" w:hAnsi="Times New Roman" w:cs="Times New Roman"/>
          <w:sz w:val="24"/>
          <w:szCs w:val="24"/>
        </w:rPr>
      </w:pPr>
      <w:r w:rsidRPr="00BA0C11">
        <w:rPr>
          <w:noProof/>
          <w:lang w:val="fr-FR" w:eastAsia="fr-FR"/>
        </w:rPr>
        <w:drawing>
          <wp:inline distT="0" distB="0" distL="0" distR="0" wp14:anchorId="219FF28F" wp14:editId="03AFE28B">
            <wp:extent cx="5400040" cy="1600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1600200"/>
                    </a:xfrm>
                    <a:prstGeom prst="rect">
                      <a:avLst/>
                    </a:prstGeom>
                    <a:noFill/>
                    <a:ln>
                      <a:noFill/>
                    </a:ln>
                  </pic:spPr>
                </pic:pic>
              </a:graphicData>
            </a:graphic>
          </wp:inline>
        </w:drawing>
      </w:r>
    </w:p>
    <w:p w14:paraId="54F6DFDB" w14:textId="77777777" w:rsidR="009E39B6" w:rsidRDefault="009E39B6" w:rsidP="009E39B6">
      <w:pPr>
        <w:spacing w:after="0" w:line="360" w:lineRule="auto"/>
        <w:jc w:val="both"/>
        <w:rPr>
          <w:rFonts w:ascii="Times New Roman" w:hAnsi="Times New Roman" w:cs="Times New Roman"/>
          <w:sz w:val="24"/>
          <w:szCs w:val="24"/>
        </w:rPr>
      </w:pPr>
      <w:r w:rsidRPr="00F73A0E">
        <w:rPr>
          <w:rFonts w:ascii="Times New Roman" w:eastAsia="Tahoma" w:hAnsi="Times New Roman" w:cs="Times New Roman"/>
          <w:sz w:val="24"/>
          <w:szCs w:val="24"/>
          <w:lang w:val="es-ES" w:eastAsia="es-EC"/>
        </w:rPr>
        <w:t>Fuente</w:t>
      </w:r>
      <w:r>
        <w:rPr>
          <w:rFonts w:ascii="Times New Roman" w:eastAsia="Tahoma" w:hAnsi="Times New Roman" w:cs="Times New Roman"/>
          <w:sz w:val="24"/>
          <w:szCs w:val="24"/>
          <w:lang w:val="es-ES" w:eastAsia="es-EC"/>
        </w:rPr>
        <w:t>:</w:t>
      </w:r>
      <w:r w:rsidRPr="00F73A0E" w:rsidDel="00C216D8">
        <w:rPr>
          <w:rFonts w:ascii="Times New Roman" w:eastAsia="Tahoma" w:hAnsi="Times New Roman" w:cs="Times New Roman"/>
          <w:sz w:val="24"/>
          <w:szCs w:val="24"/>
          <w:lang w:val="es-ES" w:eastAsia="es-EC"/>
        </w:rPr>
        <w:t xml:space="preserve"> </w:t>
      </w:r>
      <w:r w:rsidRPr="00F73A0E">
        <w:rPr>
          <w:rFonts w:ascii="Times New Roman" w:eastAsia="Tahoma" w:hAnsi="Times New Roman" w:cs="Times New Roman"/>
          <w:sz w:val="24"/>
          <w:szCs w:val="24"/>
          <w:lang w:val="es-ES" w:eastAsia="es-EC"/>
        </w:rPr>
        <w:t>Sondeo de opinión a gestores culturales-campo de las artes escenicas-2020-</w:t>
      </w:r>
      <w:r w:rsidRPr="00640C0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0E0938B" w14:textId="77777777" w:rsidR="008D52B0" w:rsidRPr="00BA0C11" w:rsidRDefault="008D52B0" w:rsidP="008D52B0">
      <w:pPr>
        <w:spacing w:after="0" w:line="360" w:lineRule="auto"/>
        <w:ind w:left="5664" w:firstLine="708"/>
        <w:jc w:val="both"/>
        <w:rPr>
          <w:rFonts w:ascii="Times New Roman" w:hAnsi="Times New Roman" w:cs="Times New Roman"/>
          <w:sz w:val="24"/>
          <w:szCs w:val="24"/>
        </w:rPr>
      </w:pPr>
      <w:r w:rsidRPr="00BA0C11">
        <w:rPr>
          <w:rFonts w:ascii="Times New Roman" w:hAnsi="Times New Roman" w:cs="Times New Roman"/>
          <w:sz w:val="24"/>
          <w:szCs w:val="24"/>
        </w:rPr>
        <w:t>Elaborado por autor.</w:t>
      </w:r>
      <w:r w:rsidRPr="00BA0C11">
        <w:rPr>
          <w:rFonts w:ascii="Times New Roman" w:hAnsi="Times New Roman" w:cs="Times New Roman"/>
          <w:sz w:val="24"/>
          <w:szCs w:val="24"/>
        </w:rPr>
        <w:tab/>
      </w:r>
    </w:p>
    <w:p w14:paraId="22891483" w14:textId="77777777" w:rsidR="008D52B0" w:rsidRPr="00BA0C11" w:rsidRDefault="008D52B0" w:rsidP="008D52B0">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ab/>
        <w:t xml:space="preserve">Otro ejercicio en base a datos, para conocer el comportamiento de la oferta teatral, es la se refleja en torno a la puesta en escena de la comedia El Test, la misma que tuvo una temporada de 8 días en escena, de jueves a domingo, asistiendo a cada de una de sus representaciones un promedio de 900 personas, esto es, un total aproximado de 7.200 espectadores. Nótese aquí, que tanto la temporada destinada para las presentaciones teatrales para niños, así como para adultos, tienen una cantidad de días y asistencia de público, similares. </w:t>
      </w:r>
    </w:p>
    <w:p w14:paraId="7FE4B755" w14:textId="1688E276" w:rsidR="008D52B0" w:rsidRDefault="008D52B0" w:rsidP="008D52B0">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lastRenderedPageBreak/>
        <w:tab/>
        <w:t xml:space="preserve">Este cuadro comparativo entre el Teatro Centro de Artes y Teatro Sánchez Aguilar, corrobora comportamientos en los flujos tanto de públicos, como de gestión en la producción escénica observados en las dos salas de teatro más grandes del territorio analizado. </w:t>
      </w:r>
    </w:p>
    <w:p w14:paraId="1C64906D" w14:textId="77777777" w:rsidR="005A568F" w:rsidRDefault="005A568F" w:rsidP="008D52B0">
      <w:pPr>
        <w:spacing w:after="0" w:line="360" w:lineRule="auto"/>
        <w:jc w:val="both"/>
        <w:rPr>
          <w:rFonts w:ascii="Times New Roman" w:hAnsi="Times New Roman" w:cs="Times New Roman"/>
          <w:sz w:val="24"/>
          <w:szCs w:val="24"/>
        </w:rPr>
      </w:pPr>
    </w:p>
    <w:p w14:paraId="13A7FFCC" w14:textId="592F6032" w:rsidR="009E39B6" w:rsidRPr="009E39B6" w:rsidRDefault="009E39B6" w:rsidP="009E39B6">
      <w:pPr>
        <w:spacing w:line="360" w:lineRule="auto"/>
        <w:ind w:firstLine="708"/>
        <w:jc w:val="center"/>
        <w:rPr>
          <w:rFonts w:ascii="Times New Roman" w:hAnsi="Times New Roman" w:cs="Times New Roman"/>
          <w:sz w:val="24"/>
          <w:szCs w:val="24"/>
        </w:rPr>
      </w:pPr>
      <w:r w:rsidRPr="00B365C3">
        <w:rPr>
          <w:rFonts w:ascii="Times New Roman" w:hAnsi="Times New Roman" w:cs="Times New Roman"/>
          <w:b/>
          <w:bCs/>
          <w:sz w:val="24"/>
          <w:szCs w:val="24"/>
        </w:rPr>
        <w:t xml:space="preserve">Cuadro </w:t>
      </w:r>
      <w:r w:rsidR="002F17F3">
        <w:rPr>
          <w:rFonts w:ascii="Times New Roman" w:hAnsi="Times New Roman" w:cs="Times New Roman"/>
          <w:b/>
          <w:bCs/>
          <w:sz w:val="24"/>
          <w:szCs w:val="24"/>
        </w:rPr>
        <w:t>7</w:t>
      </w:r>
      <w:r w:rsidRPr="00B365C3">
        <w:rPr>
          <w:rFonts w:ascii="Times New Roman" w:hAnsi="Times New Roman" w:cs="Times New Roman"/>
          <w:b/>
          <w:bCs/>
          <w:sz w:val="24"/>
          <w:szCs w:val="24"/>
        </w:rPr>
        <w:t>. Comparativo de flujo de público, entre Teatro Centro de Artes y</w:t>
      </w:r>
      <w:r w:rsidRPr="009E39B6">
        <w:rPr>
          <w:rFonts w:ascii="Times New Roman" w:hAnsi="Times New Roman" w:cs="Times New Roman"/>
          <w:b/>
          <w:bCs/>
          <w:sz w:val="24"/>
          <w:szCs w:val="24"/>
        </w:rPr>
        <w:t xml:space="preserve"> </w:t>
      </w:r>
      <w:r w:rsidRPr="00F364C6">
        <w:rPr>
          <w:rFonts w:ascii="Times New Roman" w:hAnsi="Times New Roman" w:cs="Times New Roman"/>
          <w:b/>
          <w:bCs/>
          <w:sz w:val="24"/>
          <w:szCs w:val="24"/>
        </w:rPr>
        <w:t xml:space="preserve">Teatro </w:t>
      </w:r>
      <w:r w:rsidR="00113A08">
        <w:rPr>
          <w:rFonts w:ascii="Times New Roman" w:hAnsi="Times New Roman" w:cs="Times New Roman"/>
          <w:b/>
          <w:bCs/>
          <w:sz w:val="24"/>
          <w:szCs w:val="24"/>
        </w:rPr>
        <w:t>Sánchez Aguilar</w:t>
      </w:r>
      <w:r w:rsidRPr="00F364C6">
        <w:rPr>
          <w:rFonts w:ascii="Times New Roman" w:hAnsi="Times New Roman" w:cs="Times New Roman"/>
          <w:b/>
          <w:bCs/>
          <w:sz w:val="24"/>
          <w:szCs w:val="24"/>
        </w:rPr>
        <w:t>, periodo 2019</w:t>
      </w:r>
    </w:p>
    <w:p w14:paraId="1C54C6C5" w14:textId="4FC00321" w:rsidR="009E39B6" w:rsidRPr="00B365C3" w:rsidRDefault="009E39B6" w:rsidP="00B365C3">
      <w:pPr>
        <w:spacing w:line="360" w:lineRule="auto"/>
        <w:jc w:val="center"/>
        <w:rPr>
          <w:rFonts w:ascii="Times New Roman" w:hAnsi="Times New Roman" w:cs="Times New Roman"/>
          <w:b/>
          <w:bCs/>
          <w:sz w:val="24"/>
          <w:szCs w:val="24"/>
        </w:rPr>
      </w:pPr>
      <w:r w:rsidRPr="00BA0C11">
        <w:rPr>
          <w:noProof/>
          <w:lang w:val="fr-FR" w:eastAsia="fr-FR"/>
        </w:rPr>
        <w:drawing>
          <wp:inline distT="0" distB="0" distL="0" distR="0" wp14:anchorId="1444DC63" wp14:editId="7F2D2479">
            <wp:extent cx="5400040" cy="108585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1085850"/>
                    </a:xfrm>
                    <a:prstGeom prst="rect">
                      <a:avLst/>
                    </a:prstGeom>
                    <a:noFill/>
                    <a:ln>
                      <a:noFill/>
                    </a:ln>
                  </pic:spPr>
                </pic:pic>
              </a:graphicData>
            </a:graphic>
          </wp:inline>
        </w:drawing>
      </w:r>
    </w:p>
    <w:p w14:paraId="03F48BAD" w14:textId="77777777" w:rsidR="00522B2B" w:rsidRDefault="00522B2B" w:rsidP="00522B2B">
      <w:pPr>
        <w:spacing w:after="0" w:line="360" w:lineRule="auto"/>
        <w:jc w:val="both"/>
        <w:rPr>
          <w:rFonts w:ascii="Times New Roman" w:hAnsi="Times New Roman" w:cs="Times New Roman"/>
          <w:sz w:val="24"/>
          <w:szCs w:val="24"/>
        </w:rPr>
      </w:pPr>
      <w:r w:rsidRPr="00F73A0E">
        <w:rPr>
          <w:rFonts w:ascii="Times New Roman" w:eastAsia="Tahoma" w:hAnsi="Times New Roman" w:cs="Times New Roman"/>
          <w:sz w:val="24"/>
          <w:szCs w:val="24"/>
          <w:lang w:val="es-ES" w:eastAsia="es-EC"/>
        </w:rPr>
        <w:t>Fuente</w:t>
      </w:r>
      <w:r>
        <w:rPr>
          <w:rFonts w:ascii="Times New Roman" w:eastAsia="Tahoma" w:hAnsi="Times New Roman" w:cs="Times New Roman"/>
          <w:sz w:val="24"/>
          <w:szCs w:val="24"/>
          <w:lang w:val="es-ES" w:eastAsia="es-EC"/>
        </w:rPr>
        <w:t>:</w:t>
      </w:r>
      <w:r w:rsidRPr="00F73A0E" w:rsidDel="00C216D8">
        <w:rPr>
          <w:rFonts w:ascii="Times New Roman" w:eastAsia="Tahoma" w:hAnsi="Times New Roman" w:cs="Times New Roman"/>
          <w:sz w:val="24"/>
          <w:szCs w:val="24"/>
          <w:lang w:val="es-ES" w:eastAsia="es-EC"/>
        </w:rPr>
        <w:t xml:space="preserve"> </w:t>
      </w:r>
      <w:r w:rsidRPr="00F73A0E">
        <w:rPr>
          <w:rFonts w:ascii="Times New Roman" w:eastAsia="Tahoma" w:hAnsi="Times New Roman" w:cs="Times New Roman"/>
          <w:sz w:val="24"/>
          <w:szCs w:val="24"/>
          <w:lang w:val="es-ES" w:eastAsia="es-EC"/>
        </w:rPr>
        <w:t>Sondeo de opinión a gestores culturales-campo de las artes escenicas-2020-</w:t>
      </w:r>
      <w:r w:rsidRPr="00640C0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67744DB" w14:textId="77777777" w:rsidR="009E39B6" w:rsidRPr="00BA0C11" w:rsidRDefault="009E39B6" w:rsidP="009E39B6">
      <w:pPr>
        <w:spacing w:after="0" w:line="360" w:lineRule="auto"/>
        <w:ind w:left="5664" w:firstLine="708"/>
        <w:jc w:val="both"/>
        <w:rPr>
          <w:rFonts w:ascii="Times New Roman" w:hAnsi="Times New Roman" w:cs="Times New Roman"/>
          <w:sz w:val="24"/>
          <w:szCs w:val="24"/>
        </w:rPr>
      </w:pPr>
      <w:r w:rsidRPr="00BA0C11">
        <w:rPr>
          <w:rFonts w:ascii="Times New Roman" w:hAnsi="Times New Roman" w:cs="Times New Roman"/>
          <w:sz w:val="24"/>
          <w:szCs w:val="24"/>
        </w:rPr>
        <w:t>Elaborado por autor.</w:t>
      </w:r>
    </w:p>
    <w:p w14:paraId="0863BFEA" w14:textId="77777777" w:rsidR="009E39B6" w:rsidRPr="00B365C3" w:rsidRDefault="009E39B6" w:rsidP="00B365C3">
      <w:pPr>
        <w:spacing w:after="0" w:line="360" w:lineRule="auto"/>
        <w:rPr>
          <w:rFonts w:ascii="Times New Roman" w:hAnsi="Times New Roman" w:cs="Times New Roman"/>
          <w:b/>
          <w:bCs/>
          <w:sz w:val="24"/>
          <w:szCs w:val="24"/>
        </w:rPr>
      </w:pPr>
    </w:p>
    <w:p w14:paraId="633A2E0F" w14:textId="170080BC" w:rsidR="009E39B6" w:rsidRPr="00BA0C11" w:rsidRDefault="009E39B6" w:rsidP="008D52B0">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Aquí se revela evidentemente una gestión bien estructurada desde lo organizacional y manejo financiero. Por supuesto que hay reflejos de liderazgo institucional, y un buen empleo del marketing cultural.</w:t>
      </w:r>
    </w:p>
    <w:p w14:paraId="188BD16F" w14:textId="52577F61" w:rsidR="008D52B0" w:rsidRDefault="009E39B6" w:rsidP="008D52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D52B0" w:rsidRPr="00BA0C11">
        <w:rPr>
          <w:rFonts w:ascii="Times New Roman" w:hAnsi="Times New Roman" w:cs="Times New Roman"/>
          <w:sz w:val="24"/>
          <w:szCs w:val="24"/>
        </w:rPr>
        <w:t>Si bien dentro de esta clasificación existen otras salas como las del Centro Cívico Eloy Alfaro y la de Fedenador, en realidad no amerita más análisis del ya mencionado en capitulo anterior, pues no generan una producción de artes escénicas, excepto por la valiosa e icónica gestión de la Orquesta Sinfónica de Guayaquil, cuya trinchera expositiva está en el Teatro Centro Cívico y con un presupuesto para la gestión orquestal que promedia los 2’ 800.000 dólares</w:t>
      </w:r>
      <w:r w:rsidR="008D52B0" w:rsidRPr="00BA0C11">
        <w:rPr>
          <w:rStyle w:val="Refdenotaalpie"/>
          <w:rFonts w:ascii="Times New Roman" w:hAnsi="Times New Roman" w:cs="Times New Roman"/>
          <w:sz w:val="24"/>
          <w:szCs w:val="24"/>
        </w:rPr>
        <w:footnoteReference w:id="72"/>
      </w:r>
      <w:r w:rsidR="008D52B0" w:rsidRPr="00BA0C11">
        <w:rPr>
          <w:rFonts w:ascii="Times New Roman" w:hAnsi="Times New Roman" w:cs="Times New Roman"/>
          <w:sz w:val="24"/>
          <w:szCs w:val="24"/>
        </w:rPr>
        <w:t xml:space="preserve"> asignados por el</w:t>
      </w:r>
      <w:r w:rsidR="008D52B0">
        <w:rPr>
          <w:rFonts w:ascii="Times New Roman" w:hAnsi="Times New Roman" w:cs="Times New Roman"/>
          <w:sz w:val="24"/>
          <w:szCs w:val="24"/>
        </w:rPr>
        <w:t xml:space="preserve"> </w:t>
      </w:r>
      <w:r w:rsidR="008D52B0" w:rsidRPr="00BA0C11">
        <w:rPr>
          <w:rFonts w:ascii="Times New Roman" w:hAnsi="Times New Roman" w:cs="Times New Roman"/>
          <w:sz w:val="24"/>
          <w:szCs w:val="24"/>
        </w:rPr>
        <w:t xml:space="preserve"> Fomento para la Creatividad e Innovación (IFCI) adjunto al Ministerio de Cultura y Patrimonio.</w:t>
      </w:r>
      <w:r w:rsidR="008D52B0">
        <w:rPr>
          <w:rFonts w:ascii="Times New Roman" w:hAnsi="Times New Roman" w:cs="Times New Roman"/>
          <w:sz w:val="24"/>
          <w:szCs w:val="24"/>
        </w:rPr>
        <w:t xml:space="preserve"> </w:t>
      </w:r>
      <w:r w:rsidR="008D52B0" w:rsidRPr="00BA0C11">
        <w:rPr>
          <w:rFonts w:ascii="Times New Roman" w:hAnsi="Times New Roman" w:cs="Times New Roman"/>
          <w:sz w:val="24"/>
          <w:szCs w:val="24"/>
        </w:rPr>
        <w:t xml:space="preserve"> La Orquesta Sinfónica de Guayaquil durante el año 2018 realizó 45 conciertos, en cuya temporada se ejecutaron 100 obras. Otro de los logros significativos de la Orquesta Sinfónica de Guayaquil esta la “Vinculación con la comunidad, entre ellos, los conciertos en Monte Sinaí.</w:t>
      </w:r>
    </w:p>
    <w:p w14:paraId="3291FBCF" w14:textId="25760BCB" w:rsidR="005A568F" w:rsidRDefault="005A568F" w:rsidP="008D52B0">
      <w:pPr>
        <w:spacing w:after="0" w:line="360" w:lineRule="auto"/>
        <w:jc w:val="both"/>
        <w:rPr>
          <w:rFonts w:ascii="Times New Roman" w:hAnsi="Times New Roman" w:cs="Times New Roman"/>
          <w:sz w:val="24"/>
          <w:szCs w:val="24"/>
        </w:rPr>
      </w:pPr>
    </w:p>
    <w:p w14:paraId="3CAF2B2F" w14:textId="27188C02" w:rsidR="005A568F" w:rsidRDefault="005A568F" w:rsidP="008D52B0">
      <w:pPr>
        <w:spacing w:after="0" w:line="360" w:lineRule="auto"/>
        <w:jc w:val="both"/>
        <w:rPr>
          <w:rFonts w:ascii="Times New Roman" w:hAnsi="Times New Roman" w:cs="Times New Roman"/>
          <w:sz w:val="24"/>
          <w:szCs w:val="24"/>
        </w:rPr>
      </w:pPr>
    </w:p>
    <w:p w14:paraId="73BFEBB6" w14:textId="24C28DCB" w:rsidR="005A568F" w:rsidRDefault="005A568F" w:rsidP="008D52B0">
      <w:pPr>
        <w:spacing w:after="0" w:line="360" w:lineRule="auto"/>
        <w:jc w:val="both"/>
        <w:rPr>
          <w:rFonts w:ascii="Times New Roman" w:hAnsi="Times New Roman" w:cs="Times New Roman"/>
          <w:sz w:val="24"/>
          <w:szCs w:val="24"/>
        </w:rPr>
      </w:pPr>
    </w:p>
    <w:p w14:paraId="56C67525" w14:textId="77777777" w:rsidR="005A568F" w:rsidRDefault="005A568F" w:rsidP="008D52B0">
      <w:pPr>
        <w:spacing w:after="0" w:line="360" w:lineRule="auto"/>
        <w:jc w:val="both"/>
        <w:rPr>
          <w:rFonts w:ascii="Times New Roman" w:hAnsi="Times New Roman" w:cs="Times New Roman"/>
          <w:sz w:val="24"/>
          <w:szCs w:val="24"/>
        </w:rPr>
      </w:pPr>
    </w:p>
    <w:p w14:paraId="47C81754" w14:textId="1631946F" w:rsidR="00522B2B" w:rsidRPr="00B365C3" w:rsidRDefault="00522B2B" w:rsidP="00B365C3">
      <w:pPr>
        <w:spacing w:after="0" w:line="360" w:lineRule="auto"/>
        <w:jc w:val="center"/>
        <w:rPr>
          <w:rFonts w:ascii="Times New Roman" w:hAnsi="Times New Roman" w:cs="Times New Roman"/>
          <w:b/>
          <w:bCs/>
          <w:sz w:val="24"/>
          <w:szCs w:val="24"/>
        </w:rPr>
      </w:pPr>
      <w:r w:rsidRPr="00B365C3">
        <w:rPr>
          <w:rFonts w:ascii="Times New Roman" w:hAnsi="Times New Roman" w:cs="Times New Roman"/>
          <w:b/>
          <w:bCs/>
          <w:sz w:val="24"/>
          <w:szCs w:val="24"/>
        </w:rPr>
        <w:t xml:space="preserve">Cuadro </w:t>
      </w:r>
      <w:r w:rsidR="002F17F3">
        <w:rPr>
          <w:rFonts w:ascii="Times New Roman" w:hAnsi="Times New Roman" w:cs="Times New Roman"/>
          <w:b/>
          <w:bCs/>
          <w:sz w:val="24"/>
          <w:szCs w:val="24"/>
        </w:rPr>
        <w:t>8</w:t>
      </w:r>
      <w:r w:rsidRPr="00B365C3">
        <w:rPr>
          <w:rFonts w:ascii="Times New Roman" w:hAnsi="Times New Roman" w:cs="Times New Roman"/>
          <w:b/>
          <w:bCs/>
          <w:sz w:val="24"/>
          <w:szCs w:val="24"/>
        </w:rPr>
        <w:t>. Comparativo 2018-2019 de gestión públicos Teatro Centro Cívico</w:t>
      </w:r>
    </w:p>
    <w:p w14:paraId="46EE5C5A" w14:textId="77777777" w:rsidR="008D52B0" w:rsidRPr="00BA0C11" w:rsidRDefault="008D52B0" w:rsidP="008D52B0">
      <w:pPr>
        <w:spacing w:after="0" w:line="360" w:lineRule="auto"/>
        <w:jc w:val="both"/>
        <w:rPr>
          <w:rFonts w:ascii="Times New Roman" w:hAnsi="Times New Roman" w:cs="Times New Roman"/>
          <w:sz w:val="24"/>
          <w:szCs w:val="24"/>
        </w:rPr>
      </w:pPr>
      <w:r w:rsidRPr="00BA0C11">
        <w:rPr>
          <w:noProof/>
          <w:lang w:val="fr-FR" w:eastAsia="fr-FR"/>
        </w:rPr>
        <w:drawing>
          <wp:inline distT="0" distB="0" distL="0" distR="0" wp14:anchorId="756447B2" wp14:editId="5B3F3B04">
            <wp:extent cx="5400040" cy="14192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419225"/>
                    </a:xfrm>
                    <a:prstGeom prst="rect">
                      <a:avLst/>
                    </a:prstGeom>
                    <a:noFill/>
                    <a:ln>
                      <a:noFill/>
                    </a:ln>
                  </pic:spPr>
                </pic:pic>
              </a:graphicData>
            </a:graphic>
          </wp:inline>
        </w:drawing>
      </w:r>
    </w:p>
    <w:p w14:paraId="4159B80B" w14:textId="77777777" w:rsidR="008D52B0" w:rsidRPr="00BA0C11" w:rsidRDefault="008D52B0" w:rsidP="008D52B0">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ab/>
      </w:r>
      <w:r w:rsidRPr="00BA0C11">
        <w:rPr>
          <w:rFonts w:ascii="Times New Roman" w:hAnsi="Times New Roman" w:cs="Times New Roman"/>
          <w:sz w:val="24"/>
          <w:szCs w:val="24"/>
        </w:rPr>
        <w:tab/>
      </w:r>
      <w:r w:rsidRPr="00BA0C11">
        <w:rPr>
          <w:rFonts w:ascii="Times New Roman" w:hAnsi="Times New Roman" w:cs="Times New Roman"/>
          <w:sz w:val="24"/>
          <w:szCs w:val="24"/>
        </w:rPr>
        <w:tab/>
      </w:r>
      <w:r w:rsidRPr="00BA0C11">
        <w:rPr>
          <w:rFonts w:ascii="Times New Roman" w:hAnsi="Times New Roman" w:cs="Times New Roman"/>
          <w:sz w:val="24"/>
          <w:szCs w:val="24"/>
        </w:rPr>
        <w:tab/>
      </w:r>
      <w:r w:rsidRPr="00BA0C11">
        <w:rPr>
          <w:rFonts w:ascii="Times New Roman" w:hAnsi="Times New Roman" w:cs="Times New Roman"/>
          <w:sz w:val="24"/>
          <w:szCs w:val="24"/>
        </w:rPr>
        <w:tab/>
      </w:r>
      <w:r w:rsidRPr="00BA0C11">
        <w:rPr>
          <w:rFonts w:ascii="Times New Roman" w:hAnsi="Times New Roman" w:cs="Times New Roman"/>
          <w:sz w:val="24"/>
          <w:szCs w:val="24"/>
        </w:rPr>
        <w:tab/>
      </w:r>
      <w:r w:rsidRPr="00BA0C11">
        <w:rPr>
          <w:rFonts w:ascii="Times New Roman" w:hAnsi="Times New Roman" w:cs="Times New Roman"/>
          <w:sz w:val="24"/>
          <w:szCs w:val="24"/>
        </w:rPr>
        <w:tab/>
      </w:r>
      <w:r w:rsidRPr="00BA0C11">
        <w:rPr>
          <w:rFonts w:ascii="Times New Roman" w:hAnsi="Times New Roman" w:cs="Times New Roman"/>
          <w:sz w:val="24"/>
          <w:szCs w:val="24"/>
        </w:rPr>
        <w:tab/>
      </w:r>
      <w:r w:rsidRPr="00BA0C11">
        <w:rPr>
          <w:rFonts w:ascii="Times New Roman" w:hAnsi="Times New Roman" w:cs="Times New Roman"/>
          <w:sz w:val="24"/>
          <w:szCs w:val="24"/>
        </w:rPr>
        <w:tab/>
        <w:t>Elaborado por autor.</w:t>
      </w:r>
    </w:p>
    <w:p w14:paraId="29F6658C" w14:textId="77777777" w:rsidR="008D52B0" w:rsidRPr="00BA0C11" w:rsidRDefault="008D52B0" w:rsidP="008D52B0">
      <w:pPr>
        <w:spacing w:after="0" w:line="360" w:lineRule="auto"/>
        <w:jc w:val="both"/>
        <w:rPr>
          <w:rFonts w:ascii="Times New Roman" w:eastAsia="Calibri" w:hAnsi="Times New Roman" w:cs="Times New Roman"/>
          <w:sz w:val="24"/>
          <w:szCs w:val="24"/>
          <w:lang w:val="es-MX"/>
        </w:rPr>
      </w:pPr>
      <w:r w:rsidRPr="00BA0C11">
        <w:rPr>
          <w:rFonts w:ascii="Times New Roman" w:hAnsi="Times New Roman" w:cs="Times New Roman"/>
          <w:sz w:val="24"/>
          <w:szCs w:val="24"/>
        </w:rPr>
        <w:tab/>
      </w:r>
      <w:r w:rsidRPr="00BA0C11">
        <w:rPr>
          <w:rFonts w:ascii="Times New Roman" w:eastAsia="Calibri" w:hAnsi="Times New Roman" w:cs="Times New Roman"/>
          <w:sz w:val="24"/>
          <w:szCs w:val="24"/>
          <w:lang w:val="es-MX"/>
        </w:rPr>
        <w:t xml:space="preserve">En este resumen procesado en base estadísticas del Sistema de estadísticas del Ministerio de Cultura </w:t>
      </w:r>
      <w:r w:rsidRPr="00BA0C11">
        <w:rPr>
          <w:rStyle w:val="Refdenotaalpie"/>
          <w:rFonts w:ascii="Times New Roman" w:eastAsia="Calibri" w:hAnsi="Times New Roman" w:cs="Times New Roman"/>
          <w:sz w:val="24"/>
          <w:szCs w:val="24"/>
          <w:lang w:val="es-MX"/>
        </w:rPr>
        <w:footnoteReference w:id="73"/>
      </w:r>
      <w:r w:rsidRPr="00BA0C11">
        <w:rPr>
          <w:rFonts w:ascii="Times New Roman" w:eastAsia="Calibri" w:hAnsi="Times New Roman" w:cs="Times New Roman"/>
          <w:sz w:val="24"/>
          <w:szCs w:val="24"/>
          <w:lang w:val="es-MX"/>
        </w:rPr>
        <w:t>de las actividades del Centro Cívico, se muestran 171 eventos realizados en el 2018 y 109 en el 2019.  El público reduce su asistencia en el año 2019, en función de la disminución también de los eventos realizados (109) en este mismo año, aunque esta relación directa no aplica para los resultados con los espectadores, ya que más bien para el 2019 se incrementó en términos absolutos a 49.310 pese a que este ano los resultados totales del público asistente se decrementaron.   Resulta interesante conocer que, del total de los espectadores, el 52% corresponden al género femenino, variable que se repite a lo largo de todo el análisis. Del mismo modo las cifras muestran un 13,11% de jóvenes interesados en las artes escénicas, sumados a los niños que representa el 3.78% del grupo registrado como asistentes. La mayoría la tienen los adultos en un 79.20% complementándose el resultado con el 3.91% de adultos mayores.</w:t>
      </w:r>
    </w:p>
    <w:p w14:paraId="6CA286BF" w14:textId="77777777" w:rsidR="008D52B0" w:rsidRPr="00BA0C11" w:rsidRDefault="008D52B0" w:rsidP="008D52B0">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Actualmente está vigente el reglamento de disponibilidad de la sala, mediante el cual se podrá acceder a este auditorio de tres formas: ofrecer el espectáculo gratis y no pagar ningún costo, o cobrar entrada y no pagar rubro alguno, pero luego brindar una función gratuita. La última formula de acceso consiste en que del total del valor recaudado por función se pague el 15% al teatro y el resto a beneficio del artista. Se observa a simple vista, que la producción de las artes en el Centro Cívico, no tiene como propósito obtener beneficios económicos ya que la mayor parte del presupuesto está cubierto por el Estado. </w:t>
      </w:r>
    </w:p>
    <w:p w14:paraId="321833E4" w14:textId="77777777" w:rsidR="008D52B0" w:rsidRPr="00BA0C11" w:rsidRDefault="008D52B0" w:rsidP="008D52B0">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Queda claro, que esa “mayor parte del presupuesto” apenas cubre la excelente producción de la Orquesta Sinfónica de Guayaquil, el personal administrativo y operativo </w:t>
      </w:r>
      <w:r w:rsidRPr="00BA0C11">
        <w:rPr>
          <w:rFonts w:ascii="Times New Roman" w:eastAsia="Calibri" w:hAnsi="Times New Roman" w:cs="Times New Roman"/>
          <w:sz w:val="24"/>
          <w:szCs w:val="24"/>
          <w:lang w:val="es-MX"/>
        </w:rPr>
        <w:lastRenderedPageBreak/>
        <w:t>de este teatro; por tanto, el “déficit cultural” u oferta artística, especialmente en las artes escénicas está presente.</w:t>
      </w:r>
      <w:r w:rsidRPr="00BA0C11">
        <w:rPr>
          <w:rFonts w:ascii="Times New Roman" w:eastAsia="Calibri" w:hAnsi="Times New Roman" w:cs="Times New Roman"/>
          <w:sz w:val="24"/>
          <w:szCs w:val="24"/>
          <w:lang w:val="es-MX"/>
        </w:rPr>
        <w:tab/>
      </w:r>
      <w:r w:rsidRPr="00BA0C11">
        <w:rPr>
          <w:rFonts w:ascii="Times New Roman" w:eastAsia="Calibri" w:hAnsi="Times New Roman" w:cs="Times New Roman"/>
          <w:sz w:val="24"/>
          <w:szCs w:val="24"/>
          <w:lang w:val="es-MX"/>
        </w:rPr>
        <w:tab/>
      </w:r>
      <w:r w:rsidRPr="00BA0C11">
        <w:rPr>
          <w:rFonts w:ascii="Times New Roman" w:eastAsia="Calibri" w:hAnsi="Times New Roman" w:cs="Times New Roman"/>
          <w:sz w:val="24"/>
          <w:szCs w:val="24"/>
          <w:lang w:val="es-MX"/>
        </w:rPr>
        <w:tab/>
      </w:r>
    </w:p>
    <w:p w14:paraId="658B77E2" w14:textId="77777777" w:rsidR="008D52B0" w:rsidRPr="00BA0C11" w:rsidRDefault="008D52B0" w:rsidP="008D52B0">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ab/>
        <w:t>En cuanto al Teatro Fedenador, aun cuando posee una gran sala, no tiene una gestión orientada a las artes escénicas, teniendo esporádicas presentaciones de teatro.</w:t>
      </w:r>
    </w:p>
    <w:p w14:paraId="328312F0" w14:textId="77777777" w:rsidR="008D52B0" w:rsidRPr="00BA0C11" w:rsidRDefault="008D52B0" w:rsidP="008D52B0">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El total de las producciones teatrales en el año 2019 fueron ocho, de las cuales 6 corresponden a la misma empresa y troupe artística y el resto a dos espectáculos extranjeros.  Aquí vale destacar un fenómeno de comportamiento social frente a los contenidos. En todas las teatralizaciones, absolutamente en todas, están presente personajes que ridiculizan a la homosexualidad y a la mujer, sin embargo, la gente, en sala llena, reía a carcajadas y aplaudían entusiasmados.  Los actores, todos profesionales, pero pocos formados en el teatro ya que la mayoría vienen de la televisión haciendo precisamente este tipo de comedias.  El precio del boleto promedia los $ 15 lo que no significa una restricción para este tipo de público. Una vez más está presente, la preferencia por esta clase</w:t>
      </w:r>
      <w:r>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de espectáculo donde la risa fácil es lograda con la burla, la mofa y defectos de los personajes.  Uno de estos personajes, estelar en estas tramas, es una caricatura de una mujer discriminada, en donde están presentes el sexismo y la intolerancia, llegándose a presentar incluso como tonta y ridícula.   El tema desenlazo en las advertencias</w:t>
      </w:r>
      <w:r>
        <w:rPr>
          <w:rFonts w:ascii="Times New Roman" w:eastAsia="Calibri" w:hAnsi="Times New Roman" w:cs="Times New Roman"/>
          <w:sz w:val="24"/>
          <w:szCs w:val="24"/>
          <w:lang w:val="es-MX"/>
        </w:rPr>
        <w:t xml:space="preserve"> a los educandos, </w:t>
      </w:r>
      <w:r w:rsidRPr="00BA0C11">
        <w:rPr>
          <w:rFonts w:ascii="Times New Roman" w:eastAsia="Calibri" w:hAnsi="Times New Roman" w:cs="Times New Roman"/>
          <w:sz w:val="24"/>
          <w:szCs w:val="24"/>
          <w:lang w:val="es-MX"/>
        </w:rPr>
        <w:t xml:space="preserve">que hace el propio Ministerio de Educación en dos de sus libros escolares, </w:t>
      </w:r>
      <w:r>
        <w:rPr>
          <w:rFonts w:ascii="Times New Roman" w:eastAsia="Calibri" w:hAnsi="Times New Roman" w:cs="Times New Roman"/>
          <w:sz w:val="24"/>
          <w:szCs w:val="24"/>
          <w:lang w:val="es-MX"/>
        </w:rPr>
        <w:t xml:space="preserve">en torno a </w:t>
      </w:r>
      <w:r w:rsidRPr="00BA0C11">
        <w:rPr>
          <w:rFonts w:ascii="Times New Roman" w:eastAsia="Calibri" w:hAnsi="Times New Roman" w:cs="Times New Roman"/>
          <w:sz w:val="24"/>
          <w:szCs w:val="24"/>
          <w:lang w:val="es-MX"/>
        </w:rPr>
        <w:t>la “comunicación oral” “relacionada</w:t>
      </w:r>
      <w:r>
        <w:rPr>
          <w:rFonts w:ascii="Times New Roman" w:eastAsia="Calibri" w:hAnsi="Times New Roman" w:cs="Times New Roman"/>
          <w:sz w:val="24"/>
          <w:szCs w:val="24"/>
          <w:lang w:val="es-MX"/>
        </w:rPr>
        <w:t>s</w:t>
      </w:r>
      <w:r w:rsidRPr="00BA0C11">
        <w:rPr>
          <w:rFonts w:ascii="Times New Roman" w:eastAsia="Calibri" w:hAnsi="Times New Roman" w:cs="Times New Roman"/>
          <w:sz w:val="24"/>
          <w:szCs w:val="24"/>
          <w:lang w:val="es-MX"/>
        </w:rPr>
        <w:t xml:space="preserve"> con lo social y cultural, con sentido crítico evitando estereotipos y prejuicios” observándose, además, ilustraciones referidas al personaje mencionado. </w:t>
      </w:r>
      <w:r w:rsidRPr="00BA0C11">
        <w:rPr>
          <w:rStyle w:val="Refdenotaalpie"/>
          <w:rFonts w:ascii="Times New Roman" w:eastAsia="Calibri" w:hAnsi="Times New Roman" w:cs="Times New Roman"/>
          <w:sz w:val="24"/>
          <w:szCs w:val="24"/>
          <w:lang w:val="es-MX"/>
        </w:rPr>
        <w:footnoteReference w:id="74"/>
      </w:r>
    </w:p>
    <w:p w14:paraId="697A4200" w14:textId="77777777" w:rsidR="008D52B0" w:rsidRPr="00BA0C11" w:rsidRDefault="008D52B0" w:rsidP="008D52B0">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En la misma óptica están las comedias en donde los gays son el leitmotiv de toda la trama. </w:t>
      </w:r>
      <w:r>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Ridiculizarlos es el gag cómico en todo momento.  En la mayoría de situaciones y escenas está presente el chiste fácil y no el humor actoral provocado por una trama que contenga diálogos bien elaborados y montajes con atmosferas bien concebidas, y ritmos-tiempos que finalmente desenlacen en hilaridad.</w:t>
      </w:r>
      <w:r>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Todo lo contrario. El ritmo es atropellado y las historias son ligeras y sin contenido más allá del irrespeto a grupos sociales, como el LGTB. </w:t>
      </w:r>
      <w:r>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 xml:space="preserve"> La reflexión, en esta parte de la oferta teatral, está en el hecho de que si consideramos que cada vez que se presentan estos espectáculos la cantidad de público asistente a una función es de aproximadamente 700 multiplicado por 6 </w:t>
      </w:r>
      <w:r w:rsidRPr="00BA0C11">
        <w:rPr>
          <w:rFonts w:ascii="Times New Roman" w:eastAsia="Calibri" w:hAnsi="Times New Roman" w:cs="Times New Roman"/>
          <w:sz w:val="24"/>
          <w:szCs w:val="24"/>
          <w:lang w:val="es-MX"/>
        </w:rPr>
        <w:lastRenderedPageBreak/>
        <w:t xml:space="preserve">presentaciones, de la misma obra, equivale a 4.200 personas que asisten a estas representaciones. </w:t>
      </w:r>
    </w:p>
    <w:p w14:paraId="1242D86A" w14:textId="250ED32C" w:rsidR="008D52B0"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Acto seguido, el análisis le corresponde a la categoría de salas medianas tanto públicas como privadas. </w:t>
      </w:r>
    </w:p>
    <w:p w14:paraId="44C7F71B" w14:textId="77777777" w:rsidR="001255EF" w:rsidRDefault="001255EF" w:rsidP="008D52B0">
      <w:pPr>
        <w:spacing w:after="0" w:line="360" w:lineRule="auto"/>
        <w:ind w:firstLine="708"/>
        <w:jc w:val="both"/>
        <w:rPr>
          <w:rFonts w:ascii="Times New Roman" w:hAnsi="Times New Roman" w:cs="Times New Roman"/>
          <w:sz w:val="24"/>
          <w:szCs w:val="24"/>
        </w:rPr>
      </w:pPr>
    </w:p>
    <w:p w14:paraId="3A340244" w14:textId="01BE99A3" w:rsidR="00374CA6" w:rsidRPr="00B365C3" w:rsidRDefault="00374CA6" w:rsidP="008D52B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BB471E">
        <w:rPr>
          <w:rFonts w:ascii="Times New Roman" w:hAnsi="Times New Roman" w:cs="Times New Roman"/>
          <w:b/>
          <w:bCs/>
          <w:sz w:val="24"/>
          <w:szCs w:val="24"/>
        </w:rPr>
        <w:t>3</w:t>
      </w:r>
      <w:r>
        <w:rPr>
          <w:rFonts w:ascii="Times New Roman" w:hAnsi="Times New Roman" w:cs="Times New Roman"/>
          <w:b/>
          <w:bCs/>
          <w:sz w:val="24"/>
          <w:szCs w:val="24"/>
        </w:rPr>
        <w:t>.-</w:t>
      </w:r>
      <w:r w:rsidR="00F647E1" w:rsidRPr="00B365C3">
        <w:rPr>
          <w:rFonts w:ascii="Times New Roman" w:hAnsi="Times New Roman" w:cs="Times New Roman"/>
          <w:b/>
          <w:bCs/>
          <w:sz w:val="24"/>
          <w:szCs w:val="24"/>
        </w:rPr>
        <w:t>Oferta de las artes escénicas en salas medianas</w:t>
      </w:r>
      <w:r w:rsidR="008D52B0" w:rsidRPr="00B365C3">
        <w:rPr>
          <w:rFonts w:ascii="Times New Roman" w:hAnsi="Times New Roman" w:cs="Times New Roman"/>
          <w:b/>
          <w:bCs/>
          <w:sz w:val="24"/>
          <w:szCs w:val="24"/>
        </w:rPr>
        <w:tab/>
      </w:r>
    </w:p>
    <w:p w14:paraId="297508E4" w14:textId="49F3D3F4" w:rsidR="008D52B0" w:rsidRPr="00BA0C11" w:rsidRDefault="008D52B0" w:rsidP="008D52B0">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 xml:space="preserve">Una de las salas emblemáticas del teatro guayaquileño es la del Teatro Del Ángel, cuya gestión supera los 30 años. Aquí la gestión teatral, ha tenido varias fuentes.  Al inicio, se nutrió de la experiencia del teatro popular de los 70’. Experiencia que consistía resistir el hambre y mantener el </w:t>
      </w:r>
      <w:r w:rsidR="003D32FC" w:rsidRPr="00BA0C11">
        <w:rPr>
          <w:rFonts w:ascii="Times New Roman" w:hAnsi="Times New Roman" w:cs="Times New Roman"/>
          <w:sz w:val="24"/>
          <w:szCs w:val="24"/>
        </w:rPr>
        <w:t>arte</w:t>
      </w:r>
      <w:r w:rsidR="003D32FC">
        <w:rPr>
          <w:rFonts w:ascii="Times New Roman" w:hAnsi="Times New Roman" w:cs="Times New Roman"/>
          <w:sz w:val="24"/>
          <w:szCs w:val="24"/>
        </w:rPr>
        <w:t xml:space="preserve"> </w:t>
      </w:r>
      <w:r w:rsidR="003D32FC" w:rsidRPr="00BA0C11">
        <w:rPr>
          <w:rFonts w:ascii="Times New Roman" w:hAnsi="Times New Roman" w:cs="Times New Roman"/>
          <w:sz w:val="24"/>
          <w:szCs w:val="24"/>
        </w:rPr>
        <w:t>para</w:t>
      </w:r>
      <w:r w:rsidRPr="00BA0C11">
        <w:rPr>
          <w:rFonts w:ascii="Times New Roman" w:hAnsi="Times New Roman" w:cs="Times New Roman"/>
          <w:sz w:val="24"/>
          <w:szCs w:val="24"/>
        </w:rPr>
        <w:t xml:space="preserve"> orientar y divertir. Luego se consolidan en la forma de hacer teatro sostenido en función de una cartelera constante, por supuesto con lo aprendido en varias décadas, donde por fin se entendió la simple relación entre los costos, beneficios y la variable tiempo invertidos en el proceso de producción. </w:t>
      </w:r>
      <w:r w:rsidR="00AE2502">
        <w:rPr>
          <w:rFonts w:ascii="Times New Roman" w:hAnsi="Times New Roman" w:cs="Times New Roman"/>
          <w:sz w:val="24"/>
          <w:szCs w:val="24"/>
        </w:rPr>
        <w:t xml:space="preserve"> </w:t>
      </w:r>
      <w:r w:rsidRPr="00BA0C11">
        <w:rPr>
          <w:rFonts w:ascii="Times New Roman" w:hAnsi="Times New Roman" w:cs="Times New Roman"/>
          <w:sz w:val="24"/>
          <w:szCs w:val="24"/>
        </w:rPr>
        <w:t xml:space="preserve">Otra fuente fue la misma respuesta del público. </w:t>
      </w:r>
      <w:r w:rsidR="00AE2502">
        <w:rPr>
          <w:rFonts w:ascii="Times New Roman" w:hAnsi="Times New Roman" w:cs="Times New Roman"/>
          <w:sz w:val="24"/>
          <w:szCs w:val="24"/>
        </w:rPr>
        <w:t xml:space="preserve"> </w:t>
      </w:r>
      <w:r w:rsidRPr="00BA0C11">
        <w:rPr>
          <w:rFonts w:ascii="Times New Roman" w:hAnsi="Times New Roman" w:cs="Times New Roman"/>
          <w:sz w:val="24"/>
          <w:szCs w:val="24"/>
        </w:rPr>
        <w:t xml:space="preserve">Ese feecback que otorgaba el propio espectador, aun sin el conocimiento de herramientas del marketing, pero que se entendió que había que formar una audiencia fiel y satisfecha. </w:t>
      </w:r>
    </w:p>
    <w:p w14:paraId="09E2D704" w14:textId="77777777" w:rsidR="008D52B0" w:rsidRPr="00BA0C11" w:rsidRDefault="008D52B0" w:rsidP="008D52B0">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ab/>
        <w:t>Hoy el Teatro Del Ángel tiene una producción sostenida. Algunos de sus cuadros artísticos, se han formado en el conocimiento académico y todos mantienen una capacitación continua en talleres de artes escénicas a nivel nacional e internacional</w:t>
      </w:r>
      <w:r>
        <w:rPr>
          <w:rFonts w:ascii="Times New Roman" w:hAnsi="Times New Roman" w:cs="Times New Roman"/>
          <w:sz w:val="24"/>
          <w:szCs w:val="24"/>
        </w:rPr>
        <w:t xml:space="preserve">, circunstancia que hace la diferencia con el resto de colectivos teatrales. </w:t>
      </w:r>
      <w:r w:rsidRPr="00BA0C11">
        <w:rPr>
          <w:rFonts w:ascii="Times New Roman" w:hAnsi="Times New Roman" w:cs="Times New Roman"/>
          <w:sz w:val="24"/>
          <w:szCs w:val="24"/>
        </w:rPr>
        <w:t xml:space="preserve"> Se maneja la gestión desde lo rentable, sin descuidar los aportes del teatro al capital cultural local.</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 Esta agrupación, estructurada al inicio como Grupo La Mueca y este a su vez nacido del conocido colectivo teatral, El Juglar, maneja muy bien el concepto de producción a escala, gestión del espacio físico mediante otras actividades como las formativas en lo actoral, formando nuevos talentos dramáticos, o alquilando la sala para otras actividades artísticas. Es decir, diversificando la producción y obteniendo otros beneficios económicos. </w:t>
      </w:r>
    </w:p>
    <w:p w14:paraId="5E5F732B" w14:textId="77777777" w:rsidR="008D52B0" w:rsidRPr="00BA0C11" w:rsidRDefault="008D52B0" w:rsidP="008D52B0">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ab/>
        <w:t xml:space="preserve">En el sondeo que se realizó a los gestores teatrales de Guayaquil, se observan acciones normadas o sistematizadas por esta empresa. </w:t>
      </w:r>
      <w:r>
        <w:rPr>
          <w:rFonts w:ascii="Times New Roman" w:hAnsi="Times New Roman" w:cs="Times New Roman"/>
          <w:sz w:val="24"/>
          <w:szCs w:val="24"/>
        </w:rPr>
        <w:t xml:space="preserve"> </w:t>
      </w:r>
      <w:r w:rsidRPr="00BA0C11">
        <w:rPr>
          <w:rFonts w:ascii="Times New Roman" w:hAnsi="Times New Roman" w:cs="Times New Roman"/>
          <w:sz w:val="24"/>
          <w:szCs w:val="24"/>
        </w:rPr>
        <w:t>Así, el propio Oswaldo Segura uno de los directores del Teatro Del Ángel, se pronuncia manifestando que, cuando el Teatro</w:t>
      </w:r>
      <w:r>
        <w:rPr>
          <w:rFonts w:ascii="Times New Roman" w:hAnsi="Times New Roman" w:cs="Times New Roman"/>
          <w:sz w:val="24"/>
          <w:szCs w:val="24"/>
        </w:rPr>
        <w:t xml:space="preserve"> es</w:t>
      </w:r>
      <w:r w:rsidRPr="00BA0C11">
        <w:rPr>
          <w:rFonts w:ascii="Times New Roman" w:hAnsi="Times New Roman" w:cs="Times New Roman"/>
          <w:sz w:val="24"/>
          <w:szCs w:val="24"/>
        </w:rPr>
        <w:t xml:space="preserve"> entregado a otros grupos, la sala o empresa, recibe el 30% de los ingresos por taquilla. </w:t>
      </w:r>
    </w:p>
    <w:p w14:paraId="0ED213BD" w14:textId="730EC5B2" w:rsidR="008D52B0" w:rsidRDefault="008D52B0" w:rsidP="008D52B0">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ab/>
        <w:t>En los siguientes cuadros se muestra el comportamiento de la gestión de los gestores teatrales de la sala Del Ángel:</w:t>
      </w:r>
    </w:p>
    <w:p w14:paraId="18C343DD" w14:textId="465174BA" w:rsidR="00374CA6" w:rsidRPr="00B365C3" w:rsidRDefault="00374CA6" w:rsidP="00B365C3">
      <w:pPr>
        <w:spacing w:after="0" w:line="360" w:lineRule="auto"/>
        <w:jc w:val="center"/>
        <w:rPr>
          <w:rFonts w:ascii="Times New Roman" w:hAnsi="Times New Roman" w:cs="Times New Roman"/>
          <w:b/>
          <w:bCs/>
          <w:sz w:val="24"/>
          <w:szCs w:val="24"/>
        </w:rPr>
      </w:pPr>
      <w:r w:rsidRPr="00B365C3">
        <w:rPr>
          <w:rFonts w:ascii="Times New Roman" w:hAnsi="Times New Roman" w:cs="Times New Roman"/>
          <w:b/>
          <w:bCs/>
          <w:sz w:val="24"/>
          <w:szCs w:val="24"/>
        </w:rPr>
        <w:lastRenderedPageBreak/>
        <w:t xml:space="preserve">Cuadro </w:t>
      </w:r>
      <w:r w:rsidR="002F17F3">
        <w:rPr>
          <w:rFonts w:ascii="Times New Roman" w:hAnsi="Times New Roman" w:cs="Times New Roman"/>
          <w:b/>
          <w:bCs/>
          <w:sz w:val="24"/>
          <w:szCs w:val="24"/>
        </w:rPr>
        <w:t>9</w:t>
      </w:r>
      <w:r w:rsidRPr="00B365C3">
        <w:rPr>
          <w:rFonts w:ascii="Times New Roman" w:hAnsi="Times New Roman" w:cs="Times New Roman"/>
          <w:b/>
          <w:bCs/>
          <w:sz w:val="24"/>
          <w:szCs w:val="24"/>
        </w:rPr>
        <w:t>. Resumen gestión Teatro Del Ángel, año 2108</w:t>
      </w:r>
    </w:p>
    <w:p w14:paraId="2C4BE858" w14:textId="77777777" w:rsidR="008D52B0" w:rsidRPr="00BA0C11" w:rsidRDefault="008D52B0" w:rsidP="008D52B0">
      <w:pPr>
        <w:spacing w:after="0" w:line="360" w:lineRule="auto"/>
        <w:jc w:val="both"/>
        <w:rPr>
          <w:rFonts w:ascii="Times New Roman" w:hAnsi="Times New Roman" w:cs="Times New Roman"/>
          <w:sz w:val="24"/>
          <w:szCs w:val="24"/>
        </w:rPr>
      </w:pPr>
      <w:r w:rsidRPr="00BA0C11">
        <w:rPr>
          <w:noProof/>
          <w:lang w:val="fr-FR" w:eastAsia="fr-FR"/>
        </w:rPr>
        <w:drawing>
          <wp:inline distT="0" distB="0" distL="0" distR="0" wp14:anchorId="05F6577A" wp14:editId="56868A6F">
            <wp:extent cx="5400040" cy="160361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4616" cy="1607941"/>
                    </a:xfrm>
                    <a:prstGeom prst="rect">
                      <a:avLst/>
                    </a:prstGeom>
                    <a:noFill/>
                    <a:ln>
                      <a:noFill/>
                    </a:ln>
                  </pic:spPr>
                </pic:pic>
              </a:graphicData>
            </a:graphic>
          </wp:inline>
        </w:drawing>
      </w:r>
    </w:p>
    <w:p w14:paraId="771D31A9" w14:textId="77777777" w:rsidR="008D52B0" w:rsidRPr="00BA0C11" w:rsidRDefault="008D52B0" w:rsidP="008D52B0">
      <w:pPr>
        <w:spacing w:after="0" w:line="360" w:lineRule="auto"/>
        <w:jc w:val="both"/>
        <w:rPr>
          <w:rFonts w:ascii="Times New Roman" w:hAnsi="Times New Roman" w:cs="Times New Roman"/>
          <w:sz w:val="24"/>
          <w:szCs w:val="24"/>
        </w:rPr>
      </w:pPr>
      <w:r w:rsidRPr="00BA0C11">
        <w:rPr>
          <w:noProof/>
          <w:lang w:val="fr-FR" w:eastAsia="fr-FR"/>
        </w:rPr>
        <w:drawing>
          <wp:inline distT="0" distB="0" distL="0" distR="0" wp14:anchorId="02799720" wp14:editId="0DA74F17">
            <wp:extent cx="5400040" cy="1917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91770"/>
                    </a:xfrm>
                    <a:prstGeom prst="rect">
                      <a:avLst/>
                    </a:prstGeom>
                    <a:noFill/>
                    <a:ln>
                      <a:noFill/>
                    </a:ln>
                  </pic:spPr>
                </pic:pic>
              </a:graphicData>
            </a:graphic>
          </wp:inline>
        </w:drawing>
      </w:r>
    </w:p>
    <w:p w14:paraId="366C5B0D" w14:textId="77777777" w:rsidR="00374CA6" w:rsidRDefault="00374CA6" w:rsidP="00374CA6">
      <w:pPr>
        <w:spacing w:after="0" w:line="360" w:lineRule="auto"/>
        <w:jc w:val="both"/>
        <w:rPr>
          <w:rFonts w:ascii="Times New Roman" w:hAnsi="Times New Roman" w:cs="Times New Roman"/>
          <w:sz w:val="24"/>
          <w:szCs w:val="24"/>
        </w:rPr>
      </w:pPr>
      <w:r w:rsidRPr="00F73A0E">
        <w:rPr>
          <w:rFonts w:ascii="Times New Roman" w:eastAsia="Tahoma" w:hAnsi="Times New Roman" w:cs="Times New Roman"/>
          <w:sz w:val="24"/>
          <w:szCs w:val="24"/>
          <w:lang w:val="es-ES" w:eastAsia="es-EC"/>
        </w:rPr>
        <w:t>Fuente</w:t>
      </w:r>
      <w:r>
        <w:rPr>
          <w:rFonts w:ascii="Times New Roman" w:eastAsia="Tahoma" w:hAnsi="Times New Roman" w:cs="Times New Roman"/>
          <w:sz w:val="24"/>
          <w:szCs w:val="24"/>
          <w:lang w:val="es-ES" w:eastAsia="es-EC"/>
        </w:rPr>
        <w:t>:</w:t>
      </w:r>
      <w:r w:rsidRPr="00F73A0E" w:rsidDel="00C216D8">
        <w:rPr>
          <w:rFonts w:ascii="Times New Roman" w:eastAsia="Tahoma" w:hAnsi="Times New Roman" w:cs="Times New Roman"/>
          <w:sz w:val="24"/>
          <w:szCs w:val="24"/>
          <w:lang w:val="es-ES" w:eastAsia="es-EC"/>
        </w:rPr>
        <w:t xml:space="preserve"> </w:t>
      </w:r>
      <w:r w:rsidRPr="00F73A0E">
        <w:rPr>
          <w:rFonts w:ascii="Times New Roman" w:eastAsia="Tahoma" w:hAnsi="Times New Roman" w:cs="Times New Roman"/>
          <w:sz w:val="24"/>
          <w:szCs w:val="24"/>
          <w:lang w:val="es-ES" w:eastAsia="es-EC"/>
        </w:rPr>
        <w:t>Sondeo de opinión a gestores culturales-campo de las artes escenicas-2020-</w:t>
      </w:r>
      <w:r w:rsidRPr="00640C0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6071B5A" w14:textId="77777777" w:rsidR="008D52B0" w:rsidRPr="00BA0C11" w:rsidRDefault="008D52B0" w:rsidP="008D52B0">
      <w:pPr>
        <w:spacing w:after="0" w:line="360" w:lineRule="auto"/>
        <w:ind w:left="5664" w:firstLine="708"/>
        <w:jc w:val="both"/>
        <w:rPr>
          <w:rFonts w:ascii="Times New Roman" w:hAnsi="Times New Roman" w:cs="Times New Roman"/>
          <w:sz w:val="24"/>
          <w:szCs w:val="24"/>
        </w:rPr>
      </w:pPr>
      <w:r w:rsidRPr="00BA0C11">
        <w:rPr>
          <w:rFonts w:ascii="Times New Roman" w:hAnsi="Times New Roman" w:cs="Times New Roman"/>
          <w:sz w:val="24"/>
          <w:szCs w:val="24"/>
        </w:rPr>
        <w:t>Elaborado por autor.</w:t>
      </w:r>
    </w:p>
    <w:p w14:paraId="49B12862" w14:textId="77777777" w:rsidR="008D52B0" w:rsidRPr="00BA0C11"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Es notoria la reducción de la producción para el año 2019 en comparación con el año anterior. La asistencia del público se redujo en 64%. Por supuesto hay una relación de esta disminución de asistentes con la disminución de la producción que alcanzo a 15 obras y de las representaciones que llegaron a 140.</w:t>
      </w:r>
    </w:p>
    <w:p w14:paraId="75B45FA8" w14:textId="2C66E15E" w:rsidR="005A568F" w:rsidRDefault="006D410F" w:rsidP="00CB774E">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Lo cierto es que mientras en el periodo 2019 se redujo la productividad en el Teatro Del Ángel, en el Café Teatro El Arlequín, las expectativas crecían por parte de los mismos gestores, entre ellos Oswaldo Segura.</w:t>
      </w:r>
    </w:p>
    <w:p w14:paraId="77E0FD2F" w14:textId="7396CB17" w:rsidR="006D410F" w:rsidRPr="00B365C3" w:rsidRDefault="006D410F" w:rsidP="00B365C3">
      <w:pPr>
        <w:spacing w:after="0" w:line="360" w:lineRule="auto"/>
        <w:ind w:firstLine="708"/>
        <w:jc w:val="center"/>
        <w:rPr>
          <w:rFonts w:ascii="Times New Roman" w:hAnsi="Times New Roman" w:cs="Times New Roman"/>
          <w:b/>
          <w:bCs/>
          <w:sz w:val="24"/>
          <w:szCs w:val="24"/>
        </w:rPr>
      </w:pPr>
      <w:r w:rsidRPr="00B365C3">
        <w:rPr>
          <w:rFonts w:ascii="Times New Roman" w:hAnsi="Times New Roman" w:cs="Times New Roman"/>
          <w:b/>
          <w:bCs/>
          <w:sz w:val="24"/>
          <w:szCs w:val="24"/>
        </w:rPr>
        <w:t xml:space="preserve">Cuadro </w:t>
      </w:r>
      <w:r w:rsidR="002F17F3">
        <w:rPr>
          <w:rFonts w:ascii="Times New Roman" w:hAnsi="Times New Roman" w:cs="Times New Roman"/>
          <w:b/>
          <w:bCs/>
          <w:sz w:val="24"/>
          <w:szCs w:val="24"/>
        </w:rPr>
        <w:t>10</w:t>
      </w:r>
      <w:r w:rsidRPr="00B365C3">
        <w:rPr>
          <w:rFonts w:ascii="Times New Roman" w:hAnsi="Times New Roman" w:cs="Times New Roman"/>
          <w:b/>
          <w:bCs/>
          <w:sz w:val="24"/>
          <w:szCs w:val="24"/>
        </w:rPr>
        <w:t>. Resumen gestión Teatro Del Ángel, ano 2019</w:t>
      </w:r>
    </w:p>
    <w:p w14:paraId="074BE24A" w14:textId="77777777" w:rsidR="008D52B0" w:rsidRPr="00BA0C11" w:rsidRDefault="008D52B0" w:rsidP="008D52B0">
      <w:pPr>
        <w:spacing w:after="0" w:line="360" w:lineRule="auto"/>
        <w:jc w:val="both"/>
        <w:rPr>
          <w:rFonts w:ascii="Times New Roman" w:hAnsi="Times New Roman" w:cs="Times New Roman"/>
          <w:sz w:val="24"/>
          <w:szCs w:val="24"/>
        </w:rPr>
      </w:pPr>
      <w:r w:rsidRPr="00BA0C11">
        <w:rPr>
          <w:noProof/>
          <w:lang w:val="fr-FR" w:eastAsia="fr-FR"/>
        </w:rPr>
        <w:drawing>
          <wp:inline distT="0" distB="0" distL="0" distR="0" wp14:anchorId="6691DC21" wp14:editId="04B6C65E">
            <wp:extent cx="5400040" cy="21031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2103120"/>
                    </a:xfrm>
                    <a:prstGeom prst="rect">
                      <a:avLst/>
                    </a:prstGeom>
                    <a:noFill/>
                    <a:ln>
                      <a:noFill/>
                    </a:ln>
                  </pic:spPr>
                </pic:pic>
              </a:graphicData>
            </a:graphic>
          </wp:inline>
        </w:drawing>
      </w:r>
    </w:p>
    <w:p w14:paraId="14078EF3" w14:textId="77777777" w:rsidR="006D410F" w:rsidRDefault="006D410F" w:rsidP="006D410F">
      <w:pPr>
        <w:spacing w:after="0" w:line="360" w:lineRule="auto"/>
        <w:jc w:val="both"/>
        <w:rPr>
          <w:rFonts w:ascii="Times New Roman" w:hAnsi="Times New Roman" w:cs="Times New Roman"/>
          <w:sz w:val="24"/>
          <w:szCs w:val="24"/>
        </w:rPr>
      </w:pPr>
      <w:r w:rsidRPr="00F73A0E">
        <w:rPr>
          <w:rFonts w:ascii="Times New Roman" w:eastAsia="Tahoma" w:hAnsi="Times New Roman" w:cs="Times New Roman"/>
          <w:sz w:val="24"/>
          <w:szCs w:val="24"/>
          <w:lang w:val="es-ES" w:eastAsia="es-EC"/>
        </w:rPr>
        <w:t>Fuente</w:t>
      </w:r>
      <w:r>
        <w:rPr>
          <w:rFonts w:ascii="Times New Roman" w:eastAsia="Tahoma" w:hAnsi="Times New Roman" w:cs="Times New Roman"/>
          <w:sz w:val="24"/>
          <w:szCs w:val="24"/>
          <w:lang w:val="es-ES" w:eastAsia="es-EC"/>
        </w:rPr>
        <w:t>:</w:t>
      </w:r>
      <w:r w:rsidRPr="00F73A0E" w:rsidDel="00C216D8">
        <w:rPr>
          <w:rFonts w:ascii="Times New Roman" w:eastAsia="Tahoma" w:hAnsi="Times New Roman" w:cs="Times New Roman"/>
          <w:sz w:val="24"/>
          <w:szCs w:val="24"/>
          <w:lang w:val="es-ES" w:eastAsia="es-EC"/>
        </w:rPr>
        <w:t xml:space="preserve"> </w:t>
      </w:r>
      <w:r w:rsidRPr="00F73A0E">
        <w:rPr>
          <w:rFonts w:ascii="Times New Roman" w:eastAsia="Tahoma" w:hAnsi="Times New Roman" w:cs="Times New Roman"/>
          <w:sz w:val="24"/>
          <w:szCs w:val="24"/>
          <w:lang w:val="es-ES" w:eastAsia="es-EC"/>
        </w:rPr>
        <w:t>Sondeo de opinión a gestores culturales-campo de las artes escenicas-2020-</w:t>
      </w:r>
      <w:r w:rsidRPr="00640C0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C482CD2" w14:textId="41FF1F27" w:rsidR="00491073" w:rsidRDefault="008D52B0" w:rsidP="000E0E92">
      <w:pPr>
        <w:spacing w:after="0" w:line="360" w:lineRule="auto"/>
        <w:ind w:left="5664" w:firstLine="708"/>
        <w:jc w:val="both"/>
        <w:rPr>
          <w:rFonts w:ascii="Times New Roman" w:hAnsi="Times New Roman" w:cs="Times New Roman"/>
          <w:sz w:val="24"/>
          <w:szCs w:val="24"/>
        </w:rPr>
      </w:pPr>
      <w:r w:rsidRPr="00BA0C11">
        <w:rPr>
          <w:rFonts w:ascii="Times New Roman" w:hAnsi="Times New Roman" w:cs="Times New Roman"/>
          <w:sz w:val="24"/>
          <w:szCs w:val="24"/>
        </w:rPr>
        <w:t>Elaborado por autor.</w:t>
      </w:r>
    </w:p>
    <w:p w14:paraId="39383F48" w14:textId="54D3CC0F" w:rsidR="008D52B0" w:rsidRPr="00BA0C11"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Un dato poco registrado para el análisis de la gestión teatral, es la participación del público asiduo al teatro reflejado en las redes sociales.  En esta investigación, con el propósito de establecer datos de manera objetiva, se analizaron dos redes sociales.  Tanto Instagram, como Facebook, registran el mayor o poco interés a determinadas obras, que se presentaban en el Teatro Del Ángel en los dos periodos anualizados.</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 Así la obra “Con </w:t>
      </w:r>
      <w:r w:rsidRPr="00BA0C11">
        <w:rPr>
          <w:rFonts w:ascii="Times New Roman" w:hAnsi="Times New Roman" w:cs="Times New Roman"/>
          <w:sz w:val="24"/>
          <w:szCs w:val="24"/>
        </w:rPr>
        <w:lastRenderedPageBreak/>
        <w:t xml:space="preserve">mi ex no hay paraíso” tuvo una concurrencia de 2.240 espectadores y es esa realización dramática, una de las que mayor comentario tiene en las redes sociales mencionadas. </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El cuadro correspondiente al año 2018 refleja en el mes de abril una mayor asistencia de público, con relación al resto de meses, esto es 7.040 espectadores, y el de menor asistencia fue diciembre con 780 personas. </w:t>
      </w:r>
    </w:p>
    <w:p w14:paraId="3DE0887F" w14:textId="77777777" w:rsidR="008D52B0" w:rsidRPr="00BA0C11" w:rsidRDefault="008D52B0" w:rsidP="008D52B0">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La oferta teatral constante y renovada, ha generado de igual modo una asistencia firme que les ha permitido fidelizar un público asiduo a sus funciones.  Esta base de asistentes en su mayoría son adultos entre 30 y 65 años, con capacidad de compra, pertenecientes a la clase media.   Si bien las presentaciones de sus obras tienen corto tiempo en programación, esto es, un promedio de tres meses, han existido comedias como “Pareja segura” que han estado en cartelera 11 meses consecutivos.</w:t>
      </w:r>
    </w:p>
    <w:p w14:paraId="69E133B8" w14:textId="77777777" w:rsidR="008D52B0" w:rsidRPr="00BA0C11"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Los datos investigados, además de registrar qué obras tienen más aceptación, por ejemplo, permite hacer proyecciones sobre la marcha, esto es, una vez que se ha estrenado la obra, sus gestores podrán inferir el grado de aceptación, alto, medio o bajo para sus productos, lo que incluso determinara el periodo de representaciones o tiempo de temporada de la obra, haciendo ajustes o ampliaciones a la planificación inicialmente programada. </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Es decir, hoy la información brindada por las redes sociales son una valiosa herramienta para ayudar a establecer rumbos en la gestión teatral, pasando por una reconceptualización de contenidos, hasta la ejecución de reingeniería total en la gestión. </w:t>
      </w:r>
    </w:p>
    <w:p w14:paraId="7F8A13E6" w14:textId="13747B1B" w:rsidR="008D52B0" w:rsidRPr="00BA0C11" w:rsidRDefault="008D52B0" w:rsidP="008D52B0">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ab/>
        <w:t>En cuanto a la sala principal de teatro de la Casa de la Cultura, núcleo del Guayas, su actividad en relación a la oferta de las artes escénicas, tanto en la producción como exhibición en sus escenarios no existe como parte de una parrilla anual orientada a satisfacer la demanda del público; sin embargo, sus proyectos de artes escénicas, están orientados al impulso de los gestores escénicos locales. Este estimulo pragmático, entre otras actividades, ha convocado dramaturgos, actores y directores teatrales mediante proyectos como ArtScenico en el que se les asigna un modesto presupuesto para el fomento de la producción teatral guayaquileña consistente $1600 para cada montaje a cada grupo durante dos meses.   De igual modo, actualmente el uso de los espacios para ensayos y montajes teatrales de grupos independientes forma parte de respaldo a los gestores teatrales.  Se suma a esta gestión formativa la Escuela de Danza Esperanza Cruz con una tradicional actividad orientada especialmente al sector infantil. En consecuencia, esta sala de la categoría mediana y pública analizada; si bien no tiene una programación constante de presentaciones, si existe interés por fortalecer la oferta escénica, en base a</w:t>
      </w:r>
      <w:r w:rsidR="000E0E92">
        <w:rPr>
          <w:rFonts w:ascii="Times New Roman" w:hAnsi="Times New Roman" w:cs="Times New Roman"/>
          <w:sz w:val="24"/>
          <w:szCs w:val="24"/>
        </w:rPr>
        <w:t xml:space="preserve"> </w:t>
      </w:r>
      <w:r w:rsidRPr="00BA0C11">
        <w:rPr>
          <w:rFonts w:ascii="Times New Roman" w:hAnsi="Times New Roman" w:cs="Times New Roman"/>
          <w:sz w:val="24"/>
          <w:szCs w:val="24"/>
        </w:rPr>
        <w:lastRenderedPageBreak/>
        <w:t xml:space="preserve">los pocos recursos económico que tiene el núcleo provincial de la Casa de la Cultura. </w:t>
      </w:r>
      <w:r w:rsidRPr="00BA0C11">
        <w:rPr>
          <w:rStyle w:val="Refdenotaalpie"/>
          <w:rFonts w:ascii="Times New Roman" w:hAnsi="Times New Roman" w:cs="Times New Roman"/>
          <w:sz w:val="24"/>
          <w:szCs w:val="24"/>
        </w:rPr>
        <w:footnoteReference w:id="75"/>
      </w:r>
      <w:r w:rsidRPr="00BA0C11">
        <w:rPr>
          <w:rFonts w:ascii="Times New Roman" w:hAnsi="Times New Roman" w:cs="Times New Roman"/>
          <w:sz w:val="24"/>
          <w:szCs w:val="24"/>
        </w:rPr>
        <w:t xml:space="preserve">los mismos que para el año 2018 fueron de 1’142.942,45.   De este presupuesto, manifiesta su director, Fernando Naranjo: “no es suficiente para la cantidad de rubros que se deben cubrir.” </w:t>
      </w:r>
      <w:r w:rsidRPr="00BA0C11">
        <w:rPr>
          <w:rStyle w:val="Refdenotaalpie"/>
          <w:rFonts w:ascii="Times New Roman" w:hAnsi="Times New Roman" w:cs="Times New Roman"/>
          <w:sz w:val="24"/>
          <w:szCs w:val="24"/>
        </w:rPr>
        <w:footnoteReference w:id="76"/>
      </w:r>
      <w:r w:rsidRPr="00BA0C11">
        <w:rPr>
          <w:rFonts w:ascii="Times New Roman" w:hAnsi="Times New Roman" w:cs="Times New Roman"/>
          <w:sz w:val="24"/>
          <w:szCs w:val="24"/>
        </w:rPr>
        <w:t xml:space="preserve">  Del total asignado solo 11% corresponde al rubro de gestión netamente cultural, es decir en términos absolutos, $ 50.000 dólares, lo que significa que la mayor parte, está destinada a gastos admirativos y de mantenimiento. </w:t>
      </w:r>
    </w:p>
    <w:p w14:paraId="0DC03C3C" w14:textId="735AE4AB" w:rsidR="00491073" w:rsidRDefault="008D52B0" w:rsidP="008D52B0">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ab/>
        <w:t>En esta misma categoría de salas medianas y públicas, está el Museo Antropológico y de Arte Contemporáneo – MAAC.</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 Una sala que tampoco tiene una programación para las artes escénicas constantes.  Por tanto, es un espacio subutilizado que forma parte de la “capacidad desocupada” institucional desde la visión de la oferta teatral.  Este cuadro basado en los propios registros del sistema de ingresos de visitantes y estadísticas del MAAC </w:t>
      </w:r>
      <w:r w:rsidRPr="00BA0C11">
        <w:rPr>
          <w:rStyle w:val="Refdenotaalpie"/>
          <w:rFonts w:ascii="Times New Roman" w:hAnsi="Times New Roman" w:cs="Times New Roman"/>
          <w:sz w:val="24"/>
          <w:szCs w:val="24"/>
        </w:rPr>
        <w:footnoteReference w:id="77"/>
      </w:r>
      <w:r w:rsidRPr="00BA0C11">
        <w:rPr>
          <w:rFonts w:ascii="Times New Roman" w:hAnsi="Times New Roman" w:cs="Times New Roman"/>
          <w:sz w:val="24"/>
          <w:szCs w:val="24"/>
        </w:rPr>
        <w:t xml:space="preserve">del año 2019, permite concluir que de las 106. 893 personas que asistieron en el periodo mencionado, 34.767 asistieron como espectadores a representaciones de las obras de artes escénicas, esto es el 33% del total. Por otro lado, hubo un total de 654 eventos en general cuyos contenidos abarcan, exhibición en las salas museográficas, cine, pintura, talleres, incluidas los 155 eventos de artes escénicas </w:t>
      </w:r>
    </w:p>
    <w:p w14:paraId="452FE2B4" w14:textId="4E14BC98" w:rsidR="006D410F" w:rsidRDefault="004A0CC3" w:rsidP="006D410F">
      <w:pPr>
        <w:spacing w:after="0" w:line="360" w:lineRule="auto"/>
        <w:jc w:val="center"/>
        <w:rPr>
          <w:rFonts w:ascii="Times New Roman" w:hAnsi="Times New Roman" w:cs="Times New Roman"/>
          <w:b/>
          <w:bCs/>
          <w:sz w:val="24"/>
          <w:szCs w:val="24"/>
        </w:rPr>
      </w:pPr>
      <w:bookmarkStart w:id="29" w:name="_Hlk55864312"/>
      <w:r>
        <w:rPr>
          <w:rFonts w:ascii="Times New Roman" w:hAnsi="Times New Roman" w:cs="Times New Roman"/>
          <w:b/>
          <w:bCs/>
          <w:sz w:val="24"/>
          <w:szCs w:val="24"/>
        </w:rPr>
        <w:t xml:space="preserve">Figura </w:t>
      </w:r>
      <w:r w:rsidR="00384127">
        <w:rPr>
          <w:rFonts w:ascii="Times New Roman" w:hAnsi="Times New Roman" w:cs="Times New Roman"/>
          <w:b/>
          <w:bCs/>
          <w:sz w:val="24"/>
          <w:szCs w:val="24"/>
        </w:rPr>
        <w:t>6</w:t>
      </w:r>
      <w:r w:rsidR="006D410F" w:rsidRPr="00B365C3">
        <w:rPr>
          <w:rFonts w:ascii="Times New Roman" w:hAnsi="Times New Roman" w:cs="Times New Roman"/>
          <w:b/>
          <w:bCs/>
          <w:sz w:val="24"/>
          <w:szCs w:val="24"/>
        </w:rPr>
        <w:t xml:space="preserve">. </w:t>
      </w:r>
      <w:r w:rsidR="006D410F">
        <w:rPr>
          <w:rFonts w:ascii="Times New Roman" w:hAnsi="Times New Roman" w:cs="Times New Roman"/>
          <w:b/>
          <w:bCs/>
          <w:sz w:val="24"/>
          <w:szCs w:val="24"/>
        </w:rPr>
        <w:t xml:space="preserve">Comparativo de resultados en la gestión de públicos y eventos. </w:t>
      </w:r>
    </w:p>
    <w:p w14:paraId="026A9F9E" w14:textId="616D9D14" w:rsidR="006D410F" w:rsidRPr="00B365C3" w:rsidRDefault="006D410F" w:rsidP="00B365C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Anos: 2018-2019</w:t>
      </w:r>
    </w:p>
    <w:bookmarkEnd w:id="29"/>
    <w:p w14:paraId="46E3F143" w14:textId="77777777" w:rsidR="008D52B0" w:rsidRPr="00BA0C11" w:rsidRDefault="008D52B0" w:rsidP="008D52B0">
      <w:pPr>
        <w:spacing w:after="0" w:line="360" w:lineRule="auto"/>
        <w:jc w:val="both"/>
        <w:rPr>
          <w:rFonts w:ascii="Times New Roman" w:hAnsi="Times New Roman" w:cs="Times New Roman"/>
          <w:sz w:val="24"/>
          <w:szCs w:val="24"/>
        </w:rPr>
      </w:pPr>
      <w:r w:rsidRPr="00BA0C11">
        <w:rPr>
          <w:rFonts w:ascii="Times New Roman" w:hAnsi="Times New Roman" w:cs="Times New Roman"/>
          <w:noProof/>
          <w:sz w:val="24"/>
          <w:szCs w:val="24"/>
          <w:lang w:val="fr-FR" w:eastAsia="fr-FR"/>
        </w:rPr>
        <w:drawing>
          <wp:inline distT="0" distB="0" distL="0" distR="0" wp14:anchorId="72E4B898" wp14:editId="738211AB">
            <wp:extent cx="5399973" cy="21621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6613" cy="2176846"/>
                    </a:xfrm>
                    <a:prstGeom prst="rect">
                      <a:avLst/>
                    </a:prstGeom>
                    <a:noFill/>
                  </pic:spPr>
                </pic:pic>
              </a:graphicData>
            </a:graphic>
          </wp:inline>
        </w:drawing>
      </w:r>
    </w:p>
    <w:p w14:paraId="0103B2EF" w14:textId="4442B780" w:rsidR="006D410F" w:rsidRPr="000E0E92" w:rsidRDefault="006D410F" w:rsidP="006D410F">
      <w:pPr>
        <w:spacing w:after="0" w:line="360" w:lineRule="auto"/>
        <w:jc w:val="both"/>
        <w:rPr>
          <w:rFonts w:ascii="Times New Roman" w:hAnsi="Times New Roman" w:cs="Times New Roman"/>
          <w:sz w:val="20"/>
          <w:szCs w:val="20"/>
        </w:rPr>
      </w:pPr>
      <w:r w:rsidRPr="000E0E92">
        <w:rPr>
          <w:rFonts w:ascii="Times New Roman" w:eastAsia="Tahoma" w:hAnsi="Times New Roman" w:cs="Times New Roman"/>
          <w:sz w:val="20"/>
          <w:szCs w:val="20"/>
          <w:lang w:val="es-ES" w:eastAsia="es-EC"/>
        </w:rPr>
        <w:t>Fuente:</w:t>
      </w:r>
      <w:r w:rsidRPr="000E0E92" w:rsidDel="00C216D8">
        <w:rPr>
          <w:rFonts w:ascii="Times New Roman" w:eastAsia="Tahoma" w:hAnsi="Times New Roman" w:cs="Times New Roman"/>
          <w:sz w:val="20"/>
          <w:szCs w:val="20"/>
          <w:lang w:val="es-ES" w:eastAsia="es-EC"/>
        </w:rPr>
        <w:t xml:space="preserve"> </w:t>
      </w:r>
      <w:r w:rsidRPr="000E0E92">
        <w:rPr>
          <w:rFonts w:ascii="Times New Roman" w:eastAsia="Tahoma" w:hAnsi="Times New Roman" w:cs="Times New Roman"/>
          <w:sz w:val="20"/>
          <w:szCs w:val="20"/>
          <w:lang w:val="es-ES" w:eastAsia="es-EC"/>
        </w:rPr>
        <w:t>Sondeo de opinión a gestores culturales-campo de las artes escenicas-2020-</w:t>
      </w:r>
      <w:r w:rsidRPr="000E0E92">
        <w:rPr>
          <w:rFonts w:ascii="Times New Roman" w:hAnsi="Times New Roman" w:cs="Times New Roman"/>
          <w:sz w:val="20"/>
          <w:szCs w:val="20"/>
        </w:rPr>
        <w:t xml:space="preserve"> </w:t>
      </w:r>
      <w:r w:rsidR="000E0E92" w:rsidRPr="000E0E92">
        <w:rPr>
          <w:rFonts w:ascii="Times New Roman" w:hAnsi="Times New Roman" w:cs="Times New Roman"/>
          <w:sz w:val="20"/>
          <w:szCs w:val="20"/>
        </w:rPr>
        <w:t>Elaborado por autor</w:t>
      </w:r>
      <w:r w:rsidRPr="000E0E92">
        <w:rPr>
          <w:rFonts w:ascii="Times New Roman" w:hAnsi="Times New Roman" w:cs="Times New Roman"/>
          <w:sz w:val="20"/>
          <w:szCs w:val="20"/>
        </w:rPr>
        <w:t xml:space="preserve">   </w:t>
      </w:r>
    </w:p>
    <w:p w14:paraId="188C4A1C" w14:textId="7D710449" w:rsidR="008D52B0" w:rsidRPr="00BA0C11"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lastRenderedPageBreak/>
        <w:t xml:space="preserve">Si se comparan los resultados del año 2019 con el año 2018, se aprecia un incremento en la gestión, debido a que en el 2018 el público total que asistió fue de 71.159 espectadores, de los cuales 24. 641 corresponden al público que asistió a las presentaciones de artes escénicas. </w:t>
      </w:r>
      <w:r w:rsidRPr="00BA0C11">
        <w:rPr>
          <w:rStyle w:val="Refdenotaalpie"/>
          <w:rFonts w:ascii="Times New Roman" w:hAnsi="Times New Roman" w:cs="Times New Roman"/>
          <w:sz w:val="24"/>
          <w:szCs w:val="24"/>
        </w:rPr>
        <w:footnoteReference w:id="78"/>
      </w:r>
    </w:p>
    <w:p w14:paraId="5903DDAD" w14:textId="77777777" w:rsidR="008D52B0" w:rsidRPr="00BA0C11"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En cuanto a la semilla teatral mediante formación, solo se evidencio una gestión de 8 talleres con asistencia promedio de 20 participantes en cada convocatoria en el periodo 2019.   Esta es una realidad preocupante en virtud de la sostenibilidad del campo escénico.  Adicionalmente, la observación a la gestión en el MAAC, aunque diversificada en su oferta cultural, refleja una difusión poco penetrante basada en los gestores culturales externos que solicitan el espacio físico.  Estos mismos usuarios manifiestan que se quiere de una agresiva comunicación, en base a una estrategia de llegada a sectores, que aun ni siquiera conocen su estructura y menos su abanico de oferta cultural. </w:t>
      </w:r>
    </w:p>
    <w:p w14:paraId="045C16F5" w14:textId="77777777" w:rsidR="008D52B0" w:rsidRPr="00BA0C11"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Martha Ontaneda, Ruth Coello y Augusto Enríquez destacados profesionales del teatro, coinciden en las restricciones que hay para presentar sus obras en este espacio. La dicotomía está en el hecho que, si bien la sala es cedida gratuitamente para presentaciones teatrales, no se puede cobrar al público su ingreso.</w:t>
      </w:r>
      <w:r w:rsidRPr="00BA0C11">
        <w:rPr>
          <w:rStyle w:val="Refdenotaalpie"/>
          <w:rFonts w:ascii="Times New Roman" w:hAnsi="Times New Roman" w:cs="Times New Roman"/>
          <w:sz w:val="24"/>
          <w:szCs w:val="24"/>
        </w:rPr>
        <w:t xml:space="preserve"> </w:t>
      </w:r>
      <w:r w:rsidRPr="00BA0C11">
        <w:rPr>
          <w:rStyle w:val="Refdenotaalpie"/>
          <w:rFonts w:ascii="Times New Roman" w:hAnsi="Times New Roman" w:cs="Times New Roman"/>
          <w:sz w:val="24"/>
          <w:szCs w:val="24"/>
        </w:rPr>
        <w:footnoteReference w:id="79"/>
      </w:r>
      <w:r w:rsidRPr="00BA0C11">
        <w:rPr>
          <w:rFonts w:ascii="Times New Roman" w:hAnsi="Times New Roman" w:cs="Times New Roman"/>
          <w:sz w:val="24"/>
          <w:szCs w:val="24"/>
        </w:rPr>
        <w:t xml:space="preserve"> </w:t>
      </w:r>
    </w:p>
    <w:p w14:paraId="5BE97810" w14:textId="77777777" w:rsidR="008D52B0" w:rsidRPr="00BA0C11"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Aquí se enfrentan dos posturas diferentes. Los administradores de esta sala sostienen con cifras que las programaciones gratuitas tienen más asistencia que las pagadas.  Así entonces, si no se ejecutan de manera pragmáticas, las políticas de fomento a la cultura, en la que se considere el financiamiento estatal a los productores, la gratuidad de parte de los teatristas es imposible.</w:t>
      </w:r>
    </w:p>
    <w:p w14:paraId="26AFED75" w14:textId="77777777" w:rsidR="008D52B0" w:rsidRPr="00BA0C11"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De su parte la actriz Ruth Coello, piensa que, si bien la gratuidad se la puede considerar como un derecho cultural ciudadano, esto encaja cuando ese derecho se inicie en la etapa de la producción, es decir que los gestores reciban oportuna y planificadamente el respaldo económico del Estado.  </w:t>
      </w:r>
    </w:p>
    <w:p w14:paraId="46356DB5" w14:textId="087F28BB" w:rsidR="008D52B0" w:rsidRDefault="008D52B0" w:rsidP="008D52B0">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Aunque aquí surge otro dilema respecto de si el arte debe otorgárselo gratis, desnaturalizando su esfuerzo en el proceso de producción y su valoración desde la demanda ya que se piensa que lo gratis no es valorado o apreciado.</w:t>
      </w:r>
    </w:p>
    <w:p w14:paraId="114A4B14" w14:textId="6A2EFA22" w:rsidR="00E50C00" w:rsidRDefault="00E50C00" w:rsidP="008D52B0">
      <w:pPr>
        <w:spacing w:after="0" w:line="360" w:lineRule="auto"/>
        <w:ind w:firstLine="708"/>
        <w:jc w:val="both"/>
        <w:rPr>
          <w:rFonts w:ascii="Times New Roman" w:hAnsi="Times New Roman" w:cs="Times New Roman"/>
          <w:sz w:val="24"/>
          <w:szCs w:val="24"/>
        </w:rPr>
      </w:pPr>
    </w:p>
    <w:p w14:paraId="57B7BFD8" w14:textId="6B0FCF18" w:rsidR="004A0CC3" w:rsidRDefault="004A0CC3" w:rsidP="002F19C8">
      <w:pPr>
        <w:spacing w:after="0" w:line="360" w:lineRule="auto"/>
        <w:jc w:val="both"/>
        <w:rPr>
          <w:rFonts w:ascii="Times New Roman" w:hAnsi="Times New Roman" w:cs="Times New Roman"/>
          <w:b/>
          <w:bCs/>
          <w:sz w:val="24"/>
          <w:szCs w:val="24"/>
        </w:rPr>
      </w:pPr>
      <w:bookmarkStart w:id="30" w:name="_Hlk55897000"/>
      <w:r>
        <w:rPr>
          <w:rFonts w:ascii="Times New Roman" w:hAnsi="Times New Roman" w:cs="Times New Roman"/>
          <w:b/>
          <w:bCs/>
          <w:sz w:val="24"/>
          <w:szCs w:val="24"/>
        </w:rPr>
        <w:lastRenderedPageBreak/>
        <w:t>4.</w:t>
      </w:r>
      <w:r w:rsidR="00BB471E">
        <w:rPr>
          <w:rFonts w:ascii="Times New Roman" w:hAnsi="Times New Roman" w:cs="Times New Roman"/>
          <w:b/>
          <w:bCs/>
          <w:sz w:val="24"/>
          <w:szCs w:val="24"/>
        </w:rPr>
        <w:t>4</w:t>
      </w:r>
      <w:r>
        <w:rPr>
          <w:rFonts w:ascii="Times New Roman" w:hAnsi="Times New Roman" w:cs="Times New Roman"/>
          <w:b/>
          <w:bCs/>
          <w:sz w:val="24"/>
          <w:szCs w:val="24"/>
        </w:rPr>
        <w:t>.-</w:t>
      </w:r>
      <w:r w:rsidRPr="00EB09AE">
        <w:rPr>
          <w:rFonts w:ascii="Times New Roman" w:hAnsi="Times New Roman" w:cs="Times New Roman"/>
          <w:b/>
          <w:bCs/>
          <w:sz w:val="24"/>
          <w:szCs w:val="24"/>
        </w:rPr>
        <w:t xml:space="preserve">Oferta de las artes escénicas en salas </w:t>
      </w:r>
      <w:r w:rsidR="00DA0973">
        <w:rPr>
          <w:rFonts w:ascii="Times New Roman" w:hAnsi="Times New Roman" w:cs="Times New Roman"/>
          <w:b/>
          <w:bCs/>
          <w:sz w:val="24"/>
          <w:szCs w:val="24"/>
        </w:rPr>
        <w:t xml:space="preserve">pequeñas </w:t>
      </w:r>
    </w:p>
    <w:bookmarkEnd w:id="30"/>
    <w:p w14:paraId="0DFAF5CA" w14:textId="3FADF26D" w:rsidR="00C3383F" w:rsidRDefault="00C3383F" w:rsidP="00B365C3">
      <w:pPr>
        <w:spacing w:line="360" w:lineRule="auto"/>
        <w:jc w:val="both"/>
        <w:rPr>
          <w:rFonts w:ascii="Times New Roman" w:eastAsia="Calibri" w:hAnsi="Times New Roman" w:cs="Times New Roman"/>
          <w:b/>
          <w:sz w:val="24"/>
          <w:szCs w:val="24"/>
          <w:lang w:val="es-MX"/>
        </w:rPr>
      </w:pPr>
      <w:r>
        <w:rPr>
          <w:rFonts w:ascii="Times New Roman" w:hAnsi="Times New Roman" w:cs="Times New Roman"/>
          <w:b/>
          <w:bCs/>
          <w:sz w:val="24"/>
          <w:szCs w:val="24"/>
        </w:rPr>
        <w:tab/>
      </w:r>
      <w:r w:rsidR="008D52B0" w:rsidRPr="00BA0C11">
        <w:rPr>
          <w:rFonts w:ascii="Times New Roman" w:hAnsi="Times New Roman" w:cs="Times New Roman"/>
          <w:sz w:val="24"/>
          <w:szCs w:val="24"/>
        </w:rPr>
        <w:t>Ahora bien, en la categoría de teatros privados con salas pequeñas,</w:t>
      </w:r>
      <w:r w:rsidR="008D52B0" w:rsidRPr="00BA0C11">
        <w:rPr>
          <w:rFonts w:ascii="Times New Roman" w:eastAsia="Arial" w:hAnsi="Times New Roman" w:cs="Times New Roman"/>
          <w:sz w:val="24"/>
          <w:szCs w:val="24"/>
          <w:lang w:eastAsia="es-ES" w:bidi="es-ES"/>
        </w:rPr>
        <w:t xml:space="preserve"> el estudio en territorio, permitió observar que solo en el </w:t>
      </w:r>
      <w:r w:rsidR="008D52B0" w:rsidRPr="00BA0C11">
        <w:rPr>
          <w:rFonts w:ascii="Times New Roman" w:eastAsia="Arial" w:hAnsi="Times New Roman" w:cs="Times New Roman"/>
          <w:i/>
          <w:sz w:val="24"/>
          <w:szCs w:val="24"/>
          <w:lang w:eastAsia="es-ES" w:bidi="es-ES"/>
        </w:rPr>
        <w:t>Pop up de Plaza Guayarte</w:t>
      </w:r>
      <w:r w:rsidR="008D52B0" w:rsidRPr="00BA0C11">
        <w:rPr>
          <w:rFonts w:ascii="Times New Roman" w:eastAsia="Arial" w:hAnsi="Times New Roman" w:cs="Times New Roman"/>
          <w:sz w:val="24"/>
          <w:szCs w:val="24"/>
          <w:lang w:eastAsia="es-ES" w:bidi="es-ES"/>
        </w:rPr>
        <w:t xml:space="preserve">, durante el 2019, el 79% de las obras presentadas en Microteatro son comedias (incluyendo </w:t>
      </w:r>
      <w:r w:rsidR="008D52B0" w:rsidRPr="00BA0C11">
        <w:rPr>
          <w:rFonts w:ascii="Times New Roman" w:eastAsia="Arial" w:hAnsi="Times New Roman" w:cs="Times New Roman"/>
          <w:i/>
          <w:sz w:val="24"/>
          <w:szCs w:val="24"/>
          <w:lang w:eastAsia="es-ES" w:bidi="es-ES"/>
        </w:rPr>
        <w:t>stand up comedy</w:t>
      </w:r>
      <w:r w:rsidR="008D52B0" w:rsidRPr="00BA0C11">
        <w:rPr>
          <w:rFonts w:ascii="Times New Roman" w:eastAsia="Arial" w:hAnsi="Times New Roman" w:cs="Times New Roman"/>
          <w:sz w:val="24"/>
          <w:szCs w:val="24"/>
          <w:lang w:eastAsia="es-ES" w:bidi="es-ES"/>
        </w:rPr>
        <w:t>)</w:t>
      </w:r>
      <w:r>
        <w:rPr>
          <w:rFonts w:ascii="Times New Roman" w:eastAsia="Calibri" w:hAnsi="Times New Roman" w:cs="Times New Roman"/>
          <w:b/>
          <w:sz w:val="24"/>
          <w:szCs w:val="24"/>
          <w:lang w:val="es-MX"/>
        </w:rPr>
        <w:t xml:space="preserve">         </w:t>
      </w:r>
    </w:p>
    <w:p w14:paraId="267196A6" w14:textId="2119F436" w:rsidR="004A0CC3" w:rsidRPr="00B365C3" w:rsidRDefault="004A0CC3" w:rsidP="00B365C3">
      <w:pPr>
        <w:spacing w:line="360" w:lineRule="auto"/>
        <w:ind w:left="708"/>
        <w:jc w:val="both"/>
        <w:rPr>
          <w:rFonts w:ascii="Times New Roman" w:eastAsia="Arial" w:hAnsi="Times New Roman" w:cs="Times New Roman"/>
          <w:sz w:val="24"/>
          <w:szCs w:val="24"/>
          <w:lang w:eastAsia="es-ES" w:bidi="es-ES"/>
        </w:rPr>
      </w:pPr>
      <w:bookmarkStart w:id="31" w:name="_Hlk55865860"/>
      <w:r w:rsidRPr="00B365C3">
        <w:rPr>
          <w:rFonts w:ascii="Times New Roman" w:eastAsia="Calibri" w:hAnsi="Times New Roman" w:cs="Times New Roman"/>
          <w:b/>
          <w:sz w:val="24"/>
          <w:szCs w:val="24"/>
          <w:lang w:val="es-MX"/>
        </w:rPr>
        <w:t xml:space="preserve">Figura </w:t>
      </w:r>
      <w:r w:rsidR="00384127">
        <w:rPr>
          <w:rFonts w:ascii="Times New Roman" w:eastAsia="Calibri" w:hAnsi="Times New Roman" w:cs="Times New Roman"/>
          <w:b/>
          <w:sz w:val="24"/>
          <w:szCs w:val="24"/>
          <w:lang w:val="es-MX"/>
        </w:rPr>
        <w:t>7</w:t>
      </w:r>
      <w:r w:rsidRPr="00B365C3">
        <w:rPr>
          <w:rFonts w:ascii="Times New Roman" w:eastAsia="Calibri" w:hAnsi="Times New Roman" w:cs="Times New Roman"/>
          <w:b/>
          <w:sz w:val="24"/>
          <w:szCs w:val="24"/>
          <w:lang w:val="es-MX"/>
        </w:rPr>
        <w:t>.  Preferencias del público en gestión de Pop Up, Plaza Guayarte 2019</w:t>
      </w:r>
    </w:p>
    <w:bookmarkEnd w:id="31"/>
    <w:p w14:paraId="08CBEE0A" w14:textId="3B23F6D8" w:rsidR="00C3383F" w:rsidRDefault="00C3383F" w:rsidP="00C3383F">
      <w:pPr>
        <w:widowControl w:val="0"/>
        <w:autoSpaceDE w:val="0"/>
        <w:autoSpaceDN w:val="0"/>
        <w:spacing w:after="0" w:line="360" w:lineRule="auto"/>
        <w:jc w:val="both"/>
        <w:rPr>
          <w:rFonts w:ascii="Times New Roman" w:eastAsia="Tahoma" w:hAnsi="Times New Roman" w:cs="Times New Roman"/>
          <w:sz w:val="24"/>
          <w:szCs w:val="24"/>
          <w:lang w:val="es-ES" w:eastAsia="es-EC"/>
        </w:rPr>
      </w:pPr>
      <w:r w:rsidRPr="00B365C3">
        <w:rPr>
          <w:rFonts w:ascii="Times New Roman" w:eastAsia="Arial" w:hAnsi="Times New Roman" w:cs="Times New Roman"/>
          <w:noProof/>
          <w:sz w:val="24"/>
          <w:szCs w:val="24"/>
          <w:lang w:val="es-ES" w:eastAsia="fr-FR"/>
        </w:rPr>
        <w:t xml:space="preserve">                         </w:t>
      </w:r>
      <w:r w:rsidR="008D52B0" w:rsidRPr="00BA0C11">
        <w:rPr>
          <w:rFonts w:ascii="Times New Roman" w:eastAsia="Arial" w:hAnsi="Times New Roman" w:cs="Times New Roman"/>
          <w:noProof/>
          <w:sz w:val="24"/>
          <w:szCs w:val="24"/>
          <w:lang w:val="fr-FR" w:eastAsia="fr-FR"/>
        </w:rPr>
        <w:drawing>
          <wp:inline distT="0" distB="0" distL="0" distR="0" wp14:anchorId="20ED3A28" wp14:editId="4E33FAA9">
            <wp:extent cx="3409950" cy="1496671"/>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16627" t="16667" r="16892"/>
                    <a:stretch/>
                  </pic:blipFill>
                  <pic:spPr bwMode="auto">
                    <a:xfrm>
                      <a:off x="0" y="0"/>
                      <a:ext cx="3476574" cy="1525913"/>
                    </a:xfrm>
                    <a:prstGeom prst="rect">
                      <a:avLst/>
                    </a:prstGeom>
                    <a:noFill/>
                    <a:ln>
                      <a:noFill/>
                    </a:ln>
                    <a:extLst>
                      <a:ext uri="{53640926-AAD7-44D8-BBD7-CCE9431645EC}">
                        <a14:shadowObscured xmlns:a14="http://schemas.microsoft.com/office/drawing/2010/main"/>
                      </a:ext>
                    </a:extLst>
                  </pic:spPr>
                </pic:pic>
              </a:graphicData>
            </a:graphic>
          </wp:inline>
        </w:drawing>
      </w:r>
    </w:p>
    <w:p w14:paraId="2A0FBE2E" w14:textId="14DFDA01" w:rsidR="00C3383F" w:rsidRDefault="00EA23B3" w:rsidP="00C3383F">
      <w:pPr>
        <w:widowControl w:val="0"/>
        <w:autoSpaceDE w:val="0"/>
        <w:autoSpaceDN w:val="0"/>
        <w:spacing w:after="0" w:line="360" w:lineRule="auto"/>
        <w:jc w:val="both"/>
        <w:rPr>
          <w:rFonts w:ascii="Times New Roman" w:eastAsia="Tahoma" w:hAnsi="Times New Roman" w:cs="Times New Roman"/>
          <w:sz w:val="24"/>
          <w:szCs w:val="24"/>
          <w:lang w:val="es-ES" w:eastAsia="es-EC"/>
        </w:rPr>
      </w:pPr>
      <w:r w:rsidRPr="00C3383F">
        <w:rPr>
          <w:rFonts w:ascii="Times New Roman" w:eastAsia="Tahoma" w:hAnsi="Times New Roman" w:cs="Times New Roman"/>
          <w:sz w:val="24"/>
          <w:szCs w:val="24"/>
          <w:lang w:val="es-ES" w:eastAsia="es-EC"/>
        </w:rPr>
        <w:t>Fuente: Sondeo</w:t>
      </w:r>
      <w:r w:rsidR="004A0CC3" w:rsidRPr="00C3383F">
        <w:rPr>
          <w:rFonts w:ascii="Times New Roman" w:eastAsia="Tahoma" w:hAnsi="Times New Roman" w:cs="Times New Roman"/>
          <w:sz w:val="24"/>
          <w:szCs w:val="24"/>
          <w:lang w:val="es-ES" w:eastAsia="es-EC"/>
        </w:rPr>
        <w:t xml:space="preserve"> de opinión a gestores culturales-campo de las artes escenicas-2020</w:t>
      </w:r>
      <w:r w:rsidR="00C3383F" w:rsidRPr="00B365C3">
        <w:rPr>
          <w:rFonts w:ascii="Times New Roman" w:eastAsia="Tahoma" w:hAnsi="Times New Roman" w:cs="Times New Roman"/>
          <w:sz w:val="24"/>
          <w:szCs w:val="24"/>
          <w:lang w:val="es-ES" w:eastAsia="es-EC"/>
        </w:rPr>
        <w:t>-</w:t>
      </w:r>
      <w:r w:rsidR="00C3383F">
        <w:rPr>
          <w:rFonts w:ascii="Times New Roman" w:eastAsia="Tahoma" w:hAnsi="Times New Roman" w:cs="Times New Roman"/>
          <w:sz w:val="24"/>
          <w:szCs w:val="24"/>
          <w:lang w:val="es-ES" w:eastAsia="es-EC"/>
        </w:rPr>
        <w:t xml:space="preserve">  </w:t>
      </w:r>
    </w:p>
    <w:p w14:paraId="1B74C7C6" w14:textId="02766766" w:rsidR="00C3383F" w:rsidRPr="00B365C3" w:rsidRDefault="00C3383F" w:rsidP="00B365C3">
      <w:pPr>
        <w:widowControl w:val="0"/>
        <w:autoSpaceDE w:val="0"/>
        <w:autoSpaceDN w:val="0"/>
        <w:spacing w:after="0" w:line="360" w:lineRule="auto"/>
        <w:ind w:left="4956" w:firstLine="708"/>
        <w:jc w:val="both"/>
        <w:rPr>
          <w:rFonts w:ascii="Times New Roman" w:eastAsia="Arial" w:hAnsi="Times New Roman" w:cs="Times New Roman"/>
          <w:sz w:val="24"/>
          <w:szCs w:val="24"/>
          <w:lang w:eastAsia="es-ES" w:bidi="es-ES"/>
        </w:rPr>
      </w:pPr>
      <w:r>
        <w:rPr>
          <w:rFonts w:ascii="Times New Roman" w:eastAsia="Tahoma" w:hAnsi="Times New Roman" w:cs="Times New Roman"/>
          <w:sz w:val="24"/>
          <w:szCs w:val="24"/>
          <w:lang w:val="es-ES" w:eastAsia="es-EC"/>
        </w:rPr>
        <w:t xml:space="preserve">      </w:t>
      </w:r>
      <w:r w:rsidRPr="00C3383F">
        <w:rPr>
          <w:rFonts w:ascii="Times New Roman" w:hAnsi="Times New Roman" w:cs="Times New Roman"/>
          <w:sz w:val="24"/>
          <w:szCs w:val="24"/>
        </w:rPr>
        <w:t>Elaborado por autor</w:t>
      </w:r>
    </w:p>
    <w:p w14:paraId="58903493" w14:textId="5BA90ACB" w:rsidR="008D52B0" w:rsidRPr="00BA0C11" w:rsidRDefault="004A0CC3" w:rsidP="00B365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383F">
        <w:rPr>
          <w:rFonts w:ascii="Times New Roman" w:hAnsi="Times New Roman" w:cs="Times New Roman"/>
          <w:sz w:val="24"/>
          <w:szCs w:val="24"/>
        </w:rPr>
        <w:tab/>
      </w:r>
      <w:r w:rsidR="008D52B0" w:rsidRPr="00BA0C11">
        <w:rPr>
          <w:rFonts w:ascii="Times New Roman" w:hAnsi="Times New Roman" w:cs="Times New Roman"/>
          <w:sz w:val="24"/>
          <w:szCs w:val="24"/>
        </w:rPr>
        <w:t xml:space="preserve">En esta parte del trabajo, es donde más se observan falencias o debilidades en la gestión teatral. Si bien este micro campo de las artes escénicas, produce la percepción en el mercado cultural de que es dinámico y organizado, es precisamente en el Microteatro, donde estas las amenazas para esta actividad, relacionadas con la falta de evaluación y factibilidad de los proyectos teatrales en la parte inicial del proceso y luego falta de sostenimiento de los mismos. </w:t>
      </w:r>
    </w:p>
    <w:p w14:paraId="2F3DD79A" w14:textId="77777777" w:rsidR="008D52B0" w:rsidRPr="00BA0C11" w:rsidRDefault="008D52B0" w:rsidP="008D52B0">
      <w:pPr>
        <w:spacing w:line="360" w:lineRule="auto"/>
        <w:jc w:val="both"/>
        <w:rPr>
          <w:rFonts w:ascii="Times New Roman" w:hAnsi="Times New Roman" w:cs="Times New Roman"/>
          <w:sz w:val="24"/>
          <w:szCs w:val="24"/>
        </w:rPr>
      </w:pPr>
      <w:r w:rsidRPr="00BA0C11">
        <w:rPr>
          <w:rFonts w:ascii="Times New Roman" w:hAnsi="Times New Roman" w:cs="Times New Roman"/>
          <w:sz w:val="24"/>
          <w:szCs w:val="24"/>
        </w:rPr>
        <w:tab/>
        <w:t>Igualmente se advierte carencia de contenidos orientadores, motivadores, emancipadores y formadores, en las tramas que presenta el Microteatro en Guayaquil, cuya repercusión no solo está en lo no sostenible a largo plazo desde lo económico, sino desde el poco aporte a la cultura local y nacional.  Esto significa que, desde la visión cualitativa, debe tener coherencia con el concepto sostenible ya que, si la concepción dramática es frágil e insustancial, como lo hemos sustentado, la periodicidad o presencia de grupos en las salas de teatro o mercado cultural será efímera y sin razón de ser dentro de una verdadera categoría cultural la misma que abraza variables como el capital intelectual, patrimonio cultural, todos a largo plazo.</w:t>
      </w:r>
    </w:p>
    <w:p w14:paraId="7284ED82" w14:textId="10F325AA" w:rsidR="008D52B0" w:rsidRDefault="008D52B0" w:rsidP="008D52B0">
      <w:pPr>
        <w:spacing w:line="360" w:lineRule="auto"/>
        <w:ind w:firstLine="708"/>
        <w:jc w:val="both"/>
        <w:rPr>
          <w:rFonts w:ascii="Times New Roman" w:hAnsi="Times New Roman" w:cs="Times New Roman"/>
          <w:sz w:val="24"/>
          <w:szCs w:val="24"/>
        </w:rPr>
      </w:pPr>
      <w:r w:rsidRPr="00BA0C11">
        <w:rPr>
          <w:rFonts w:ascii="Times New Roman" w:hAnsi="Times New Roman" w:cs="Times New Roman"/>
          <w:bCs/>
          <w:sz w:val="24"/>
          <w:szCs w:val="24"/>
        </w:rPr>
        <w:t xml:space="preserve">En consecuencia, aquí se observará algunos resultados preliminares del análisis, en </w:t>
      </w:r>
      <w:r w:rsidRPr="00BA0C11">
        <w:rPr>
          <w:rFonts w:ascii="Times New Roman" w:hAnsi="Times New Roman" w:cs="Times New Roman"/>
          <w:sz w:val="24"/>
          <w:szCs w:val="24"/>
        </w:rPr>
        <w:t>base a un ejercicio con datos en la fuente por parte de quienes forman parte activa del Microteatro (antes de la pandemia).  El siguiente cuadro muestra esta actividad con resultados modestos que aun limitan con la precariedad:</w:t>
      </w:r>
    </w:p>
    <w:p w14:paraId="5AF894DE" w14:textId="683B5013" w:rsidR="000F2BCD" w:rsidRPr="00B365C3" w:rsidRDefault="005344CE" w:rsidP="008D52B0">
      <w:pPr>
        <w:spacing w:line="360" w:lineRule="auto"/>
        <w:ind w:firstLine="708"/>
        <w:jc w:val="both"/>
        <w:rPr>
          <w:rFonts w:ascii="Times New Roman" w:hAnsi="Times New Roman" w:cs="Times New Roman"/>
          <w:b/>
          <w:bCs/>
          <w:sz w:val="24"/>
          <w:szCs w:val="24"/>
        </w:rPr>
      </w:pPr>
      <w:r w:rsidRPr="00B365C3">
        <w:rPr>
          <w:rFonts w:ascii="Times New Roman" w:hAnsi="Times New Roman" w:cs="Times New Roman"/>
          <w:b/>
          <w:bCs/>
          <w:sz w:val="24"/>
          <w:szCs w:val="24"/>
        </w:rPr>
        <w:lastRenderedPageBreak/>
        <w:t>Cuadro 1</w:t>
      </w:r>
      <w:r w:rsidR="002F17F3">
        <w:rPr>
          <w:rFonts w:ascii="Times New Roman" w:hAnsi="Times New Roman" w:cs="Times New Roman"/>
          <w:b/>
          <w:bCs/>
          <w:sz w:val="24"/>
          <w:szCs w:val="24"/>
        </w:rPr>
        <w:t>1</w:t>
      </w:r>
      <w:r w:rsidRPr="00B365C3">
        <w:rPr>
          <w:rFonts w:ascii="Times New Roman" w:hAnsi="Times New Roman" w:cs="Times New Roman"/>
          <w:b/>
          <w:bCs/>
          <w:sz w:val="24"/>
          <w:szCs w:val="24"/>
        </w:rPr>
        <w:t xml:space="preserve">. Producción mensual total de Microteatro Guayaquil   </w:t>
      </w:r>
      <w:r w:rsidRPr="00B365C3">
        <w:rPr>
          <w:rFonts w:ascii="Times New Roman" w:hAnsi="Times New Roman" w:cs="Times New Roman"/>
          <w:b/>
          <w:bCs/>
          <w:sz w:val="24"/>
          <w:szCs w:val="24"/>
        </w:rPr>
        <w:tab/>
      </w:r>
      <w:r w:rsidRPr="00B365C3">
        <w:rPr>
          <w:rFonts w:ascii="Times New Roman" w:hAnsi="Times New Roman" w:cs="Times New Roman"/>
          <w:b/>
          <w:bCs/>
          <w:sz w:val="24"/>
          <w:szCs w:val="24"/>
        </w:rPr>
        <w:tab/>
      </w:r>
    </w:p>
    <w:p w14:paraId="709887C3" w14:textId="77777777" w:rsidR="008D52B0" w:rsidRPr="00BA0C11" w:rsidRDefault="008D52B0" w:rsidP="008D52B0">
      <w:pPr>
        <w:spacing w:line="360" w:lineRule="auto"/>
        <w:jc w:val="both"/>
        <w:rPr>
          <w:rFonts w:ascii="Times New Roman" w:hAnsi="Times New Roman" w:cs="Times New Roman"/>
          <w:sz w:val="24"/>
          <w:szCs w:val="24"/>
        </w:rPr>
      </w:pPr>
      <w:r w:rsidRPr="00BA0C11">
        <w:rPr>
          <w:noProof/>
          <w:lang w:val="fr-FR" w:eastAsia="fr-FR"/>
        </w:rPr>
        <w:drawing>
          <wp:inline distT="0" distB="0" distL="0" distR="0" wp14:anchorId="7B60F202" wp14:editId="51312A1E">
            <wp:extent cx="5400040" cy="1937982"/>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9433" cy="1941353"/>
                    </a:xfrm>
                    <a:prstGeom prst="rect">
                      <a:avLst/>
                    </a:prstGeom>
                    <a:noFill/>
                    <a:ln>
                      <a:noFill/>
                    </a:ln>
                  </pic:spPr>
                </pic:pic>
              </a:graphicData>
            </a:graphic>
          </wp:inline>
        </w:drawing>
      </w:r>
    </w:p>
    <w:p w14:paraId="4AFD3FD2" w14:textId="1AFB0DCE" w:rsidR="005344CE" w:rsidRDefault="00EA23B3" w:rsidP="005344CE">
      <w:pPr>
        <w:widowControl w:val="0"/>
        <w:autoSpaceDE w:val="0"/>
        <w:autoSpaceDN w:val="0"/>
        <w:spacing w:after="0" w:line="360" w:lineRule="auto"/>
        <w:jc w:val="both"/>
        <w:rPr>
          <w:rFonts w:ascii="Times New Roman" w:eastAsia="Tahoma" w:hAnsi="Times New Roman" w:cs="Times New Roman"/>
          <w:sz w:val="24"/>
          <w:szCs w:val="24"/>
          <w:lang w:val="es-ES" w:eastAsia="es-EC"/>
        </w:rPr>
      </w:pPr>
      <w:r w:rsidRPr="00EB09AE">
        <w:rPr>
          <w:rFonts w:ascii="Times New Roman" w:eastAsia="Tahoma" w:hAnsi="Times New Roman" w:cs="Times New Roman"/>
          <w:sz w:val="24"/>
          <w:szCs w:val="24"/>
          <w:lang w:val="es-ES" w:eastAsia="es-EC"/>
        </w:rPr>
        <w:t>Fuente: Sondeo</w:t>
      </w:r>
      <w:r w:rsidR="005344CE" w:rsidRPr="00EB09AE">
        <w:rPr>
          <w:rFonts w:ascii="Times New Roman" w:eastAsia="Tahoma" w:hAnsi="Times New Roman" w:cs="Times New Roman"/>
          <w:sz w:val="24"/>
          <w:szCs w:val="24"/>
          <w:lang w:val="es-ES" w:eastAsia="es-EC"/>
        </w:rPr>
        <w:t xml:space="preserve"> de opinión a gestores culturales-campo de las artes escenicas-2020-</w:t>
      </w:r>
      <w:r w:rsidR="005344CE">
        <w:rPr>
          <w:rFonts w:ascii="Times New Roman" w:eastAsia="Tahoma" w:hAnsi="Times New Roman" w:cs="Times New Roman"/>
          <w:sz w:val="24"/>
          <w:szCs w:val="24"/>
          <w:lang w:val="es-ES" w:eastAsia="es-EC"/>
        </w:rPr>
        <w:t xml:space="preserve">  </w:t>
      </w:r>
    </w:p>
    <w:p w14:paraId="269D47A4" w14:textId="77777777" w:rsidR="008D52B0" w:rsidRPr="00BA0C11" w:rsidRDefault="008D52B0" w:rsidP="008D52B0">
      <w:pPr>
        <w:spacing w:line="360" w:lineRule="auto"/>
        <w:ind w:left="5664" w:firstLine="708"/>
        <w:jc w:val="both"/>
        <w:rPr>
          <w:rFonts w:ascii="Times New Roman" w:hAnsi="Times New Roman" w:cs="Times New Roman"/>
          <w:sz w:val="24"/>
          <w:szCs w:val="24"/>
        </w:rPr>
      </w:pPr>
      <w:r w:rsidRPr="00BA0C11">
        <w:rPr>
          <w:rFonts w:ascii="Times New Roman" w:hAnsi="Times New Roman" w:cs="Times New Roman"/>
          <w:sz w:val="24"/>
          <w:szCs w:val="24"/>
        </w:rPr>
        <w:t>Elaborado por autor.</w:t>
      </w:r>
    </w:p>
    <w:p w14:paraId="1A194FF2" w14:textId="38522CF2" w:rsidR="00CB774E" w:rsidRDefault="008D52B0" w:rsidP="00491073">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El cuadro en esencia muestra la relación Beneficio/Costo, B/C = 1, lo que significa que </w:t>
      </w:r>
      <w:r w:rsidR="005344CE">
        <w:rPr>
          <w:rFonts w:ascii="Times New Roman" w:hAnsi="Times New Roman" w:cs="Times New Roman"/>
          <w:sz w:val="24"/>
          <w:szCs w:val="24"/>
        </w:rPr>
        <w:t xml:space="preserve">este caso, </w:t>
      </w:r>
      <w:r w:rsidRPr="00BA0C11">
        <w:rPr>
          <w:rFonts w:ascii="Times New Roman" w:hAnsi="Times New Roman" w:cs="Times New Roman"/>
          <w:sz w:val="24"/>
          <w:szCs w:val="24"/>
        </w:rPr>
        <w:t>los beneficios igualan a los costos.</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 Esto en términos financieros denota la inexistencia de ganancias, excepto los modestos ingresos orientados a cubrir la nómina de actores y directores y un pequeño porcentaje dirigido a cubrir gastos varios y algunas ocasiones inversión inicial en el montaje.  Existen casos de proyectos culturales, que tienen este resultado por un tiempo y luego, dependiendo de determinados factores como la reducción de costos en el rubro sala o potenciando la oferta de la misma obra en otros días y horarios no comprometidos con la programación del teatro.  En esos casos, pueden pasar a tener un resultado superior a 1.</w:t>
      </w:r>
    </w:p>
    <w:p w14:paraId="7F1D45B4" w14:textId="18D317B1" w:rsidR="00B424C8" w:rsidRPr="00BA0C11" w:rsidRDefault="00B424C8" w:rsidP="008D52B0">
      <w:pPr>
        <w:spacing w:line="360" w:lineRule="auto"/>
        <w:ind w:firstLine="708"/>
        <w:jc w:val="both"/>
        <w:rPr>
          <w:rFonts w:ascii="Times New Roman" w:hAnsi="Times New Roman" w:cs="Times New Roman"/>
          <w:sz w:val="24"/>
          <w:szCs w:val="24"/>
        </w:rPr>
      </w:pPr>
      <w:r w:rsidRPr="00EB09AE">
        <w:rPr>
          <w:rFonts w:ascii="Times New Roman" w:hAnsi="Times New Roman" w:cs="Times New Roman"/>
          <w:b/>
          <w:bCs/>
          <w:sz w:val="24"/>
          <w:szCs w:val="24"/>
        </w:rPr>
        <w:t>Cuadro 1</w:t>
      </w:r>
      <w:r w:rsidR="002F17F3">
        <w:rPr>
          <w:rFonts w:ascii="Times New Roman" w:hAnsi="Times New Roman" w:cs="Times New Roman"/>
          <w:b/>
          <w:bCs/>
          <w:sz w:val="24"/>
          <w:szCs w:val="24"/>
        </w:rPr>
        <w:t>2</w:t>
      </w:r>
      <w:r w:rsidRPr="00EB09AE">
        <w:rPr>
          <w:rFonts w:ascii="Times New Roman" w:hAnsi="Times New Roman" w:cs="Times New Roman"/>
          <w:b/>
          <w:bCs/>
          <w:sz w:val="24"/>
          <w:szCs w:val="24"/>
        </w:rPr>
        <w:t xml:space="preserve">. Producción mensual total de Microteatro Guayaquil   </w:t>
      </w:r>
    </w:p>
    <w:p w14:paraId="6AF6D321" w14:textId="77777777" w:rsidR="008D52B0" w:rsidRPr="00BA0C11" w:rsidRDefault="008D52B0" w:rsidP="008D52B0">
      <w:pPr>
        <w:spacing w:line="360" w:lineRule="auto"/>
        <w:jc w:val="both"/>
        <w:rPr>
          <w:rFonts w:ascii="Times New Roman" w:hAnsi="Times New Roman" w:cs="Times New Roman"/>
          <w:sz w:val="24"/>
          <w:szCs w:val="24"/>
        </w:rPr>
      </w:pPr>
      <w:r w:rsidRPr="00BA0C11">
        <w:rPr>
          <w:noProof/>
          <w:lang w:val="fr-FR" w:eastAsia="fr-FR"/>
        </w:rPr>
        <w:drawing>
          <wp:inline distT="0" distB="0" distL="0" distR="0" wp14:anchorId="6629903F" wp14:editId="638FA870">
            <wp:extent cx="5398609" cy="202669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7905" cy="2030183"/>
                    </a:xfrm>
                    <a:prstGeom prst="rect">
                      <a:avLst/>
                    </a:prstGeom>
                    <a:noFill/>
                    <a:ln>
                      <a:noFill/>
                    </a:ln>
                  </pic:spPr>
                </pic:pic>
              </a:graphicData>
            </a:graphic>
          </wp:inline>
        </w:drawing>
      </w:r>
    </w:p>
    <w:p w14:paraId="62CA4C96" w14:textId="7F0FFA50" w:rsidR="00B424C8" w:rsidRDefault="00EA23B3" w:rsidP="00B424C8">
      <w:pPr>
        <w:widowControl w:val="0"/>
        <w:autoSpaceDE w:val="0"/>
        <w:autoSpaceDN w:val="0"/>
        <w:spacing w:after="0" w:line="360" w:lineRule="auto"/>
        <w:jc w:val="both"/>
        <w:rPr>
          <w:rFonts w:ascii="Times New Roman" w:eastAsia="Tahoma" w:hAnsi="Times New Roman" w:cs="Times New Roman"/>
          <w:sz w:val="24"/>
          <w:szCs w:val="24"/>
          <w:lang w:val="es-ES" w:eastAsia="es-EC"/>
        </w:rPr>
      </w:pPr>
      <w:r w:rsidRPr="00EB09AE">
        <w:rPr>
          <w:rFonts w:ascii="Times New Roman" w:eastAsia="Tahoma" w:hAnsi="Times New Roman" w:cs="Times New Roman"/>
          <w:sz w:val="24"/>
          <w:szCs w:val="24"/>
          <w:lang w:val="es-ES" w:eastAsia="es-EC"/>
        </w:rPr>
        <w:t>Fuente: Sondeo</w:t>
      </w:r>
      <w:r w:rsidR="00B424C8" w:rsidRPr="00EB09AE">
        <w:rPr>
          <w:rFonts w:ascii="Times New Roman" w:eastAsia="Tahoma" w:hAnsi="Times New Roman" w:cs="Times New Roman"/>
          <w:sz w:val="24"/>
          <w:szCs w:val="24"/>
          <w:lang w:val="es-ES" w:eastAsia="es-EC"/>
        </w:rPr>
        <w:t xml:space="preserve"> de opinión a gestores culturales-campo de las artes escenicas-2020-</w:t>
      </w:r>
      <w:r w:rsidR="00B424C8">
        <w:rPr>
          <w:rFonts w:ascii="Times New Roman" w:eastAsia="Tahoma" w:hAnsi="Times New Roman" w:cs="Times New Roman"/>
          <w:sz w:val="24"/>
          <w:szCs w:val="24"/>
          <w:lang w:val="es-ES" w:eastAsia="es-EC"/>
        </w:rPr>
        <w:t xml:space="preserve">  </w:t>
      </w:r>
    </w:p>
    <w:p w14:paraId="1A0E9B97" w14:textId="57B15803" w:rsidR="008D52B0" w:rsidRPr="00BA0C11" w:rsidRDefault="008D52B0" w:rsidP="00B365C3">
      <w:pPr>
        <w:spacing w:line="360" w:lineRule="auto"/>
        <w:ind w:left="5664"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Elaborado por autor </w:t>
      </w:r>
    </w:p>
    <w:p w14:paraId="3D73BA69" w14:textId="77777777" w:rsidR="008D52B0" w:rsidRPr="00BA0C11" w:rsidRDefault="008D52B0" w:rsidP="008D52B0">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lastRenderedPageBreak/>
        <w:t>Este segundo cuadro sobre el microteatro, muestra un acumulado anual, cuyas cifras tienen un lenguaje claro en torno a la gestión dentro del microteatro.   Nótese que el rubro, costo por salas, es parte del negocio, en donde el operador o administrador de las mismas, además de estos ingresos, obtiene otros complementarios, como las ventas que generan los cafetines y bares hospedados en estas estructuras de distracción.</w:t>
      </w:r>
    </w:p>
    <w:p w14:paraId="1BC31DB9" w14:textId="77777777" w:rsidR="008D52B0" w:rsidRPr="00BA0C11" w:rsidRDefault="008D52B0" w:rsidP="008D52B0">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El mismo cuadro también sintetiza la existencia de una estructura conformada por más de 200 personas entre actores, directores, tramoyistas, boleteros, sin considerar los que participan indirectamente en la cadena de valores. </w:t>
      </w:r>
    </w:p>
    <w:p w14:paraId="2757F1F0" w14:textId="77777777" w:rsidR="008D52B0" w:rsidRPr="00BA0C11" w:rsidRDefault="008D52B0" w:rsidP="008D52B0">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Esta estructura, integra alrededor de 140 actores, es decir un promedio de 28 Grupos e igual cantidad de escenarios, aglutinados dentro de 7 pequeñas salas de teatro. </w:t>
      </w:r>
    </w:p>
    <w:p w14:paraId="73E952B6" w14:textId="77777777" w:rsidR="008D52B0" w:rsidRPr="00BA0C11" w:rsidRDefault="008D52B0" w:rsidP="008D52B0">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Cada Grupo, en consecuencia, tiene 20 funciones mensuales, lo que genera una venta de boletos a 1200 asistentes en un mes. Los ingresos promedio que generan los grupos que participan en la modalidad microteatro, ascienden a un valor de $ 504.000 al año, distribuidos entre dos rubros principales: el 40% para la sala y el 60% para los grupos teatral; además, los gestores teatrales tienen que subdividir sus ingresos entre los costos por amortización de la inversión inicial y costos de producción; luego la distribución por lo general, entre 5 integrantes por grupo, incluido el director. Eso significa un ingreso promedio mensual a cada teatrista de $ 660 dólares, valor que es proporcionalmente igual para cada integrante del colectivo teatral, en la modalidad cooperativa, o en su defecto, una distribución en función de un porcentaje previamente establecido, en la que el director escénico, suele obtener un poco más que el resto del grupo.  Existen otros actores de grupos independientes, que participan en esporádicas producciones y presentaciones, cuyos ingresos son menores a los mencionados. Así en una encuesta realizada a 156 actores en la ciudad de Guayaquil, por el Observatorio de Políticas y Economía de la Cultura (2020). </w:t>
      </w:r>
      <w:r w:rsidRPr="00BA0C11">
        <w:rPr>
          <w:rStyle w:val="Refdenotaalpie"/>
          <w:rFonts w:ascii="Times New Roman" w:hAnsi="Times New Roman" w:cs="Times New Roman"/>
          <w:sz w:val="24"/>
          <w:szCs w:val="24"/>
        </w:rPr>
        <w:footnoteReference w:id="80"/>
      </w:r>
      <w:r w:rsidRPr="00BA0C11">
        <w:rPr>
          <w:rFonts w:ascii="Times New Roman" w:hAnsi="Times New Roman" w:cs="Times New Roman"/>
          <w:sz w:val="24"/>
          <w:szCs w:val="24"/>
        </w:rPr>
        <w:t xml:space="preserve">  el 57% obtienen un promedio $ 250 dólares al mes, el 29%; $399 dólares y solo el 14% gana por encima de los $800 dólares.   La misma fuente revela que el 86% de los encuestados tiene un déficit presupuestario familiar que promedia los $ 500 dólares.  </w:t>
      </w:r>
    </w:p>
    <w:p w14:paraId="5916F7BE" w14:textId="77777777" w:rsidR="008D52B0" w:rsidRPr="00BA0C11" w:rsidRDefault="008D52B0" w:rsidP="008D52B0">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lastRenderedPageBreak/>
        <w:t xml:space="preserve">Respecto de la situación económica que incide en el crecimiento y desarrollo del campo de las artes escénicas, el director fundador del Estudio Paulsen, Marlon Pantaleón, manifestó lo siguiente: “El arte debe de ser pagado y los artistas deben de ser reconocidos como tal. </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 Deben de tener una vida decente por su trabajo. Eso es lo que les enseñamos a nuestros futuros alumnos/graduados. A que ellos sean sus propios emprendedores y empresarios de sus proyectos.”</w:t>
      </w:r>
    </w:p>
    <w:p w14:paraId="612B15F4" w14:textId="77777777" w:rsidR="008D52B0" w:rsidRPr="00BA0C11" w:rsidRDefault="008D52B0" w:rsidP="008D52B0">
      <w:pPr>
        <w:spacing w:line="360" w:lineRule="auto"/>
        <w:ind w:firstLine="708"/>
        <w:jc w:val="both"/>
        <w:rPr>
          <w:rFonts w:ascii="Times New Roman" w:eastAsia="Times New Roman" w:hAnsi="Times New Roman" w:cs="Times New Roman"/>
          <w:sz w:val="24"/>
          <w:szCs w:val="24"/>
          <w:lang w:eastAsia="es-EC"/>
        </w:rPr>
      </w:pPr>
      <w:r w:rsidRPr="00BA0C11">
        <w:rPr>
          <w:rFonts w:ascii="Times New Roman" w:eastAsia="Times New Roman" w:hAnsi="Times New Roman" w:cs="Times New Roman"/>
          <w:sz w:val="24"/>
          <w:szCs w:val="24"/>
          <w:lang w:eastAsia="es-EC"/>
        </w:rPr>
        <w:t>Al cerrar esta parte del análisis sobre la oferta en salas pequeñas, es necesario insistir que esta, solo está sustentada en lo económico sin darle importancia a los contenidos.  En el microteatro guayaquileño son pocas las ocasiones en las que se emplea la dramaturgia cervantina, o las piezas breves de Tennessee Williams o Brecht, más bien el denominador común de la programación es</w:t>
      </w:r>
      <w:r w:rsidRPr="00BA0C11">
        <w:rPr>
          <w:rFonts w:ascii="Times New Roman" w:eastAsia="Times New Roman" w:hAnsi="Times New Roman" w:cs="Times New Roman"/>
          <w:iCs/>
          <w:sz w:val="24"/>
          <w:szCs w:val="24"/>
          <w:lang w:eastAsia="es-EC"/>
        </w:rPr>
        <w:t>: “¡Hola, soy tu vagina!”;</w:t>
      </w:r>
      <w:r w:rsidRPr="00BA0C11">
        <w:rPr>
          <w:rFonts w:ascii="Times New Roman" w:eastAsia="Times New Roman" w:hAnsi="Times New Roman" w:cs="Times New Roman"/>
          <w:sz w:val="24"/>
          <w:szCs w:val="24"/>
          <w:lang w:eastAsia="es-EC"/>
        </w:rPr>
        <w:t xml:space="preserve"> chistes dramatizados, con el fin de conseguir la risa fácil, orientada a la reflexión del público. </w:t>
      </w:r>
    </w:p>
    <w:p w14:paraId="4CF61AFD" w14:textId="77777777" w:rsidR="008D52B0" w:rsidRPr="00BA0C11" w:rsidRDefault="008D52B0" w:rsidP="008D52B0">
      <w:pPr>
        <w:spacing w:after="0" w:line="360" w:lineRule="auto"/>
        <w:ind w:firstLine="708"/>
        <w:jc w:val="both"/>
        <w:rPr>
          <w:rFonts w:ascii="Times New Roman" w:eastAsia="Times New Roman" w:hAnsi="Times New Roman" w:cs="Times New Roman"/>
          <w:sz w:val="24"/>
          <w:szCs w:val="24"/>
          <w:lang w:eastAsia="es-EC"/>
        </w:rPr>
      </w:pPr>
      <w:r w:rsidRPr="00BA0C11">
        <w:rPr>
          <w:rFonts w:ascii="Times New Roman" w:eastAsia="Times New Roman" w:hAnsi="Times New Roman" w:cs="Times New Roman"/>
          <w:sz w:val="24"/>
          <w:szCs w:val="24"/>
          <w:lang w:eastAsia="es-EC"/>
        </w:rPr>
        <w:t>Aparentemente los productos televisivos tomados como leitmotiv en los libretos del microteatro, carecen de ideologías, pero en la práctica están cargados de ellas, unos de manera frontal y otros subliminalmente divorciándose de lo ético y estético.</w:t>
      </w:r>
      <w:r w:rsidRPr="00BA0C11">
        <w:rPr>
          <w:rFonts w:ascii="Times New Roman" w:hAnsi="Times New Roman" w:cs="Times New Roman"/>
          <w:sz w:val="24"/>
          <w:szCs w:val="24"/>
        </w:rPr>
        <w:t xml:space="preserve"> Todas adormecedoras desde lo político y social, “dejar hacer, dejar pasar” es la consigna.  </w:t>
      </w:r>
    </w:p>
    <w:p w14:paraId="18764496" w14:textId="77777777" w:rsidR="008D52B0" w:rsidRPr="00BA0C11" w:rsidRDefault="008D52B0" w:rsidP="008D52B0">
      <w:pPr>
        <w:spacing w:line="360" w:lineRule="auto"/>
        <w:jc w:val="both"/>
        <w:rPr>
          <w:rFonts w:ascii="Times New Roman" w:hAnsi="Times New Roman" w:cs="Times New Roman"/>
          <w:sz w:val="24"/>
          <w:szCs w:val="24"/>
        </w:rPr>
      </w:pPr>
      <w:r w:rsidRPr="00BA0C11">
        <w:rPr>
          <w:rFonts w:ascii="Times New Roman" w:hAnsi="Times New Roman" w:cs="Times New Roman"/>
          <w:sz w:val="24"/>
          <w:szCs w:val="24"/>
        </w:rPr>
        <w:t xml:space="preserve"> </w:t>
      </w:r>
      <w:r w:rsidRPr="00BA0C11">
        <w:rPr>
          <w:rFonts w:ascii="Times New Roman" w:hAnsi="Times New Roman" w:cs="Times New Roman"/>
          <w:sz w:val="24"/>
          <w:szCs w:val="24"/>
        </w:rPr>
        <w:tab/>
        <w:t>Como se observa, se mantiene un gran esfuerzo por el emprendimiento en el microteatro, con resultados modestos y preocupantes para su crecimiento sostenido.</w:t>
      </w:r>
    </w:p>
    <w:p w14:paraId="0C31FED2" w14:textId="77777777" w:rsidR="008D52B0" w:rsidRPr="00BA0C11" w:rsidRDefault="008D52B0" w:rsidP="008D52B0">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Los datos generados por el microteatro, al año, en Guayaquil, esto es $ 504.000 dólares, no ameritan hacer el cálculo proporcional de aporte al PIB nacional.  Sin embargo, vale mencionar que el dato a nivel nacional si es alentador. Hoy el sector de la cultura, genera cada año $ 1.100 millones que representa el 3,7% del empleo nacional. </w:t>
      </w:r>
      <w:r w:rsidRPr="00BA0C11">
        <w:rPr>
          <w:rFonts w:ascii="Times New Roman" w:hAnsi="Times New Roman" w:cs="Times New Roman"/>
          <w:sz w:val="24"/>
          <w:szCs w:val="24"/>
          <w:vertAlign w:val="superscript"/>
        </w:rPr>
        <w:footnoteReference w:id="81"/>
      </w:r>
    </w:p>
    <w:p w14:paraId="59DAF9EF" w14:textId="40B33026" w:rsidR="009F53A8" w:rsidRPr="00BA0C11" w:rsidRDefault="008D52B0">
      <w:pPr>
        <w:spacing w:after="200" w:line="360" w:lineRule="auto"/>
        <w:ind w:firstLine="708"/>
        <w:rPr>
          <w:rFonts w:ascii="Times New Roman" w:hAnsi="Times New Roman" w:cs="Times New Roman"/>
          <w:sz w:val="24"/>
          <w:szCs w:val="24"/>
        </w:rPr>
      </w:pPr>
      <w:r w:rsidRPr="00BA0C11">
        <w:rPr>
          <w:rFonts w:ascii="Times New Roman" w:hAnsi="Times New Roman" w:cs="Times New Roman"/>
          <w:sz w:val="24"/>
          <w:szCs w:val="24"/>
        </w:rPr>
        <w:t xml:space="preserve">Juan Fernando Velasco, exministro de Cultura y Patrimonio, señaló, en agosto del 2109, que la economía naranja alcanzaba al 1,93% del Producto Interno Bruto del Ecuador y que se aspiraba, para el 2021 alcanzar más del 3% del PIB.  </w:t>
      </w:r>
    </w:p>
    <w:p w14:paraId="076E34C8" w14:textId="09500C69" w:rsidR="009F53A8" w:rsidRDefault="008D52B0" w:rsidP="00B1713B">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Finalmente, dentro de esta clasificación en torno al tipo de teatralidades en Guayaquil, </w:t>
      </w:r>
      <w:r w:rsidR="00B1713B">
        <w:rPr>
          <w:rFonts w:ascii="Times New Roman" w:hAnsi="Times New Roman" w:cs="Times New Roman"/>
          <w:sz w:val="24"/>
          <w:szCs w:val="24"/>
        </w:rPr>
        <w:t>se ha logrado establecer las falencias principales en cada uno de ellos.</w:t>
      </w:r>
    </w:p>
    <w:p w14:paraId="78EC292D" w14:textId="3E430AEB" w:rsidR="00B1713B" w:rsidRPr="00B365C3" w:rsidRDefault="00B1713B">
      <w:pPr>
        <w:spacing w:line="360" w:lineRule="auto"/>
        <w:ind w:firstLine="708"/>
        <w:jc w:val="both"/>
        <w:rPr>
          <w:rFonts w:ascii="Times New Roman" w:hAnsi="Times New Roman" w:cs="Times New Roman"/>
          <w:b/>
          <w:bCs/>
          <w:sz w:val="24"/>
          <w:szCs w:val="24"/>
        </w:rPr>
      </w:pPr>
      <w:r w:rsidRPr="00B365C3">
        <w:rPr>
          <w:rFonts w:ascii="Times New Roman" w:hAnsi="Times New Roman" w:cs="Times New Roman"/>
          <w:b/>
          <w:bCs/>
          <w:sz w:val="24"/>
          <w:szCs w:val="24"/>
        </w:rPr>
        <w:lastRenderedPageBreak/>
        <w:t xml:space="preserve">Figura </w:t>
      </w:r>
      <w:r w:rsidR="00486A46">
        <w:rPr>
          <w:rFonts w:ascii="Times New Roman" w:hAnsi="Times New Roman" w:cs="Times New Roman"/>
          <w:b/>
          <w:bCs/>
          <w:sz w:val="24"/>
          <w:szCs w:val="24"/>
        </w:rPr>
        <w:t>8.</w:t>
      </w:r>
      <w:r w:rsidRPr="00B365C3">
        <w:rPr>
          <w:rFonts w:ascii="Times New Roman" w:hAnsi="Times New Roman" w:cs="Times New Roman"/>
          <w:b/>
          <w:bCs/>
          <w:sz w:val="24"/>
          <w:szCs w:val="24"/>
        </w:rPr>
        <w:t xml:space="preserve"> Falencias principales en las tres </w:t>
      </w:r>
      <w:r w:rsidR="00486A46" w:rsidRPr="00B1713B">
        <w:rPr>
          <w:rFonts w:ascii="Times New Roman" w:hAnsi="Times New Roman" w:cs="Times New Roman"/>
          <w:b/>
          <w:bCs/>
          <w:sz w:val="24"/>
          <w:szCs w:val="24"/>
        </w:rPr>
        <w:t>categorías</w:t>
      </w:r>
      <w:r w:rsidRPr="00B365C3">
        <w:rPr>
          <w:rFonts w:ascii="Times New Roman" w:hAnsi="Times New Roman" w:cs="Times New Roman"/>
          <w:b/>
          <w:bCs/>
          <w:sz w:val="24"/>
          <w:szCs w:val="24"/>
        </w:rPr>
        <w:t xml:space="preserve"> de teatros en la ciudad de Guayaquil. </w:t>
      </w:r>
    </w:p>
    <w:p w14:paraId="7A879588" w14:textId="6A86DAD0" w:rsidR="008D52B0" w:rsidRPr="000E0E92" w:rsidRDefault="009F53A8" w:rsidP="000E0E92">
      <w:pPr>
        <w:spacing w:line="360" w:lineRule="auto"/>
        <w:ind w:firstLine="708"/>
        <w:jc w:val="both"/>
        <w:rPr>
          <w:rFonts w:ascii="Times New Roman" w:hAnsi="Times New Roman" w:cs="Times New Roman"/>
          <w:sz w:val="24"/>
          <w:szCs w:val="24"/>
        </w:rPr>
      </w:pPr>
      <w:r>
        <w:rPr>
          <w:noProof/>
          <w:lang w:val="fr-FR" w:eastAsia="fr-FR"/>
        </w:rPr>
        <w:drawing>
          <wp:inline distT="0" distB="0" distL="0" distR="0" wp14:anchorId="173509F8" wp14:editId="6E7DA6AA">
            <wp:extent cx="5400040" cy="3599815"/>
            <wp:effectExtent l="0" t="0" r="10160" b="635"/>
            <wp:docPr id="70" name="Diagrama 70">
              <a:extLst xmlns:a="http://schemas.openxmlformats.org/drawingml/2006/main">
                <a:ext uri="{FF2B5EF4-FFF2-40B4-BE49-F238E27FC236}">
                  <a16:creationId xmlns:a16="http://schemas.microsoft.com/office/drawing/2014/main" id="{8E2A158A-2732-4359-B90F-689D97F99D2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179F9C8" w14:textId="6A6FA6A2" w:rsidR="00AE30C8" w:rsidRPr="00BA0C11" w:rsidRDefault="00C94AD1" w:rsidP="00BA0C11">
      <w:pPr>
        <w:tabs>
          <w:tab w:val="left" w:pos="5591"/>
        </w:tabs>
        <w:spacing w:after="0" w:line="360" w:lineRule="auto"/>
        <w:jc w:val="both"/>
        <w:rPr>
          <w:rFonts w:ascii="Times New Roman" w:eastAsia="Calibri" w:hAnsi="Times New Roman" w:cs="Times New Roman"/>
          <w:b/>
          <w:bCs/>
          <w:color w:val="000000" w:themeColor="text1"/>
          <w:kern w:val="24"/>
          <w:sz w:val="24"/>
          <w:szCs w:val="24"/>
          <w:lang w:eastAsia="es-EC"/>
        </w:rPr>
      </w:pPr>
      <w:r>
        <w:rPr>
          <w:rFonts w:ascii="Times New Roman" w:eastAsia="Times New Roman" w:hAnsi="Times New Roman" w:cs="Times New Roman"/>
          <w:b/>
          <w:bCs/>
          <w:sz w:val="24"/>
          <w:szCs w:val="24"/>
          <w:lang w:eastAsia="es-EC"/>
        </w:rPr>
        <w:t>4.</w:t>
      </w:r>
      <w:r w:rsidR="00BB471E">
        <w:rPr>
          <w:rFonts w:ascii="Times New Roman" w:eastAsia="Times New Roman" w:hAnsi="Times New Roman" w:cs="Times New Roman"/>
          <w:b/>
          <w:bCs/>
          <w:sz w:val="24"/>
          <w:szCs w:val="24"/>
          <w:lang w:eastAsia="es-EC"/>
        </w:rPr>
        <w:t>5</w:t>
      </w:r>
      <w:r w:rsidR="006672D4">
        <w:rPr>
          <w:rFonts w:ascii="Times New Roman" w:eastAsia="Times New Roman" w:hAnsi="Times New Roman" w:cs="Times New Roman"/>
          <w:b/>
          <w:bCs/>
          <w:sz w:val="24"/>
          <w:szCs w:val="24"/>
          <w:lang w:eastAsia="es-EC"/>
        </w:rPr>
        <w:t xml:space="preserve">.- </w:t>
      </w:r>
      <w:r w:rsidR="00443BF3">
        <w:rPr>
          <w:rFonts w:ascii="Times New Roman" w:hAnsi="Times New Roman" w:cs="Times New Roman"/>
          <w:b/>
          <w:sz w:val="24"/>
          <w:szCs w:val="24"/>
        </w:rPr>
        <w:t>C</w:t>
      </w:r>
      <w:r w:rsidR="00443BF3" w:rsidRPr="0031223B">
        <w:rPr>
          <w:rFonts w:ascii="Times New Roman" w:hAnsi="Times New Roman" w:cs="Times New Roman"/>
          <w:b/>
          <w:sz w:val="24"/>
          <w:szCs w:val="24"/>
        </w:rPr>
        <w:t xml:space="preserve">aracterísticas de la gestión teatral </w:t>
      </w:r>
      <w:r w:rsidR="00443BF3">
        <w:rPr>
          <w:rFonts w:ascii="Times New Roman" w:hAnsi="Times New Roman" w:cs="Times New Roman"/>
          <w:b/>
          <w:sz w:val="24"/>
          <w:szCs w:val="24"/>
        </w:rPr>
        <w:t xml:space="preserve">guayaquileña </w:t>
      </w:r>
    </w:p>
    <w:p w14:paraId="59B6E514" w14:textId="3D18C811" w:rsidR="00A06F3A" w:rsidRPr="00B365C3" w:rsidRDefault="00373DD9" w:rsidP="00B365C3">
      <w:pPr>
        <w:spacing w:after="0" w:line="360" w:lineRule="auto"/>
        <w:jc w:val="both"/>
        <w:rPr>
          <w:rFonts w:ascii="Times New Roman" w:hAnsi="Times New Roman" w:cs="Times New Roman"/>
          <w:b/>
          <w:sz w:val="24"/>
          <w:szCs w:val="24"/>
        </w:rPr>
      </w:pPr>
      <w:r w:rsidRPr="00BA0C11">
        <w:rPr>
          <w:rFonts w:ascii="Times New Roman" w:eastAsia="Calibri" w:hAnsi="Times New Roman" w:cs="Times New Roman"/>
          <w:b/>
          <w:bCs/>
          <w:color w:val="000000" w:themeColor="text1"/>
          <w:kern w:val="24"/>
          <w:sz w:val="24"/>
          <w:szCs w:val="24"/>
          <w:lang w:eastAsia="es-EC"/>
        </w:rPr>
        <w:t xml:space="preserve">     </w:t>
      </w:r>
      <w:r w:rsidR="00A31EBA" w:rsidRPr="00BA0C11">
        <w:rPr>
          <w:rFonts w:ascii="Times New Roman" w:eastAsia="Calibri" w:hAnsi="Times New Roman" w:cs="Times New Roman"/>
          <w:b/>
          <w:bCs/>
          <w:color w:val="000000" w:themeColor="text1"/>
          <w:kern w:val="24"/>
          <w:sz w:val="24"/>
          <w:szCs w:val="24"/>
          <w:lang w:eastAsia="es-EC"/>
        </w:rPr>
        <w:t xml:space="preserve"> </w:t>
      </w:r>
      <w:r w:rsidRPr="00BA0C11">
        <w:rPr>
          <w:rFonts w:ascii="Times New Roman" w:eastAsia="Calibri" w:hAnsi="Times New Roman" w:cs="Times New Roman"/>
          <w:b/>
          <w:bCs/>
          <w:color w:val="000000" w:themeColor="text1"/>
          <w:kern w:val="24"/>
          <w:sz w:val="24"/>
          <w:szCs w:val="24"/>
          <w:lang w:eastAsia="es-EC"/>
        </w:rPr>
        <w:t xml:space="preserve"> </w:t>
      </w:r>
      <w:r w:rsidR="002C3BF0" w:rsidRPr="00BA0C11">
        <w:rPr>
          <w:rFonts w:ascii="Times New Roman" w:hAnsi="Times New Roman" w:cs="Times New Roman"/>
          <w:bCs/>
          <w:sz w:val="24"/>
          <w:szCs w:val="24"/>
        </w:rPr>
        <w:t>Dentro de la gestión cultural, los eslabones de la cadena de valor</w:t>
      </w:r>
      <w:r w:rsidR="00DB701E">
        <w:rPr>
          <w:rFonts w:ascii="Times New Roman" w:hAnsi="Times New Roman" w:cs="Times New Roman"/>
          <w:bCs/>
          <w:sz w:val="24"/>
          <w:szCs w:val="24"/>
        </w:rPr>
        <w:t>, que desenlazan e</w:t>
      </w:r>
      <w:r w:rsidR="006672D4">
        <w:rPr>
          <w:rFonts w:ascii="Times New Roman" w:hAnsi="Times New Roman" w:cs="Times New Roman"/>
          <w:bCs/>
          <w:sz w:val="24"/>
          <w:szCs w:val="24"/>
        </w:rPr>
        <w:t>n</w:t>
      </w:r>
      <w:r w:rsidR="00DB701E">
        <w:rPr>
          <w:rFonts w:ascii="Times New Roman" w:hAnsi="Times New Roman" w:cs="Times New Roman"/>
          <w:bCs/>
          <w:sz w:val="24"/>
          <w:szCs w:val="24"/>
        </w:rPr>
        <w:t xml:space="preserve"> éxito o fracaso de la </w:t>
      </w:r>
      <w:r w:rsidR="006672D4">
        <w:rPr>
          <w:rFonts w:ascii="Times New Roman" w:hAnsi="Times New Roman" w:cs="Times New Roman"/>
          <w:bCs/>
          <w:sz w:val="24"/>
          <w:szCs w:val="24"/>
        </w:rPr>
        <w:t>gestión</w:t>
      </w:r>
      <w:r w:rsidR="002C3BF0" w:rsidRPr="00BA0C11">
        <w:rPr>
          <w:rFonts w:ascii="Times New Roman" w:hAnsi="Times New Roman" w:cs="Times New Roman"/>
          <w:bCs/>
          <w:sz w:val="24"/>
          <w:szCs w:val="24"/>
        </w:rPr>
        <w:t xml:space="preserve">, son la difusión, venta y exhibición, ya que es aquí, en </w:t>
      </w:r>
      <w:r w:rsidR="00DB701E">
        <w:rPr>
          <w:rFonts w:ascii="Times New Roman" w:hAnsi="Times New Roman" w:cs="Times New Roman"/>
          <w:bCs/>
          <w:sz w:val="24"/>
          <w:szCs w:val="24"/>
        </w:rPr>
        <w:t>el</w:t>
      </w:r>
      <w:r w:rsidR="00DB701E" w:rsidRPr="00BA0C11">
        <w:rPr>
          <w:rFonts w:ascii="Times New Roman" w:hAnsi="Times New Roman" w:cs="Times New Roman"/>
          <w:bCs/>
          <w:sz w:val="24"/>
          <w:szCs w:val="24"/>
        </w:rPr>
        <w:t xml:space="preserve"> tramo</w:t>
      </w:r>
      <w:r w:rsidR="00DB701E">
        <w:rPr>
          <w:rFonts w:ascii="Times New Roman" w:hAnsi="Times New Roman" w:cs="Times New Roman"/>
          <w:bCs/>
          <w:sz w:val="24"/>
          <w:szCs w:val="24"/>
        </w:rPr>
        <w:t xml:space="preserve"> de la demanda</w:t>
      </w:r>
      <w:r w:rsidR="002C3BF0" w:rsidRPr="00BA0C11">
        <w:rPr>
          <w:rFonts w:ascii="Times New Roman" w:hAnsi="Times New Roman" w:cs="Times New Roman"/>
          <w:bCs/>
          <w:sz w:val="24"/>
          <w:szCs w:val="24"/>
        </w:rPr>
        <w:t>, donde se cristalizan los esfuerzos procesados en la primera fase de montaje y del proyecto en general</w:t>
      </w:r>
      <w:r w:rsidR="00A06F3A" w:rsidRPr="00BA0C11">
        <w:rPr>
          <w:rFonts w:ascii="Times New Roman" w:hAnsi="Times New Roman" w:cs="Times New Roman"/>
          <w:bCs/>
          <w:sz w:val="24"/>
          <w:szCs w:val="24"/>
        </w:rPr>
        <w:t xml:space="preserve">. </w:t>
      </w:r>
      <w:r w:rsidR="000D53C0">
        <w:rPr>
          <w:rFonts w:ascii="Times New Roman" w:hAnsi="Times New Roman" w:cs="Times New Roman"/>
          <w:bCs/>
          <w:sz w:val="24"/>
          <w:szCs w:val="24"/>
        </w:rPr>
        <w:t xml:space="preserve"> </w:t>
      </w:r>
      <w:r w:rsidR="00DB701E">
        <w:rPr>
          <w:rFonts w:ascii="Times New Roman" w:hAnsi="Times New Roman" w:cs="Times New Roman"/>
          <w:bCs/>
          <w:sz w:val="24"/>
          <w:szCs w:val="24"/>
        </w:rPr>
        <w:t xml:space="preserve">Por lo </w:t>
      </w:r>
      <w:r w:rsidR="006672D4">
        <w:rPr>
          <w:rFonts w:ascii="Times New Roman" w:hAnsi="Times New Roman" w:cs="Times New Roman"/>
          <w:bCs/>
          <w:sz w:val="24"/>
          <w:szCs w:val="24"/>
        </w:rPr>
        <w:t xml:space="preserve">tanto, </w:t>
      </w:r>
      <w:r w:rsidR="00A06F3A" w:rsidRPr="00BA0C11">
        <w:rPr>
          <w:rFonts w:ascii="Times New Roman" w:hAnsi="Times New Roman" w:cs="Times New Roman"/>
          <w:bCs/>
          <w:sz w:val="24"/>
          <w:szCs w:val="24"/>
        </w:rPr>
        <w:t>e</w:t>
      </w:r>
      <w:r w:rsidR="002C3BF0" w:rsidRPr="00BA0C11">
        <w:rPr>
          <w:rFonts w:ascii="Times New Roman" w:hAnsi="Times New Roman" w:cs="Times New Roman"/>
          <w:bCs/>
          <w:sz w:val="24"/>
          <w:szCs w:val="24"/>
        </w:rPr>
        <w:t>n esta parte del camino, hay que orientar esfuerzos a los clientes, entre ellos el exigente público de taquilla y a las potenciales empresas e instituciones compradoras de la obra</w:t>
      </w:r>
      <w:r w:rsidR="00EE27D1" w:rsidRPr="00BA0C11">
        <w:rPr>
          <w:rFonts w:ascii="Times New Roman" w:hAnsi="Times New Roman" w:cs="Times New Roman"/>
          <w:bCs/>
          <w:sz w:val="24"/>
          <w:szCs w:val="24"/>
        </w:rPr>
        <w:t>, de tal forma que el desconocimiento</w:t>
      </w:r>
      <w:r w:rsidR="00443BF3">
        <w:rPr>
          <w:rFonts w:ascii="Times New Roman" w:hAnsi="Times New Roman" w:cs="Times New Roman"/>
          <w:bCs/>
          <w:sz w:val="24"/>
          <w:szCs w:val="24"/>
        </w:rPr>
        <w:t xml:space="preserve"> </w:t>
      </w:r>
      <w:r w:rsidR="00EE27D1" w:rsidRPr="00BA0C11">
        <w:rPr>
          <w:rFonts w:ascii="Times New Roman" w:hAnsi="Times New Roman" w:cs="Times New Roman"/>
          <w:bCs/>
          <w:sz w:val="24"/>
          <w:szCs w:val="24"/>
        </w:rPr>
        <w:t xml:space="preserve">estos procedimientos, forman parte de las </w:t>
      </w:r>
      <w:r w:rsidR="00EE27D1" w:rsidRPr="000D53C0">
        <w:rPr>
          <w:rFonts w:ascii="Times New Roman" w:hAnsi="Times New Roman" w:cs="Times New Roman"/>
          <w:bCs/>
          <w:sz w:val="24"/>
          <w:szCs w:val="24"/>
        </w:rPr>
        <w:t>debilidades internas de las estructuras teatrales</w:t>
      </w:r>
      <w:r w:rsidR="0079763B" w:rsidRPr="000D53C0">
        <w:rPr>
          <w:rFonts w:ascii="Times New Roman" w:hAnsi="Times New Roman" w:cs="Times New Roman"/>
          <w:bCs/>
          <w:sz w:val="24"/>
          <w:szCs w:val="24"/>
        </w:rPr>
        <w:t xml:space="preserve"> o sencillamente es una amenaza como se</w:t>
      </w:r>
      <w:r w:rsidR="0079763B" w:rsidRPr="00BA0C11">
        <w:rPr>
          <w:rFonts w:ascii="Times New Roman" w:hAnsi="Times New Roman" w:cs="Times New Roman"/>
          <w:bCs/>
          <w:sz w:val="24"/>
          <w:szCs w:val="24"/>
        </w:rPr>
        <w:t xml:space="preserve"> lo conoce dentro del análisis DAFO</w:t>
      </w:r>
      <w:r w:rsidR="0079763B" w:rsidRPr="00BA0C11">
        <w:rPr>
          <w:rStyle w:val="Refdenotaalpie"/>
          <w:rFonts w:ascii="Times New Roman" w:hAnsi="Times New Roman" w:cs="Times New Roman"/>
          <w:bCs/>
          <w:sz w:val="24"/>
          <w:szCs w:val="24"/>
        </w:rPr>
        <w:footnoteReference w:id="82"/>
      </w:r>
    </w:p>
    <w:p w14:paraId="7C63C9A4" w14:textId="562CE18D" w:rsidR="002C3BF0" w:rsidRPr="00BA0C11" w:rsidRDefault="002C3BF0">
      <w:pPr>
        <w:spacing w:after="0" w:line="360" w:lineRule="auto"/>
        <w:ind w:firstLine="708"/>
        <w:jc w:val="both"/>
        <w:rPr>
          <w:rFonts w:ascii="Times New Roman" w:hAnsi="Times New Roman" w:cs="Times New Roman"/>
          <w:sz w:val="24"/>
          <w:szCs w:val="24"/>
        </w:rPr>
      </w:pPr>
      <w:bookmarkStart w:id="32" w:name="_Hlk52454930"/>
      <w:r w:rsidRPr="00BA0C11">
        <w:rPr>
          <w:rFonts w:ascii="Times New Roman" w:hAnsi="Times New Roman" w:cs="Times New Roman"/>
          <w:sz w:val="24"/>
          <w:szCs w:val="24"/>
        </w:rPr>
        <w:t xml:space="preserve">Como se podrá colegir, en este mismo escenario de modernidad, el teatro ha cambiado </w:t>
      </w:r>
      <w:bookmarkEnd w:id="32"/>
      <w:r w:rsidRPr="00BA0C11">
        <w:rPr>
          <w:rFonts w:ascii="Times New Roman" w:hAnsi="Times New Roman" w:cs="Times New Roman"/>
          <w:sz w:val="24"/>
          <w:szCs w:val="24"/>
        </w:rPr>
        <w:t xml:space="preserve">en su cadena productiva. </w:t>
      </w:r>
      <w:r w:rsidR="00C1435B" w:rsidRPr="00BA0C11">
        <w:rPr>
          <w:rFonts w:ascii="Times New Roman" w:hAnsi="Times New Roman" w:cs="Times New Roman"/>
          <w:sz w:val="24"/>
          <w:szCs w:val="24"/>
        </w:rPr>
        <w:t xml:space="preserve">En </w:t>
      </w:r>
      <w:r w:rsidR="00A65482">
        <w:rPr>
          <w:rFonts w:ascii="Times New Roman" w:hAnsi="Times New Roman" w:cs="Times New Roman"/>
          <w:sz w:val="24"/>
          <w:szCs w:val="24"/>
        </w:rPr>
        <w:t xml:space="preserve">un sondeo exclusivo </w:t>
      </w:r>
      <w:r w:rsidR="00C1435B" w:rsidRPr="00BA0C11">
        <w:rPr>
          <w:rFonts w:ascii="Times New Roman" w:hAnsi="Times New Roman" w:cs="Times New Roman"/>
          <w:sz w:val="24"/>
          <w:szCs w:val="24"/>
        </w:rPr>
        <w:t xml:space="preserve">con actores, directores y productores teatrales, se evidencia ausencia del </w:t>
      </w:r>
      <w:r w:rsidRPr="00BA0C11">
        <w:rPr>
          <w:rFonts w:ascii="Times New Roman" w:hAnsi="Times New Roman" w:cs="Times New Roman"/>
          <w:sz w:val="24"/>
          <w:szCs w:val="24"/>
        </w:rPr>
        <w:t xml:space="preserve">manejo adecuado de un </w:t>
      </w:r>
      <w:r w:rsidRPr="00B365C3">
        <w:rPr>
          <w:rFonts w:ascii="Times New Roman" w:hAnsi="Times New Roman" w:cs="Times New Roman"/>
          <w:i/>
          <w:iCs/>
          <w:sz w:val="24"/>
          <w:szCs w:val="24"/>
        </w:rPr>
        <w:t>gestor de tiempos</w:t>
      </w:r>
      <w:r w:rsidRPr="00BA0C11">
        <w:rPr>
          <w:rFonts w:ascii="Times New Roman" w:hAnsi="Times New Roman" w:cs="Times New Roman"/>
          <w:sz w:val="24"/>
          <w:szCs w:val="24"/>
        </w:rPr>
        <w:t xml:space="preserve"> o herramientas software existentes, tanto para la planificación de la gestión cultural en cuanto a proyectos, como objetivos concretos incluido el manejo del tiempo de ensayos, </w:t>
      </w:r>
      <w:r w:rsidRPr="00627B77">
        <w:rPr>
          <w:rFonts w:ascii="Times New Roman" w:hAnsi="Times New Roman" w:cs="Times New Roman"/>
          <w:sz w:val="24"/>
          <w:szCs w:val="24"/>
        </w:rPr>
        <w:lastRenderedPageBreak/>
        <w:t>difusión, distribución, ventas y mantenimiento del espectáculo o producto generado.</w:t>
      </w:r>
      <w:r w:rsidR="006935E5" w:rsidRPr="00B365C3">
        <w:rPr>
          <w:rFonts w:ascii="Times New Roman" w:hAnsi="Times New Roman" w:cs="Times New Roman"/>
          <w:sz w:val="24"/>
          <w:szCs w:val="24"/>
        </w:rPr>
        <w:t xml:space="preserve"> El desconocimiento del manejo de estas herramientas modernas, son parte de las </w:t>
      </w:r>
      <w:r w:rsidR="00983B05" w:rsidRPr="00627B77">
        <w:rPr>
          <w:rFonts w:ascii="Times New Roman" w:hAnsi="Times New Roman" w:cs="Times New Roman"/>
          <w:sz w:val="24"/>
          <w:szCs w:val="24"/>
        </w:rPr>
        <w:t>amenazas en</w:t>
      </w:r>
      <w:r w:rsidR="006935E5" w:rsidRPr="00B365C3">
        <w:rPr>
          <w:rFonts w:ascii="Times New Roman" w:hAnsi="Times New Roman" w:cs="Times New Roman"/>
          <w:sz w:val="24"/>
          <w:szCs w:val="24"/>
        </w:rPr>
        <w:t xml:space="preserve"> la gestión</w:t>
      </w:r>
      <w:r w:rsidR="00627B77" w:rsidRPr="00627B77">
        <w:rPr>
          <w:rFonts w:ascii="Times New Roman" w:hAnsi="Times New Roman" w:cs="Times New Roman"/>
          <w:sz w:val="24"/>
          <w:szCs w:val="24"/>
        </w:rPr>
        <w:t xml:space="preserve"> de las artes escénicas</w:t>
      </w:r>
      <w:r w:rsidR="00A65482">
        <w:rPr>
          <w:rFonts w:ascii="Times New Roman" w:hAnsi="Times New Roman" w:cs="Times New Roman"/>
          <w:sz w:val="24"/>
          <w:szCs w:val="24"/>
        </w:rPr>
        <w:t xml:space="preserve"> debido a la poca capacitación en disciplinas administrativas. </w:t>
      </w:r>
    </w:p>
    <w:p w14:paraId="1B3B897F" w14:textId="5893FAA1" w:rsidR="002C3BF0" w:rsidRDefault="002C3BF0" w:rsidP="00BA0C11">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ab/>
        <w:t xml:space="preserve">La sincronización de los equipos de trabajo, debe ser la clave de la excelencia en la productividad y servicios, ya que de nada vale si el equipo de actores y directores tienen lista la escena u obra y el equipo de escenógrafos y pintores no tienen a punto la escenografía, por ejemplo. Estas maniobras son efectivas ya que prevalece la especialización, el cumplimiento por fase y por responsables.  </w:t>
      </w:r>
    </w:p>
    <w:p w14:paraId="28849A3E" w14:textId="44FBCAF1" w:rsidR="006B6102" w:rsidRDefault="005E0BC9" w:rsidP="006B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29460E">
        <w:rPr>
          <w:rFonts w:ascii="Times New Roman" w:hAnsi="Times New Roman" w:cs="Times New Roman"/>
          <w:sz w:val="24"/>
          <w:szCs w:val="24"/>
        </w:rPr>
        <w:t>continuación, en</w:t>
      </w:r>
      <w:r w:rsidR="006B6102">
        <w:rPr>
          <w:rFonts w:ascii="Times New Roman" w:hAnsi="Times New Roman" w:cs="Times New Roman"/>
          <w:sz w:val="24"/>
          <w:szCs w:val="24"/>
        </w:rPr>
        <w:t xml:space="preserve"> varios cuadros comparativos, </w:t>
      </w:r>
      <w:r>
        <w:rPr>
          <w:rFonts w:ascii="Times New Roman" w:hAnsi="Times New Roman" w:cs="Times New Roman"/>
          <w:sz w:val="24"/>
          <w:szCs w:val="24"/>
        </w:rPr>
        <w:t xml:space="preserve">se </w:t>
      </w:r>
      <w:r w:rsidR="0029460E">
        <w:rPr>
          <w:rFonts w:ascii="Times New Roman" w:hAnsi="Times New Roman" w:cs="Times New Roman"/>
          <w:sz w:val="24"/>
          <w:szCs w:val="24"/>
        </w:rPr>
        <w:t>observarán</w:t>
      </w:r>
      <w:r>
        <w:rPr>
          <w:rFonts w:ascii="Times New Roman" w:hAnsi="Times New Roman" w:cs="Times New Roman"/>
          <w:sz w:val="24"/>
          <w:szCs w:val="24"/>
        </w:rPr>
        <w:t xml:space="preserve"> las características en la gestión de las salas de teatro </w:t>
      </w:r>
      <w:r w:rsidR="0029460E">
        <w:rPr>
          <w:rFonts w:ascii="Times New Roman" w:hAnsi="Times New Roman" w:cs="Times New Roman"/>
          <w:sz w:val="24"/>
          <w:szCs w:val="24"/>
        </w:rPr>
        <w:t>guayaquileño</w:t>
      </w:r>
      <w:r>
        <w:rPr>
          <w:rFonts w:ascii="Times New Roman" w:hAnsi="Times New Roman" w:cs="Times New Roman"/>
          <w:sz w:val="24"/>
          <w:szCs w:val="24"/>
        </w:rPr>
        <w:t xml:space="preserve">.  Estas tres grandes </w:t>
      </w:r>
      <w:r w:rsidR="0029460E">
        <w:rPr>
          <w:rFonts w:ascii="Times New Roman" w:hAnsi="Times New Roman" w:cs="Times New Roman"/>
          <w:sz w:val="24"/>
          <w:szCs w:val="24"/>
        </w:rPr>
        <w:t>categorías</w:t>
      </w:r>
      <w:r>
        <w:rPr>
          <w:rFonts w:ascii="Times New Roman" w:hAnsi="Times New Roman" w:cs="Times New Roman"/>
          <w:sz w:val="24"/>
          <w:szCs w:val="24"/>
        </w:rPr>
        <w:t xml:space="preserve">, conformadas por teatros </w:t>
      </w:r>
      <w:r w:rsidR="0029460E">
        <w:rPr>
          <w:rFonts w:ascii="Times New Roman" w:hAnsi="Times New Roman" w:cs="Times New Roman"/>
          <w:sz w:val="24"/>
          <w:szCs w:val="24"/>
        </w:rPr>
        <w:t>públicos</w:t>
      </w:r>
      <w:r>
        <w:rPr>
          <w:rFonts w:ascii="Times New Roman" w:hAnsi="Times New Roman" w:cs="Times New Roman"/>
          <w:sz w:val="24"/>
          <w:szCs w:val="24"/>
        </w:rPr>
        <w:t xml:space="preserve"> y privados, permitirá hacer claras diferencias </w:t>
      </w:r>
      <w:r w:rsidR="006B6102">
        <w:rPr>
          <w:rFonts w:ascii="Times New Roman" w:hAnsi="Times New Roman" w:cs="Times New Roman"/>
          <w:sz w:val="24"/>
          <w:szCs w:val="24"/>
        </w:rPr>
        <w:t xml:space="preserve">en </w:t>
      </w:r>
      <w:r>
        <w:rPr>
          <w:rFonts w:ascii="Times New Roman" w:hAnsi="Times New Roman" w:cs="Times New Roman"/>
          <w:sz w:val="24"/>
          <w:szCs w:val="24"/>
        </w:rPr>
        <w:t xml:space="preserve">el manejo de la producción </w:t>
      </w:r>
      <w:r w:rsidR="0029460E">
        <w:rPr>
          <w:rFonts w:ascii="Times New Roman" w:hAnsi="Times New Roman" w:cs="Times New Roman"/>
          <w:sz w:val="24"/>
          <w:szCs w:val="24"/>
        </w:rPr>
        <w:t>escénica</w:t>
      </w:r>
      <w:r w:rsidR="006B6102">
        <w:rPr>
          <w:rFonts w:ascii="Times New Roman" w:hAnsi="Times New Roman" w:cs="Times New Roman"/>
          <w:sz w:val="24"/>
          <w:szCs w:val="24"/>
        </w:rPr>
        <w:t xml:space="preserve"> y su correlación con la demanda. </w:t>
      </w:r>
    </w:p>
    <w:p w14:paraId="33D183FE" w14:textId="73BE671E" w:rsidR="00761094" w:rsidRDefault="006111DF" w:rsidP="006B61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Aquí </w:t>
      </w:r>
      <w:r w:rsidR="0029460E">
        <w:rPr>
          <w:rFonts w:ascii="Times New Roman" w:hAnsi="Times New Roman" w:cs="Times New Roman"/>
          <w:sz w:val="24"/>
          <w:szCs w:val="24"/>
        </w:rPr>
        <w:t>está</w:t>
      </w:r>
      <w:r>
        <w:rPr>
          <w:rFonts w:ascii="Times New Roman" w:hAnsi="Times New Roman" w:cs="Times New Roman"/>
          <w:sz w:val="24"/>
          <w:szCs w:val="24"/>
        </w:rPr>
        <w:t xml:space="preserve"> la primera comparación entre teatros </w:t>
      </w:r>
      <w:r w:rsidR="0029460E">
        <w:rPr>
          <w:rFonts w:ascii="Times New Roman" w:hAnsi="Times New Roman" w:cs="Times New Roman"/>
          <w:sz w:val="24"/>
          <w:szCs w:val="24"/>
        </w:rPr>
        <w:t>públicos</w:t>
      </w:r>
      <w:r>
        <w:rPr>
          <w:rFonts w:ascii="Times New Roman" w:hAnsi="Times New Roman" w:cs="Times New Roman"/>
          <w:sz w:val="24"/>
          <w:szCs w:val="24"/>
        </w:rPr>
        <w:t xml:space="preserve"> y los teatros privados, ambos con salas grandes: </w:t>
      </w:r>
    </w:p>
    <w:p w14:paraId="3C612514" w14:textId="62D80A7D" w:rsidR="00384127" w:rsidRPr="00B365C3" w:rsidRDefault="00384127" w:rsidP="00B365C3">
      <w:pPr>
        <w:spacing w:after="0" w:line="360" w:lineRule="auto"/>
        <w:jc w:val="both"/>
        <w:rPr>
          <w:rFonts w:ascii="Times New Roman" w:hAnsi="Times New Roman" w:cs="Times New Roman"/>
          <w:b/>
          <w:bCs/>
          <w:sz w:val="24"/>
          <w:szCs w:val="24"/>
        </w:rPr>
      </w:pPr>
      <w:r w:rsidRPr="00B365C3">
        <w:rPr>
          <w:rFonts w:ascii="Times New Roman" w:hAnsi="Times New Roman" w:cs="Times New Roman"/>
          <w:b/>
          <w:bCs/>
          <w:sz w:val="24"/>
          <w:szCs w:val="24"/>
        </w:rPr>
        <w:t xml:space="preserve">Figura </w:t>
      </w:r>
      <w:r w:rsidR="00B1713B">
        <w:rPr>
          <w:rFonts w:ascii="Times New Roman" w:hAnsi="Times New Roman" w:cs="Times New Roman"/>
          <w:b/>
          <w:bCs/>
          <w:sz w:val="24"/>
          <w:szCs w:val="24"/>
        </w:rPr>
        <w:t>9</w:t>
      </w:r>
      <w:r w:rsidRPr="00B365C3">
        <w:rPr>
          <w:rFonts w:ascii="Times New Roman" w:hAnsi="Times New Roman" w:cs="Times New Roman"/>
          <w:b/>
          <w:bCs/>
          <w:sz w:val="24"/>
          <w:szCs w:val="24"/>
        </w:rPr>
        <w:t>. Características principales de las salas teatrales en Guayaquil</w:t>
      </w:r>
    </w:p>
    <w:tbl>
      <w:tblPr>
        <w:tblW w:w="0" w:type="auto"/>
        <w:tblCellMar>
          <w:left w:w="0" w:type="dxa"/>
          <w:right w:w="0" w:type="dxa"/>
        </w:tblCellMar>
        <w:tblLook w:val="0420" w:firstRow="1" w:lastRow="0" w:firstColumn="0" w:lastColumn="0" w:noHBand="0" w:noVBand="1"/>
      </w:tblPr>
      <w:tblGrid>
        <w:gridCol w:w="3768"/>
        <w:gridCol w:w="4716"/>
      </w:tblGrid>
      <w:tr w:rsidR="006B6102" w:rsidRPr="00971EB9" w14:paraId="3E825BE1" w14:textId="77777777" w:rsidTr="00B365C3">
        <w:trPr>
          <w:trHeight w:val="731"/>
        </w:trPr>
        <w:tc>
          <w:tcPr>
            <w:tcW w:w="0" w:type="auto"/>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21E013D" w14:textId="77777777" w:rsidR="006B6102" w:rsidRPr="00971EB9" w:rsidRDefault="006B6102" w:rsidP="00185BD6">
            <w:pPr>
              <w:spacing w:after="0" w:line="240" w:lineRule="auto"/>
              <w:jc w:val="center"/>
              <w:rPr>
                <w:rFonts w:ascii="Arial" w:eastAsia="Times New Roman" w:hAnsi="Arial" w:cs="Arial"/>
                <w:sz w:val="36"/>
                <w:szCs w:val="36"/>
                <w:lang w:eastAsia="es-EC"/>
              </w:rPr>
            </w:pPr>
            <w:bookmarkStart w:id="33" w:name="_Hlk55931949"/>
            <w:r w:rsidRPr="00971EB9">
              <w:rPr>
                <w:rFonts w:ascii="Times New Roman" w:eastAsia="Times New Roman" w:hAnsi="Times New Roman" w:cs="Times New Roman"/>
                <w:b/>
                <w:bCs/>
                <w:color w:val="FFFFFF"/>
                <w:kern w:val="24"/>
                <w:sz w:val="24"/>
                <w:szCs w:val="24"/>
                <w:lang w:eastAsia="es-EC"/>
              </w:rPr>
              <w:t xml:space="preserve">Teatros públicos con salas grandes  </w:t>
            </w:r>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4222F6D" w14:textId="47D3B644" w:rsidR="006B6102" w:rsidRPr="00971EB9" w:rsidRDefault="006B6102" w:rsidP="00185BD6">
            <w:pPr>
              <w:spacing w:after="0" w:line="240" w:lineRule="auto"/>
              <w:jc w:val="center"/>
              <w:rPr>
                <w:rFonts w:ascii="Arial" w:eastAsia="Times New Roman" w:hAnsi="Arial" w:cs="Arial"/>
                <w:sz w:val="36"/>
                <w:szCs w:val="36"/>
                <w:lang w:eastAsia="es-EC"/>
              </w:rPr>
            </w:pPr>
            <w:r w:rsidRPr="00971EB9">
              <w:rPr>
                <w:rFonts w:ascii="Times New Roman" w:eastAsia="Times New Roman" w:hAnsi="Times New Roman" w:cs="Times New Roman"/>
                <w:b/>
                <w:bCs/>
                <w:color w:val="FFFFFF"/>
                <w:kern w:val="24"/>
                <w:sz w:val="24"/>
                <w:szCs w:val="24"/>
                <w:lang w:eastAsia="es-EC"/>
              </w:rPr>
              <w:t>Características</w:t>
            </w:r>
            <w:r w:rsidRPr="00971EB9">
              <w:rPr>
                <w:rFonts w:ascii="Times New Roman" w:eastAsia="Times New Roman" w:hAnsi="Times New Roman" w:cs="Times New Roman"/>
                <w:b/>
                <w:bCs/>
                <w:color w:val="FFFFFF"/>
                <w:kern w:val="24"/>
                <w:sz w:val="24"/>
                <w:szCs w:val="24"/>
                <w:lang w:val="en-US" w:eastAsia="es-EC"/>
              </w:rPr>
              <w:t xml:space="preserve"> </w:t>
            </w:r>
            <w:r w:rsidR="0029460E" w:rsidRPr="00971EB9">
              <w:rPr>
                <w:rFonts w:ascii="Times New Roman" w:eastAsia="Times New Roman" w:hAnsi="Times New Roman" w:cs="Times New Roman"/>
                <w:b/>
                <w:bCs/>
                <w:color w:val="FFFFFF"/>
                <w:kern w:val="24"/>
                <w:sz w:val="24"/>
                <w:szCs w:val="24"/>
                <w:lang w:val="en-US" w:eastAsia="es-EC"/>
              </w:rPr>
              <w:t>principal</w:t>
            </w:r>
            <w:r w:rsidR="0029460E">
              <w:rPr>
                <w:rFonts w:ascii="Times New Roman" w:eastAsia="Times New Roman" w:hAnsi="Times New Roman" w:cs="Times New Roman"/>
                <w:b/>
                <w:bCs/>
                <w:color w:val="FFFFFF"/>
                <w:kern w:val="24"/>
                <w:sz w:val="24"/>
                <w:szCs w:val="24"/>
                <w:lang w:val="en-US" w:eastAsia="es-EC"/>
              </w:rPr>
              <w:t>e</w:t>
            </w:r>
            <w:r w:rsidR="0029460E" w:rsidRPr="00971EB9">
              <w:rPr>
                <w:rFonts w:ascii="Times New Roman" w:eastAsia="Times New Roman" w:hAnsi="Times New Roman" w:cs="Times New Roman"/>
                <w:b/>
                <w:bCs/>
                <w:color w:val="FFFFFF"/>
                <w:kern w:val="24"/>
                <w:sz w:val="24"/>
                <w:szCs w:val="24"/>
                <w:lang w:val="en-US" w:eastAsia="es-EC"/>
              </w:rPr>
              <w:t>s</w:t>
            </w:r>
            <w:r w:rsidRPr="00971EB9">
              <w:rPr>
                <w:rFonts w:ascii="Times New Roman" w:eastAsia="Times New Roman" w:hAnsi="Times New Roman" w:cs="Times New Roman"/>
                <w:b/>
                <w:bCs/>
                <w:color w:val="FFFFFF"/>
                <w:kern w:val="24"/>
                <w:sz w:val="24"/>
                <w:szCs w:val="24"/>
                <w:lang w:val="en-US" w:eastAsia="es-EC"/>
              </w:rPr>
              <w:t xml:space="preserve"> </w:t>
            </w:r>
          </w:p>
        </w:tc>
      </w:tr>
      <w:tr w:rsidR="006B6102" w:rsidRPr="00971EB9" w14:paraId="190593D6" w14:textId="77777777" w:rsidTr="00B365C3">
        <w:trPr>
          <w:trHeight w:val="731"/>
        </w:trPr>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A0B8F6C" w14:textId="48A47BA0" w:rsidR="006B6102" w:rsidRPr="00971EB9" w:rsidRDefault="006B6102" w:rsidP="00B365C3">
            <w:pPr>
              <w:spacing w:after="0" w:line="276" w:lineRule="auto"/>
              <w:jc w:val="center"/>
              <w:rPr>
                <w:rFonts w:ascii="Arial" w:eastAsia="Times New Roman" w:hAnsi="Arial" w:cs="Arial"/>
                <w:sz w:val="36"/>
                <w:szCs w:val="36"/>
                <w:lang w:eastAsia="es-EC"/>
              </w:rPr>
            </w:pPr>
            <w:r w:rsidRPr="00971EB9">
              <w:rPr>
                <w:rFonts w:ascii="Times New Roman" w:eastAsia="Times New Roman" w:hAnsi="Times New Roman" w:cs="Times New Roman"/>
                <w:color w:val="000000"/>
                <w:kern w:val="24"/>
                <w:sz w:val="20"/>
                <w:szCs w:val="20"/>
                <w:lang w:eastAsia="es-EC"/>
              </w:rPr>
              <w:t>T. Centro Cívico</w:t>
            </w:r>
          </w:p>
          <w:p w14:paraId="32D7FA7F" w14:textId="12D5C3D4" w:rsidR="00567DA1" w:rsidRPr="00971EB9" w:rsidRDefault="006B6102" w:rsidP="00B365C3">
            <w:pPr>
              <w:spacing w:after="0" w:line="276" w:lineRule="auto"/>
              <w:jc w:val="center"/>
              <w:rPr>
                <w:rFonts w:ascii="Arial" w:eastAsia="Times New Roman" w:hAnsi="Arial" w:cs="Arial"/>
                <w:sz w:val="36"/>
                <w:szCs w:val="36"/>
                <w:lang w:eastAsia="es-EC"/>
              </w:rPr>
            </w:pPr>
            <w:r w:rsidRPr="00971EB9">
              <w:rPr>
                <w:rFonts w:ascii="Times New Roman" w:eastAsia="Times New Roman" w:hAnsi="Times New Roman" w:cs="Times New Roman"/>
                <w:color w:val="000000"/>
                <w:kern w:val="24"/>
                <w:sz w:val="20"/>
                <w:szCs w:val="20"/>
                <w:lang w:eastAsia="es-EC"/>
              </w:rPr>
              <w:t xml:space="preserve">Aforo: 1.500 </w:t>
            </w:r>
            <w:r>
              <w:rPr>
                <w:rFonts w:ascii="Times New Roman" w:eastAsia="Times New Roman" w:hAnsi="Times New Roman" w:cs="Times New Roman"/>
                <w:color w:val="000000" w:themeColor="dark1"/>
                <w:kern w:val="24"/>
                <w:sz w:val="20"/>
                <w:szCs w:val="20"/>
                <w:lang w:eastAsia="es-EC"/>
              </w:rPr>
              <w:t>personas</w:t>
            </w:r>
          </w:p>
          <w:p w14:paraId="1493400F" w14:textId="6927885B" w:rsidR="006B6102" w:rsidRPr="00971EB9" w:rsidRDefault="006B6102" w:rsidP="00B365C3">
            <w:pPr>
              <w:spacing w:after="0" w:line="276" w:lineRule="auto"/>
              <w:jc w:val="center"/>
              <w:rPr>
                <w:rFonts w:ascii="Arial" w:eastAsia="Times New Roman" w:hAnsi="Arial" w:cs="Arial"/>
                <w:sz w:val="36"/>
                <w:szCs w:val="36"/>
                <w:lang w:eastAsia="es-EC"/>
              </w:rPr>
            </w:pPr>
            <w:r w:rsidRPr="00971EB9">
              <w:rPr>
                <w:rFonts w:ascii="Times New Roman" w:eastAsia="Times New Roman" w:hAnsi="Times New Roman" w:cs="Times New Roman"/>
                <w:color w:val="000000"/>
                <w:kern w:val="24"/>
                <w:sz w:val="20"/>
                <w:szCs w:val="20"/>
                <w:lang w:eastAsia="es-EC"/>
              </w:rPr>
              <w:t>Fedenador</w:t>
            </w:r>
          </w:p>
          <w:p w14:paraId="492D5451" w14:textId="2DC65B2E" w:rsidR="006B6102" w:rsidRPr="00971EB9" w:rsidRDefault="006B6102" w:rsidP="00B365C3">
            <w:pPr>
              <w:spacing w:after="0" w:line="276" w:lineRule="auto"/>
              <w:jc w:val="center"/>
              <w:rPr>
                <w:rFonts w:ascii="Arial" w:eastAsia="Times New Roman" w:hAnsi="Arial" w:cs="Arial"/>
                <w:sz w:val="36"/>
                <w:szCs w:val="36"/>
                <w:lang w:eastAsia="es-EC"/>
              </w:rPr>
            </w:pPr>
            <w:r w:rsidRPr="00971EB9">
              <w:rPr>
                <w:rFonts w:ascii="Times New Roman" w:eastAsia="Times New Roman" w:hAnsi="Times New Roman" w:cs="Times New Roman"/>
                <w:color w:val="000000"/>
                <w:kern w:val="24"/>
                <w:sz w:val="20"/>
                <w:szCs w:val="20"/>
                <w:lang w:eastAsia="es-EC"/>
              </w:rPr>
              <w:t xml:space="preserve">Aforo: 794 </w:t>
            </w:r>
            <w:r>
              <w:rPr>
                <w:rFonts w:ascii="Times New Roman" w:eastAsia="Times New Roman" w:hAnsi="Times New Roman" w:cs="Times New Roman"/>
                <w:color w:val="000000" w:themeColor="dark1"/>
                <w:kern w:val="24"/>
                <w:sz w:val="20"/>
                <w:szCs w:val="20"/>
                <w:lang w:eastAsia="es-EC"/>
              </w:rPr>
              <w:t>personas</w:t>
            </w:r>
          </w:p>
          <w:p w14:paraId="6B087D5E" w14:textId="1EA183F0" w:rsidR="006B6102" w:rsidRPr="00971EB9" w:rsidRDefault="006B6102" w:rsidP="00B365C3">
            <w:pPr>
              <w:spacing w:after="0" w:line="276" w:lineRule="auto"/>
              <w:jc w:val="center"/>
              <w:rPr>
                <w:rFonts w:ascii="Arial" w:eastAsia="Times New Roman" w:hAnsi="Arial" w:cs="Arial"/>
                <w:sz w:val="36"/>
                <w:szCs w:val="36"/>
                <w:lang w:eastAsia="es-EC"/>
              </w:rPr>
            </w:pPr>
            <w:r w:rsidRPr="00971EB9">
              <w:rPr>
                <w:rFonts w:ascii="Times New Roman" w:eastAsia="Times New Roman" w:hAnsi="Times New Roman" w:cs="Times New Roman"/>
                <w:color w:val="000000"/>
                <w:kern w:val="24"/>
                <w:sz w:val="20"/>
                <w:szCs w:val="20"/>
                <w:lang w:eastAsia="es-EC"/>
              </w:rPr>
              <w:t>T. José de la Cuadra</w:t>
            </w:r>
          </w:p>
          <w:p w14:paraId="065FBD1B" w14:textId="2DA4D246" w:rsidR="006B6102" w:rsidRPr="00971EB9" w:rsidRDefault="006B6102" w:rsidP="00B365C3">
            <w:pPr>
              <w:spacing w:after="0" w:line="276" w:lineRule="auto"/>
              <w:jc w:val="center"/>
              <w:rPr>
                <w:rFonts w:ascii="Arial" w:eastAsia="Times New Roman" w:hAnsi="Arial" w:cs="Arial"/>
                <w:sz w:val="36"/>
                <w:szCs w:val="36"/>
                <w:lang w:eastAsia="es-EC"/>
              </w:rPr>
            </w:pPr>
            <w:r w:rsidRPr="00971EB9">
              <w:rPr>
                <w:rFonts w:ascii="Times New Roman" w:eastAsia="Times New Roman" w:hAnsi="Times New Roman" w:cs="Times New Roman"/>
                <w:color w:val="000000"/>
                <w:kern w:val="24"/>
                <w:sz w:val="20"/>
                <w:szCs w:val="20"/>
                <w:lang w:eastAsia="es-EC"/>
              </w:rPr>
              <w:t>Aforo: 750</w:t>
            </w:r>
            <w:r>
              <w:rPr>
                <w:rFonts w:ascii="Times New Roman" w:eastAsia="Times New Roman" w:hAnsi="Times New Roman" w:cs="Times New Roman"/>
                <w:color w:val="000000" w:themeColor="dark1"/>
                <w:kern w:val="24"/>
                <w:sz w:val="20"/>
                <w:szCs w:val="20"/>
                <w:lang w:eastAsia="es-EC"/>
              </w:rPr>
              <w:t xml:space="preserve"> personas</w:t>
            </w:r>
          </w:p>
          <w:p w14:paraId="21E65721" w14:textId="3EE42DEB" w:rsidR="006B6102" w:rsidRPr="00971EB9" w:rsidRDefault="006B6102" w:rsidP="00B365C3">
            <w:pPr>
              <w:spacing w:after="0" w:line="276" w:lineRule="auto"/>
              <w:jc w:val="center"/>
              <w:rPr>
                <w:rFonts w:ascii="Arial" w:eastAsia="Times New Roman" w:hAnsi="Arial" w:cs="Arial"/>
                <w:sz w:val="36"/>
                <w:szCs w:val="36"/>
                <w:lang w:eastAsia="es-EC"/>
              </w:rPr>
            </w:pPr>
            <w:r w:rsidRPr="00971EB9">
              <w:rPr>
                <w:rFonts w:ascii="Times New Roman" w:eastAsia="Times New Roman" w:hAnsi="Times New Roman" w:cs="Times New Roman"/>
                <w:color w:val="000000"/>
                <w:kern w:val="24"/>
                <w:sz w:val="20"/>
                <w:szCs w:val="20"/>
                <w:lang w:eastAsia="es-EC"/>
              </w:rPr>
              <w:t>Concha Samanes</w:t>
            </w:r>
          </w:p>
          <w:p w14:paraId="1CA947CF" w14:textId="52C268EF" w:rsidR="006B6102" w:rsidRPr="00971EB9" w:rsidRDefault="006B6102" w:rsidP="00B365C3">
            <w:pPr>
              <w:spacing w:after="0" w:line="276" w:lineRule="auto"/>
              <w:jc w:val="center"/>
              <w:rPr>
                <w:rFonts w:ascii="Arial" w:eastAsia="Times New Roman" w:hAnsi="Arial" w:cs="Arial"/>
                <w:sz w:val="36"/>
                <w:szCs w:val="36"/>
                <w:lang w:eastAsia="es-EC"/>
              </w:rPr>
            </w:pPr>
            <w:r w:rsidRPr="00971EB9">
              <w:rPr>
                <w:rFonts w:ascii="Times New Roman" w:eastAsia="Times New Roman" w:hAnsi="Times New Roman" w:cs="Times New Roman"/>
                <w:color w:val="000000"/>
                <w:kern w:val="24"/>
                <w:sz w:val="20"/>
                <w:szCs w:val="20"/>
                <w:lang w:eastAsia="es-EC"/>
              </w:rPr>
              <w:t>Aforo: 3.000</w:t>
            </w:r>
            <w:r>
              <w:rPr>
                <w:rFonts w:ascii="Times New Roman" w:eastAsia="Times New Roman" w:hAnsi="Times New Roman" w:cs="Times New Roman"/>
                <w:color w:val="000000"/>
                <w:kern w:val="24"/>
                <w:sz w:val="20"/>
                <w:szCs w:val="20"/>
                <w:lang w:eastAsia="es-EC"/>
              </w:rPr>
              <w:t xml:space="preserve"> </w:t>
            </w:r>
            <w:r>
              <w:rPr>
                <w:rFonts w:ascii="Times New Roman" w:eastAsia="Times New Roman" w:hAnsi="Times New Roman" w:cs="Times New Roman"/>
                <w:color w:val="000000" w:themeColor="dark1"/>
                <w:kern w:val="24"/>
                <w:sz w:val="20"/>
                <w:szCs w:val="20"/>
                <w:lang w:eastAsia="es-EC"/>
              </w:rPr>
              <w:t>personas</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5349A3B" w14:textId="77777777" w:rsidR="006B6102" w:rsidRPr="00971EB9" w:rsidRDefault="006B6102" w:rsidP="00185BD6">
            <w:pPr>
              <w:numPr>
                <w:ilvl w:val="0"/>
                <w:numId w:val="11"/>
              </w:numPr>
              <w:spacing w:after="0" w:line="240" w:lineRule="auto"/>
              <w:ind w:left="994"/>
              <w:contextualSpacing/>
              <w:rPr>
                <w:rFonts w:ascii="Arial" w:eastAsia="Times New Roman" w:hAnsi="Arial" w:cs="Arial"/>
                <w:sz w:val="20"/>
                <w:szCs w:val="36"/>
                <w:lang w:eastAsia="es-EC"/>
              </w:rPr>
            </w:pPr>
            <w:r w:rsidRPr="00971EB9">
              <w:rPr>
                <w:rFonts w:ascii="Times New Roman" w:eastAsia="Times New Roman" w:hAnsi="Times New Roman" w:cs="Times New Roman"/>
                <w:color w:val="000000"/>
                <w:kern w:val="24"/>
                <w:sz w:val="20"/>
                <w:szCs w:val="20"/>
                <w:lang w:val="es-ES" w:eastAsia="es-EC"/>
              </w:rPr>
              <w:t>Financiamiento estatal</w:t>
            </w:r>
          </w:p>
          <w:p w14:paraId="6E0D8E97" w14:textId="77777777" w:rsidR="006B6102" w:rsidRPr="00971EB9" w:rsidRDefault="006B6102" w:rsidP="00185BD6">
            <w:pPr>
              <w:numPr>
                <w:ilvl w:val="0"/>
                <w:numId w:val="11"/>
              </w:numPr>
              <w:spacing w:after="0" w:line="240" w:lineRule="auto"/>
              <w:ind w:left="994"/>
              <w:contextualSpacing/>
              <w:rPr>
                <w:rFonts w:ascii="Arial" w:eastAsia="Times New Roman" w:hAnsi="Arial" w:cs="Arial"/>
                <w:sz w:val="20"/>
                <w:szCs w:val="36"/>
                <w:lang w:eastAsia="es-EC"/>
              </w:rPr>
            </w:pPr>
            <w:r w:rsidRPr="00971EB9">
              <w:rPr>
                <w:rFonts w:ascii="Times New Roman" w:eastAsia="Times New Roman" w:hAnsi="Times New Roman" w:cs="Times New Roman"/>
                <w:color w:val="000000"/>
                <w:kern w:val="24"/>
                <w:sz w:val="20"/>
                <w:szCs w:val="20"/>
                <w:lang w:val="es-ES" w:eastAsia="es-EC"/>
              </w:rPr>
              <w:t>Gran capacidad física y aforo</w:t>
            </w:r>
          </w:p>
          <w:p w14:paraId="192429CC" w14:textId="77777777" w:rsidR="006B6102" w:rsidRPr="00971EB9" w:rsidRDefault="006B6102" w:rsidP="00185BD6">
            <w:pPr>
              <w:numPr>
                <w:ilvl w:val="0"/>
                <w:numId w:val="11"/>
              </w:numPr>
              <w:spacing w:after="0" w:line="240" w:lineRule="auto"/>
              <w:ind w:left="994"/>
              <w:contextualSpacing/>
              <w:rPr>
                <w:rFonts w:ascii="Arial" w:eastAsia="Times New Roman" w:hAnsi="Arial" w:cs="Arial"/>
                <w:sz w:val="20"/>
                <w:szCs w:val="36"/>
                <w:lang w:eastAsia="es-EC"/>
              </w:rPr>
            </w:pPr>
            <w:r w:rsidRPr="00971EB9">
              <w:rPr>
                <w:rFonts w:ascii="Times New Roman" w:eastAsia="Times New Roman" w:hAnsi="Times New Roman" w:cs="Times New Roman"/>
                <w:color w:val="000000"/>
                <w:kern w:val="24"/>
                <w:sz w:val="20"/>
                <w:szCs w:val="20"/>
                <w:lang w:val="es-ES" w:eastAsia="es-EC"/>
              </w:rPr>
              <w:t>Dotados de buena estructura técnica</w:t>
            </w:r>
          </w:p>
          <w:p w14:paraId="1B64432A" w14:textId="77777777" w:rsidR="006B6102" w:rsidRPr="00971EB9" w:rsidRDefault="006B6102" w:rsidP="00185BD6">
            <w:pPr>
              <w:numPr>
                <w:ilvl w:val="0"/>
                <w:numId w:val="11"/>
              </w:numPr>
              <w:spacing w:after="0" w:line="240" w:lineRule="auto"/>
              <w:ind w:left="994"/>
              <w:contextualSpacing/>
              <w:rPr>
                <w:rFonts w:ascii="Arial" w:eastAsia="Times New Roman" w:hAnsi="Arial" w:cs="Arial"/>
                <w:sz w:val="20"/>
                <w:szCs w:val="36"/>
                <w:lang w:eastAsia="es-EC"/>
              </w:rPr>
            </w:pPr>
            <w:r w:rsidRPr="00971EB9">
              <w:rPr>
                <w:rFonts w:ascii="Times New Roman" w:eastAsia="Times New Roman" w:hAnsi="Times New Roman" w:cs="Times New Roman"/>
                <w:color w:val="000000"/>
                <w:kern w:val="24"/>
                <w:sz w:val="20"/>
                <w:szCs w:val="20"/>
                <w:lang w:val="es-ES" w:eastAsia="es-EC"/>
              </w:rPr>
              <w:t>Amplia estructura administrativa</w:t>
            </w:r>
          </w:p>
          <w:p w14:paraId="707163BE" w14:textId="77777777" w:rsidR="006B6102" w:rsidRPr="00971EB9" w:rsidRDefault="006B6102" w:rsidP="00185BD6">
            <w:pPr>
              <w:numPr>
                <w:ilvl w:val="0"/>
                <w:numId w:val="11"/>
              </w:numPr>
              <w:spacing w:after="0" w:line="240" w:lineRule="auto"/>
              <w:ind w:left="994"/>
              <w:contextualSpacing/>
              <w:rPr>
                <w:rFonts w:ascii="Arial" w:eastAsia="Times New Roman" w:hAnsi="Arial" w:cs="Arial"/>
                <w:sz w:val="20"/>
                <w:szCs w:val="36"/>
                <w:lang w:eastAsia="es-EC"/>
              </w:rPr>
            </w:pPr>
            <w:r w:rsidRPr="00971EB9">
              <w:rPr>
                <w:rFonts w:ascii="Times New Roman" w:eastAsia="Times New Roman" w:hAnsi="Times New Roman" w:cs="Times New Roman"/>
                <w:color w:val="000000"/>
                <w:kern w:val="24"/>
                <w:sz w:val="20"/>
                <w:szCs w:val="20"/>
                <w:lang w:val="es-ES" w:eastAsia="es-EC"/>
              </w:rPr>
              <w:t xml:space="preserve">Entrada libre a las presentaciones </w:t>
            </w:r>
          </w:p>
          <w:p w14:paraId="490C66C9" w14:textId="77777777" w:rsidR="006B6102" w:rsidRPr="00971EB9" w:rsidRDefault="006B6102" w:rsidP="00185BD6">
            <w:pPr>
              <w:numPr>
                <w:ilvl w:val="0"/>
                <w:numId w:val="11"/>
              </w:numPr>
              <w:spacing w:after="0" w:line="240" w:lineRule="auto"/>
              <w:ind w:left="994"/>
              <w:contextualSpacing/>
              <w:rPr>
                <w:rFonts w:ascii="Arial" w:eastAsia="Times New Roman" w:hAnsi="Arial" w:cs="Arial"/>
                <w:sz w:val="20"/>
                <w:szCs w:val="36"/>
                <w:lang w:eastAsia="es-EC"/>
              </w:rPr>
            </w:pPr>
            <w:r w:rsidRPr="00971EB9">
              <w:rPr>
                <w:rFonts w:ascii="Times New Roman" w:eastAsia="Times New Roman" w:hAnsi="Times New Roman" w:cs="Times New Roman"/>
                <w:color w:val="000000"/>
                <w:kern w:val="24"/>
                <w:sz w:val="20"/>
                <w:szCs w:val="20"/>
                <w:lang w:val="es-ES" w:eastAsia="es-EC"/>
              </w:rPr>
              <w:t>Programación intermitente</w:t>
            </w:r>
          </w:p>
          <w:p w14:paraId="7BD0031C" w14:textId="77777777" w:rsidR="006B6102" w:rsidRPr="00971EB9" w:rsidRDefault="006B6102" w:rsidP="00185BD6">
            <w:pPr>
              <w:numPr>
                <w:ilvl w:val="0"/>
                <w:numId w:val="11"/>
              </w:numPr>
              <w:spacing w:after="0" w:line="240" w:lineRule="auto"/>
              <w:ind w:left="994"/>
              <w:contextualSpacing/>
              <w:rPr>
                <w:rFonts w:ascii="Arial" w:eastAsia="Times New Roman" w:hAnsi="Arial" w:cs="Arial"/>
                <w:sz w:val="20"/>
                <w:szCs w:val="36"/>
                <w:lang w:eastAsia="es-EC"/>
              </w:rPr>
            </w:pPr>
            <w:r w:rsidRPr="00971EB9">
              <w:rPr>
                <w:rFonts w:ascii="Times New Roman" w:eastAsia="Times New Roman" w:hAnsi="Times New Roman" w:cs="Times New Roman"/>
                <w:color w:val="000000"/>
                <w:kern w:val="24"/>
                <w:sz w:val="20"/>
                <w:szCs w:val="20"/>
                <w:lang w:val="es-ES" w:eastAsia="es-EC"/>
              </w:rPr>
              <w:t>Nicho de consumidores: clase popular y</w:t>
            </w:r>
            <w:r>
              <w:rPr>
                <w:rFonts w:ascii="Times New Roman" w:eastAsia="Times New Roman" w:hAnsi="Times New Roman" w:cs="Times New Roman"/>
                <w:color w:val="000000"/>
                <w:kern w:val="24"/>
                <w:sz w:val="20"/>
                <w:szCs w:val="20"/>
                <w:lang w:val="es-ES" w:eastAsia="es-EC"/>
              </w:rPr>
              <w:t xml:space="preserve"> </w:t>
            </w:r>
            <w:r w:rsidRPr="00971EB9">
              <w:rPr>
                <w:rFonts w:ascii="Times New Roman" w:eastAsia="Times New Roman" w:hAnsi="Times New Roman" w:cs="Times New Roman"/>
                <w:color w:val="000000"/>
                <w:kern w:val="24"/>
                <w:sz w:val="20"/>
                <w:szCs w:val="20"/>
                <w:lang w:val="es-ES" w:eastAsia="es-EC"/>
              </w:rPr>
              <w:t>media</w:t>
            </w:r>
          </w:p>
          <w:p w14:paraId="76143E0F" w14:textId="78AA2B33" w:rsidR="006B6102" w:rsidRPr="00971EB9" w:rsidRDefault="006B6102" w:rsidP="00185BD6">
            <w:pPr>
              <w:numPr>
                <w:ilvl w:val="0"/>
                <w:numId w:val="11"/>
              </w:numPr>
              <w:spacing w:after="0" w:line="240" w:lineRule="auto"/>
              <w:ind w:left="994"/>
              <w:contextualSpacing/>
              <w:rPr>
                <w:rFonts w:ascii="Arial" w:eastAsia="Times New Roman" w:hAnsi="Arial" w:cs="Arial"/>
                <w:sz w:val="20"/>
                <w:szCs w:val="36"/>
                <w:lang w:eastAsia="es-EC"/>
              </w:rPr>
            </w:pPr>
            <w:r w:rsidRPr="00971EB9">
              <w:rPr>
                <w:rFonts w:ascii="Times New Roman" w:eastAsia="Times New Roman" w:hAnsi="Times New Roman" w:cs="Times New Roman"/>
                <w:color w:val="000000"/>
                <w:kern w:val="24"/>
                <w:sz w:val="20"/>
                <w:szCs w:val="20"/>
                <w:lang w:val="es-ES" w:eastAsia="es-EC"/>
              </w:rPr>
              <w:t xml:space="preserve">Falta de programas formativos de </w:t>
            </w:r>
            <w:r w:rsidR="00C02739" w:rsidRPr="00971EB9">
              <w:rPr>
                <w:rFonts w:ascii="Times New Roman" w:eastAsia="Times New Roman" w:hAnsi="Times New Roman" w:cs="Times New Roman"/>
                <w:color w:val="000000"/>
                <w:kern w:val="24"/>
                <w:sz w:val="20"/>
                <w:szCs w:val="20"/>
                <w:lang w:val="es-ES" w:eastAsia="es-EC"/>
              </w:rPr>
              <w:t>pú</w:t>
            </w:r>
            <w:r w:rsidR="00C02739">
              <w:rPr>
                <w:rFonts w:ascii="Times New Roman" w:eastAsia="Times New Roman" w:hAnsi="Times New Roman" w:cs="Times New Roman"/>
                <w:color w:val="000000"/>
                <w:kern w:val="24"/>
                <w:sz w:val="20"/>
                <w:szCs w:val="20"/>
                <w:lang w:val="es-ES" w:eastAsia="es-EC"/>
              </w:rPr>
              <w:t>b</w:t>
            </w:r>
            <w:r w:rsidR="00C02739" w:rsidRPr="00971EB9">
              <w:rPr>
                <w:rFonts w:ascii="Times New Roman" w:eastAsia="Times New Roman" w:hAnsi="Times New Roman" w:cs="Times New Roman"/>
                <w:color w:val="000000"/>
                <w:kern w:val="24"/>
                <w:sz w:val="20"/>
                <w:szCs w:val="20"/>
                <w:lang w:val="es-ES" w:eastAsia="es-EC"/>
              </w:rPr>
              <w:t>lico</w:t>
            </w:r>
          </w:p>
          <w:p w14:paraId="019DAD14" w14:textId="77777777" w:rsidR="006B6102" w:rsidRPr="00971EB9" w:rsidRDefault="006B6102" w:rsidP="00185BD6">
            <w:pPr>
              <w:numPr>
                <w:ilvl w:val="0"/>
                <w:numId w:val="11"/>
              </w:numPr>
              <w:spacing w:after="0" w:line="240" w:lineRule="auto"/>
              <w:ind w:left="994"/>
              <w:contextualSpacing/>
              <w:rPr>
                <w:rFonts w:ascii="Arial" w:eastAsia="Times New Roman" w:hAnsi="Arial" w:cs="Arial"/>
                <w:sz w:val="20"/>
                <w:szCs w:val="36"/>
                <w:lang w:eastAsia="es-EC"/>
              </w:rPr>
            </w:pPr>
            <w:r w:rsidRPr="00971EB9">
              <w:rPr>
                <w:rFonts w:ascii="Times New Roman" w:eastAsia="Times New Roman" w:hAnsi="Times New Roman" w:cs="Times New Roman"/>
                <w:color w:val="000000"/>
                <w:kern w:val="24"/>
                <w:sz w:val="20"/>
                <w:szCs w:val="20"/>
                <w:lang w:val="es-ES" w:eastAsia="es-EC"/>
              </w:rPr>
              <w:t>Fala de planes de contingencia</w:t>
            </w:r>
            <w:r w:rsidRPr="00971EB9">
              <w:rPr>
                <w:rFonts w:ascii="Times New Roman" w:eastAsia="Times New Roman" w:hAnsi="Times New Roman" w:cs="Times New Roman"/>
                <w:color w:val="000000"/>
                <w:kern w:val="24"/>
                <w:sz w:val="20"/>
                <w:szCs w:val="20"/>
                <w:lang w:val="es-ES" w:eastAsia="es-EC"/>
              </w:rPr>
              <w:tab/>
            </w:r>
            <w:r w:rsidRPr="00971EB9">
              <w:rPr>
                <w:rFonts w:ascii="Times New Roman" w:eastAsia="Times New Roman" w:hAnsi="Times New Roman" w:cs="Times New Roman"/>
                <w:color w:val="000000"/>
                <w:kern w:val="24"/>
                <w:sz w:val="20"/>
                <w:szCs w:val="20"/>
                <w:lang w:val="es-ES" w:eastAsia="es-EC"/>
              </w:rPr>
              <w:tab/>
            </w:r>
          </w:p>
        </w:tc>
      </w:tr>
      <w:bookmarkEnd w:id="33"/>
    </w:tbl>
    <w:p w14:paraId="06053BBC" w14:textId="77777777" w:rsidR="006B6102" w:rsidRDefault="006B6102" w:rsidP="006B6102"/>
    <w:tbl>
      <w:tblPr>
        <w:tblW w:w="8608" w:type="dxa"/>
        <w:tblCellMar>
          <w:left w:w="0" w:type="dxa"/>
          <w:right w:w="0" w:type="dxa"/>
        </w:tblCellMar>
        <w:tblLook w:val="0420" w:firstRow="1" w:lastRow="0" w:firstColumn="0" w:lastColumn="0" w:noHBand="0" w:noVBand="1"/>
      </w:tblPr>
      <w:tblGrid>
        <w:gridCol w:w="4304"/>
        <w:gridCol w:w="4304"/>
      </w:tblGrid>
      <w:tr w:rsidR="006B6102" w:rsidRPr="00D07A93" w14:paraId="5AE830E2" w14:textId="77777777" w:rsidTr="00B365C3">
        <w:trPr>
          <w:trHeight w:val="903"/>
        </w:trPr>
        <w:tc>
          <w:tcPr>
            <w:tcW w:w="430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1D142C0" w14:textId="77777777" w:rsidR="006B6102" w:rsidRPr="00D07A93" w:rsidRDefault="006B6102" w:rsidP="00185BD6">
            <w:pPr>
              <w:spacing w:after="0" w:line="240" w:lineRule="auto"/>
              <w:jc w:val="center"/>
              <w:rPr>
                <w:rFonts w:ascii="Arial" w:eastAsia="Times New Roman" w:hAnsi="Arial" w:cs="Arial"/>
                <w:sz w:val="36"/>
                <w:szCs w:val="36"/>
                <w:lang w:eastAsia="es-EC"/>
              </w:rPr>
            </w:pPr>
            <w:r w:rsidRPr="00D07A93">
              <w:rPr>
                <w:rFonts w:ascii="Times New Roman" w:eastAsia="Times New Roman" w:hAnsi="Times New Roman" w:cs="Times New Roman"/>
                <w:b/>
                <w:bCs/>
                <w:color w:val="FFFFFF" w:themeColor="light1"/>
                <w:kern w:val="24"/>
                <w:sz w:val="24"/>
                <w:szCs w:val="24"/>
                <w:lang w:eastAsia="es-EC"/>
              </w:rPr>
              <w:t xml:space="preserve">Teatros privados con salas grandes  </w:t>
            </w:r>
          </w:p>
        </w:tc>
        <w:tc>
          <w:tcPr>
            <w:tcW w:w="430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3FA785C" w14:textId="77777777" w:rsidR="006B6102" w:rsidRPr="00D07A93" w:rsidRDefault="006B6102" w:rsidP="00185BD6">
            <w:pPr>
              <w:spacing w:after="0" w:line="240" w:lineRule="auto"/>
              <w:jc w:val="center"/>
              <w:rPr>
                <w:rFonts w:ascii="Arial" w:eastAsia="Times New Roman" w:hAnsi="Arial" w:cs="Arial"/>
                <w:sz w:val="36"/>
                <w:szCs w:val="36"/>
                <w:lang w:eastAsia="es-EC"/>
              </w:rPr>
            </w:pPr>
            <w:r w:rsidRPr="00D07A93">
              <w:rPr>
                <w:rFonts w:ascii="Times New Roman" w:eastAsia="Times New Roman" w:hAnsi="Times New Roman" w:cs="Times New Roman"/>
                <w:b/>
                <w:bCs/>
                <w:color w:val="FFFFFF" w:themeColor="light1"/>
                <w:kern w:val="24"/>
                <w:sz w:val="24"/>
                <w:szCs w:val="24"/>
                <w:lang w:eastAsia="es-EC"/>
              </w:rPr>
              <w:t>Características</w:t>
            </w:r>
            <w:r w:rsidRPr="00D07A93">
              <w:rPr>
                <w:rFonts w:ascii="Times New Roman" w:eastAsia="Times New Roman" w:hAnsi="Times New Roman" w:cs="Times New Roman"/>
                <w:b/>
                <w:bCs/>
                <w:color w:val="FFFFFF" w:themeColor="light1"/>
                <w:kern w:val="24"/>
                <w:sz w:val="24"/>
                <w:szCs w:val="24"/>
                <w:lang w:val="en-US" w:eastAsia="es-EC"/>
              </w:rPr>
              <w:t xml:space="preserve"> principal</w:t>
            </w:r>
            <w:r>
              <w:rPr>
                <w:rFonts w:ascii="Times New Roman" w:eastAsia="Times New Roman" w:hAnsi="Times New Roman" w:cs="Times New Roman"/>
                <w:b/>
                <w:bCs/>
                <w:color w:val="FFFFFF" w:themeColor="light1"/>
                <w:kern w:val="24"/>
                <w:sz w:val="24"/>
                <w:szCs w:val="24"/>
                <w:lang w:val="en-US" w:eastAsia="es-EC"/>
              </w:rPr>
              <w:t>e</w:t>
            </w:r>
            <w:r w:rsidRPr="00D07A93">
              <w:rPr>
                <w:rFonts w:ascii="Times New Roman" w:eastAsia="Times New Roman" w:hAnsi="Times New Roman" w:cs="Times New Roman"/>
                <w:b/>
                <w:bCs/>
                <w:color w:val="FFFFFF" w:themeColor="light1"/>
                <w:kern w:val="24"/>
                <w:sz w:val="24"/>
                <w:szCs w:val="24"/>
                <w:lang w:val="en-US" w:eastAsia="es-EC"/>
              </w:rPr>
              <w:t xml:space="preserve">s </w:t>
            </w:r>
          </w:p>
        </w:tc>
      </w:tr>
      <w:tr w:rsidR="006B6102" w:rsidRPr="00D07A93" w14:paraId="6D670A92" w14:textId="77777777" w:rsidTr="00B365C3">
        <w:trPr>
          <w:trHeight w:val="903"/>
        </w:trPr>
        <w:tc>
          <w:tcPr>
            <w:tcW w:w="430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8A82CED" w14:textId="77777777" w:rsidR="006B6102" w:rsidRPr="00D07A93" w:rsidRDefault="006B6102" w:rsidP="000D4445">
            <w:pPr>
              <w:spacing w:after="0" w:line="240" w:lineRule="auto"/>
              <w:jc w:val="center"/>
              <w:rPr>
                <w:rFonts w:ascii="Arial" w:eastAsia="Times New Roman" w:hAnsi="Arial" w:cs="Arial"/>
                <w:sz w:val="36"/>
                <w:szCs w:val="36"/>
                <w:lang w:eastAsia="es-EC"/>
              </w:rPr>
            </w:pPr>
            <w:r w:rsidRPr="00D07A93">
              <w:rPr>
                <w:rFonts w:ascii="Times New Roman" w:eastAsia="Times New Roman" w:hAnsi="Times New Roman" w:cs="Times New Roman"/>
                <w:color w:val="000000" w:themeColor="dark1"/>
                <w:kern w:val="24"/>
                <w:sz w:val="20"/>
                <w:szCs w:val="20"/>
                <w:lang w:eastAsia="es-EC"/>
              </w:rPr>
              <w:t>Teatro Centro de Arte</w:t>
            </w:r>
          </w:p>
          <w:p w14:paraId="06D04197" w14:textId="77777777" w:rsidR="006B6102" w:rsidRDefault="006B6102" w:rsidP="000D4445">
            <w:pPr>
              <w:spacing w:after="0" w:line="240" w:lineRule="auto"/>
              <w:jc w:val="center"/>
              <w:rPr>
                <w:rFonts w:ascii="Times New Roman" w:eastAsia="Times New Roman" w:hAnsi="Times New Roman" w:cs="Times New Roman"/>
                <w:color w:val="000000" w:themeColor="dark1"/>
                <w:kern w:val="24"/>
                <w:sz w:val="20"/>
                <w:szCs w:val="20"/>
                <w:lang w:eastAsia="es-EC"/>
              </w:rPr>
            </w:pPr>
            <w:r w:rsidRPr="00D07A93">
              <w:rPr>
                <w:rFonts w:ascii="Times New Roman" w:eastAsia="Times New Roman" w:hAnsi="Times New Roman" w:cs="Times New Roman"/>
                <w:color w:val="000000" w:themeColor="dark1"/>
                <w:kern w:val="24"/>
                <w:sz w:val="20"/>
                <w:szCs w:val="20"/>
                <w:lang w:eastAsia="es-EC"/>
              </w:rPr>
              <w:t xml:space="preserve">Aforo: 869 </w:t>
            </w:r>
            <w:r>
              <w:rPr>
                <w:rFonts w:ascii="Times New Roman" w:eastAsia="Times New Roman" w:hAnsi="Times New Roman" w:cs="Times New Roman"/>
                <w:color w:val="000000" w:themeColor="dark1"/>
                <w:kern w:val="24"/>
                <w:sz w:val="20"/>
                <w:szCs w:val="20"/>
                <w:lang w:eastAsia="es-EC"/>
              </w:rPr>
              <w:t>personas</w:t>
            </w:r>
          </w:p>
          <w:p w14:paraId="7E70E7E3" w14:textId="77777777" w:rsidR="006B6102" w:rsidRPr="00D07A93" w:rsidRDefault="006B6102" w:rsidP="000D4445">
            <w:pPr>
              <w:spacing w:after="0" w:line="240" w:lineRule="auto"/>
              <w:jc w:val="center"/>
              <w:rPr>
                <w:rFonts w:ascii="Arial" w:eastAsia="Times New Roman" w:hAnsi="Arial" w:cs="Arial"/>
                <w:sz w:val="36"/>
                <w:szCs w:val="36"/>
                <w:lang w:eastAsia="es-EC"/>
              </w:rPr>
            </w:pPr>
          </w:p>
          <w:p w14:paraId="4C7CEBD8" w14:textId="77777777" w:rsidR="006B6102" w:rsidRPr="00D07A93" w:rsidRDefault="006B6102" w:rsidP="000D4445">
            <w:pPr>
              <w:spacing w:after="0" w:line="240" w:lineRule="auto"/>
              <w:jc w:val="center"/>
              <w:rPr>
                <w:rFonts w:ascii="Arial" w:eastAsia="Times New Roman" w:hAnsi="Arial" w:cs="Arial"/>
                <w:sz w:val="36"/>
                <w:szCs w:val="36"/>
                <w:lang w:eastAsia="es-EC"/>
              </w:rPr>
            </w:pPr>
            <w:r w:rsidRPr="00D07A93">
              <w:rPr>
                <w:rFonts w:ascii="Times New Roman" w:eastAsia="Times New Roman" w:hAnsi="Times New Roman" w:cs="Times New Roman"/>
                <w:color w:val="000000" w:themeColor="dark1"/>
                <w:kern w:val="24"/>
                <w:sz w:val="20"/>
                <w:szCs w:val="20"/>
                <w:lang w:eastAsia="es-EC"/>
              </w:rPr>
              <w:t>Teatro Sánchez Aguilar</w:t>
            </w:r>
          </w:p>
          <w:p w14:paraId="6F70AB63" w14:textId="77777777" w:rsidR="006B6102" w:rsidRPr="00D07A93" w:rsidRDefault="006B6102" w:rsidP="000D4445">
            <w:pPr>
              <w:spacing w:after="0" w:line="240" w:lineRule="auto"/>
              <w:jc w:val="center"/>
              <w:rPr>
                <w:rFonts w:ascii="Arial" w:eastAsia="Times New Roman" w:hAnsi="Arial" w:cs="Arial"/>
                <w:sz w:val="36"/>
                <w:szCs w:val="36"/>
                <w:lang w:eastAsia="es-EC"/>
              </w:rPr>
            </w:pPr>
            <w:r w:rsidRPr="00D07A93">
              <w:rPr>
                <w:rFonts w:ascii="Times New Roman" w:eastAsia="Times New Roman" w:hAnsi="Times New Roman" w:cs="Times New Roman"/>
                <w:color w:val="000000" w:themeColor="dark1"/>
                <w:kern w:val="24"/>
                <w:sz w:val="20"/>
                <w:szCs w:val="20"/>
                <w:lang w:eastAsia="es-EC"/>
              </w:rPr>
              <w:t>Aforo: 952</w:t>
            </w:r>
            <w:r w:rsidRPr="00971EB9">
              <w:rPr>
                <w:rFonts w:ascii="Times New Roman" w:eastAsia="Times New Roman" w:hAnsi="Times New Roman" w:cs="Times New Roman"/>
                <w:color w:val="000000" w:themeColor="dark1"/>
                <w:kern w:val="24"/>
                <w:sz w:val="20"/>
                <w:szCs w:val="20"/>
                <w:lang w:eastAsia="es-EC"/>
              </w:rPr>
              <w:t xml:space="preserve"> </w:t>
            </w:r>
            <w:r>
              <w:rPr>
                <w:rFonts w:ascii="Times New Roman" w:eastAsia="Times New Roman" w:hAnsi="Times New Roman" w:cs="Times New Roman"/>
                <w:color w:val="000000" w:themeColor="dark1"/>
                <w:kern w:val="24"/>
                <w:sz w:val="20"/>
                <w:szCs w:val="20"/>
                <w:lang w:eastAsia="es-EC"/>
              </w:rPr>
              <w:t>personas</w:t>
            </w:r>
          </w:p>
        </w:tc>
        <w:tc>
          <w:tcPr>
            <w:tcW w:w="430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06BE0B6" w14:textId="77777777" w:rsidR="006B6102" w:rsidRPr="00D07A93"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sidRPr="00971EB9">
              <w:rPr>
                <w:rFonts w:ascii="Times New Roman" w:eastAsia="Times New Roman" w:hAnsi="Times New Roman" w:cs="Times New Roman"/>
                <w:color w:val="000000" w:themeColor="dark1"/>
                <w:kern w:val="24"/>
                <w:sz w:val="20"/>
                <w:szCs w:val="20"/>
                <w:lang w:eastAsia="es-EC"/>
              </w:rPr>
              <w:t xml:space="preserve">* </w:t>
            </w:r>
            <w:r w:rsidRPr="00D07A93">
              <w:rPr>
                <w:rFonts w:ascii="Times New Roman" w:eastAsia="Times New Roman" w:hAnsi="Times New Roman" w:cs="Times New Roman"/>
                <w:color w:val="000000" w:themeColor="dark1"/>
                <w:kern w:val="24"/>
                <w:sz w:val="20"/>
                <w:szCs w:val="20"/>
                <w:lang w:eastAsia="es-EC"/>
              </w:rPr>
              <w:t xml:space="preserve">Financiamiento </w:t>
            </w:r>
            <w:r w:rsidRPr="00971EB9">
              <w:rPr>
                <w:rFonts w:ascii="Times New Roman" w:eastAsia="Times New Roman" w:hAnsi="Times New Roman" w:cs="Times New Roman"/>
                <w:color w:val="000000" w:themeColor="dark1"/>
                <w:kern w:val="24"/>
                <w:sz w:val="20"/>
                <w:szCs w:val="20"/>
                <w:lang w:eastAsia="es-EC"/>
              </w:rPr>
              <w:t>vía</w:t>
            </w:r>
            <w:r w:rsidRPr="00D07A93">
              <w:rPr>
                <w:rFonts w:ascii="Times New Roman" w:eastAsia="Times New Roman" w:hAnsi="Times New Roman" w:cs="Times New Roman"/>
                <w:color w:val="000000" w:themeColor="dark1"/>
                <w:kern w:val="24"/>
                <w:sz w:val="20"/>
                <w:szCs w:val="20"/>
                <w:lang w:eastAsia="es-EC"/>
              </w:rPr>
              <w:t xml:space="preserve"> fundaciones</w:t>
            </w:r>
          </w:p>
          <w:p w14:paraId="559887BF" w14:textId="77777777" w:rsidR="006B6102" w:rsidRPr="00D07A93"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sidRPr="00971EB9">
              <w:rPr>
                <w:rFonts w:ascii="Times New Roman" w:eastAsia="Times New Roman" w:hAnsi="Times New Roman" w:cs="Times New Roman"/>
                <w:color w:val="000000" w:themeColor="dark1"/>
                <w:kern w:val="24"/>
                <w:sz w:val="20"/>
                <w:szCs w:val="20"/>
                <w:lang w:eastAsia="es-EC"/>
              </w:rPr>
              <w:t>*</w:t>
            </w:r>
            <w:r>
              <w:rPr>
                <w:rFonts w:ascii="Times New Roman" w:eastAsia="Times New Roman" w:hAnsi="Times New Roman" w:cs="Times New Roman"/>
                <w:color w:val="000000" w:themeColor="dark1"/>
                <w:kern w:val="24"/>
                <w:sz w:val="20"/>
                <w:szCs w:val="20"/>
                <w:lang w:eastAsia="es-EC"/>
              </w:rPr>
              <w:t xml:space="preserve"> </w:t>
            </w:r>
            <w:r w:rsidRPr="00D07A93">
              <w:rPr>
                <w:rFonts w:ascii="Times New Roman" w:eastAsia="Times New Roman" w:hAnsi="Times New Roman" w:cs="Times New Roman"/>
                <w:color w:val="000000" w:themeColor="dark1"/>
                <w:kern w:val="24"/>
                <w:sz w:val="20"/>
                <w:szCs w:val="20"/>
                <w:lang w:eastAsia="es-EC"/>
              </w:rPr>
              <w:t>Amplia estructura administrativa y operativa</w:t>
            </w:r>
          </w:p>
          <w:p w14:paraId="579C9E3A" w14:textId="77777777" w:rsidR="006B6102" w:rsidRPr="00D07A93" w:rsidRDefault="006B6102" w:rsidP="00185BD6">
            <w:pPr>
              <w:spacing w:after="0" w:line="240" w:lineRule="auto"/>
              <w:rPr>
                <w:rFonts w:ascii="Times New Roman" w:eastAsia="Times New Roman" w:hAnsi="Times New Roman" w:cs="Times New Roman"/>
                <w:sz w:val="36"/>
                <w:szCs w:val="36"/>
                <w:lang w:eastAsia="es-EC"/>
              </w:rPr>
            </w:pPr>
            <w:r w:rsidRPr="00971EB9">
              <w:rPr>
                <w:rFonts w:ascii="Times New Roman" w:eastAsia="Times New Roman" w:hAnsi="Times New Roman" w:cs="Times New Roman"/>
                <w:color w:val="000000" w:themeColor="dark1"/>
                <w:kern w:val="24"/>
                <w:sz w:val="20"/>
                <w:szCs w:val="20"/>
                <w:lang w:eastAsia="es-EC"/>
              </w:rPr>
              <w:t>*</w:t>
            </w:r>
            <w:r>
              <w:rPr>
                <w:rFonts w:ascii="Times New Roman" w:eastAsia="Times New Roman" w:hAnsi="Times New Roman" w:cs="Times New Roman"/>
                <w:color w:val="000000" w:themeColor="dark1"/>
                <w:kern w:val="24"/>
                <w:sz w:val="20"/>
                <w:szCs w:val="20"/>
                <w:lang w:eastAsia="es-EC"/>
              </w:rPr>
              <w:t xml:space="preserve"> </w:t>
            </w:r>
            <w:r w:rsidRPr="00D07A93">
              <w:rPr>
                <w:rFonts w:ascii="Times New Roman" w:eastAsia="Times New Roman" w:hAnsi="Times New Roman" w:cs="Times New Roman"/>
                <w:color w:val="000000" w:themeColor="dark1"/>
                <w:kern w:val="24"/>
                <w:sz w:val="20"/>
                <w:szCs w:val="20"/>
                <w:lang w:eastAsia="es-EC"/>
              </w:rPr>
              <w:t xml:space="preserve">Gran capacidad </w:t>
            </w:r>
            <w:r w:rsidRPr="00971EB9">
              <w:rPr>
                <w:rFonts w:ascii="Times New Roman" w:eastAsia="Times New Roman" w:hAnsi="Times New Roman" w:cs="Times New Roman"/>
                <w:color w:val="000000" w:themeColor="dark1"/>
                <w:kern w:val="24"/>
                <w:sz w:val="20"/>
                <w:szCs w:val="20"/>
                <w:lang w:eastAsia="es-EC"/>
              </w:rPr>
              <w:t>física</w:t>
            </w:r>
            <w:r w:rsidRPr="00D07A93">
              <w:rPr>
                <w:rFonts w:ascii="Times New Roman" w:eastAsia="Times New Roman" w:hAnsi="Times New Roman" w:cs="Times New Roman"/>
                <w:color w:val="000000" w:themeColor="dark1"/>
                <w:kern w:val="24"/>
                <w:sz w:val="20"/>
                <w:szCs w:val="20"/>
                <w:lang w:eastAsia="es-EC"/>
              </w:rPr>
              <w:t xml:space="preserve"> y aforo</w:t>
            </w:r>
          </w:p>
          <w:p w14:paraId="2E6EE9DE" w14:textId="77777777" w:rsidR="006B6102" w:rsidRPr="00D07A93" w:rsidRDefault="006B6102" w:rsidP="00185BD6">
            <w:pPr>
              <w:spacing w:after="0" w:line="240" w:lineRule="auto"/>
              <w:rPr>
                <w:rFonts w:ascii="Times New Roman" w:eastAsia="Times New Roman" w:hAnsi="Times New Roman" w:cs="Times New Roman"/>
                <w:sz w:val="36"/>
                <w:szCs w:val="36"/>
                <w:lang w:eastAsia="es-EC"/>
              </w:rPr>
            </w:pPr>
            <w:r w:rsidRPr="00971EB9">
              <w:rPr>
                <w:rFonts w:ascii="Times New Roman" w:eastAsia="Times New Roman" w:hAnsi="Times New Roman" w:cs="Times New Roman"/>
                <w:color w:val="000000" w:themeColor="dark1"/>
                <w:kern w:val="24"/>
                <w:sz w:val="20"/>
                <w:szCs w:val="20"/>
                <w:lang w:eastAsia="es-EC"/>
              </w:rPr>
              <w:t>*</w:t>
            </w:r>
            <w:r>
              <w:rPr>
                <w:rFonts w:ascii="Times New Roman" w:eastAsia="Times New Roman" w:hAnsi="Times New Roman" w:cs="Times New Roman"/>
                <w:color w:val="000000" w:themeColor="dark1"/>
                <w:kern w:val="24"/>
                <w:sz w:val="20"/>
                <w:szCs w:val="20"/>
                <w:lang w:eastAsia="es-EC"/>
              </w:rPr>
              <w:t xml:space="preserve"> </w:t>
            </w:r>
            <w:r w:rsidRPr="00D07A93">
              <w:rPr>
                <w:rFonts w:ascii="Times New Roman" w:eastAsia="Times New Roman" w:hAnsi="Times New Roman" w:cs="Times New Roman"/>
                <w:color w:val="000000" w:themeColor="dark1"/>
                <w:kern w:val="24"/>
                <w:sz w:val="20"/>
                <w:szCs w:val="20"/>
                <w:lang w:eastAsia="es-EC"/>
              </w:rPr>
              <w:t xml:space="preserve">Dotados de estructura </w:t>
            </w:r>
            <w:r w:rsidRPr="00971EB9">
              <w:rPr>
                <w:rFonts w:ascii="Times New Roman" w:eastAsia="Times New Roman" w:hAnsi="Times New Roman" w:cs="Times New Roman"/>
                <w:color w:val="000000" w:themeColor="dark1"/>
                <w:kern w:val="24"/>
                <w:sz w:val="20"/>
                <w:szCs w:val="20"/>
                <w:lang w:eastAsia="es-EC"/>
              </w:rPr>
              <w:t>técnica</w:t>
            </w:r>
          </w:p>
          <w:p w14:paraId="700EB878" w14:textId="77777777" w:rsidR="006B6102" w:rsidRPr="00D07A93" w:rsidRDefault="006B6102" w:rsidP="00185BD6">
            <w:pPr>
              <w:spacing w:after="0" w:line="240" w:lineRule="auto"/>
              <w:rPr>
                <w:rFonts w:ascii="Times New Roman" w:eastAsia="Times New Roman" w:hAnsi="Times New Roman" w:cs="Times New Roman"/>
                <w:sz w:val="36"/>
                <w:szCs w:val="36"/>
                <w:lang w:eastAsia="es-EC"/>
              </w:rPr>
            </w:pPr>
            <w:r w:rsidRPr="00971EB9">
              <w:rPr>
                <w:rFonts w:ascii="Times New Roman" w:eastAsia="Times New Roman" w:hAnsi="Times New Roman" w:cs="Times New Roman"/>
                <w:color w:val="000000" w:themeColor="dark1"/>
                <w:kern w:val="24"/>
                <w:sz w:val="20"/>
                <w:szCs w:val="20"/>
                <w:lang w:eastAsia="es-EC"/>
              </w:rPr>
              <w:t>*</w:t>
            </w:r>
            <w:r>
              <w:rPr>
                <w:rFonts w:ascii="Times New Roman" w:eastAsia="Times New Roman" w:hAnsi="Times New Roman" w:cs="Times New Roman"/>
                <w:color w:val="000000" w:themeColor="dark1"/>
                <w:kern w:val="24"/>
                <w:sz w:val="20"/>
                <w:szCs w:val="20"/>
                <w:lang w:eastAsia="es-EC"/>
              </w:rPr>
              <w:t xml:space="preserve"> </w:t>
            </w:r>
            <w:r w:rsidRPr="00D07A93">
              <w:rPr>
                <w:rFonts w:ascii="Times New Roman" w:eastAsia="Times New Roman" w:hAnsi="Times New Roman" w:cs="Times New Roman"/>
                <w:color w:val="000000" w:themeColor="dark1"/>
                <w:kern w:val="24"/>
                <w:sz w:val="20"/>
                <w:szCs w:val="20"/>
                <w:lang w:eastAsia="es-EC"/>
              </w:rPr>
              <w:t xml:space="preserve">Elevado precio de entradas </w:t>
            </w:r>
          </w:p>
          <w:p w14:paraId="7FC7D717" w14:textId="77777777" w:rsidR="006B6102" w:rsidRPr="00D07A93" w:rsidRDefault="006B6102" w:rsidP="00185BD6">
            <w:pPr>
              <w:spacing w:after="0" w:line="240" w:lineRule="auto"/>
              <w:rPr>
                <w:rFonts w:ascii="Times New Roman" w:eastAsia="Times New Roman" w:hAnsi="Times New Roman" w:cs="Times New Roman"/>
                <w:sz w:val="36"/>
                <w:szCs w:val="36"/>
                <w:lang w:eastAsia="es-EC"/>
              </w:rPr>
            </w:pPr>
            <w:r w:rsidRPr="00971EB9">
              <w:rPr>
                <w:rFonts w:ascii="Times New Roman" w:eastAsia="Times New Roman" w:hAnsi="Times New Roman" w:cs="Times New Roman"/>
                <w:color w:val="000000" w:themeColor="dark1"/>
                <w:kern w:val="24"/>
                <w:sz w:val="20"/>
                <w:szCs w:val="20"/>
                <w:lang w:eastAsia="es-EC"/>
              </w:rPr>
              <w:t>*</w:t>
            </w:r>
            <w:r>
              <w:rPr>
                <w:rFonts w:ascii="Times New Roman" w:eastAsia="Times New Roman" w:hAnsi="Times New Roman" w:cs="Times New Roman"/>
                <w:color w:val="000000" w:themeColor="dark1"/>
                <w:kern w:val="24"/>
                <w:sz w:val="20"/>
                <w:szCs w:val="20"/>
                <w:lang w:eastAsia="es-EC"/>
              </w:rPr>
              <w:t xml:space="preserve"> </w:t>
            </w:r>
            <w:r w:rsidRPr="00971EB9">
              <w:rPr>
                <w:rFonts w:ascii="Times New Roman" w:eastAsia="Times New Roman" w:hAnsi="Times New Roman" w:cs="Times New Roman"/>
                <w:color w:val="000000" w:themeColor="dark1"/>
                <w:kern w:val="24"/>
                <w:sz w:val="20"/>
                <w:szCs w:val="20"/>
                <w:lang w:eastAsia="es-EC"/>
              </w:rPr>
              <w:t>Programación</w:t>
            </w:r>
            <w:r w:rsidRPr="00D07A93">
              <w:rPr>
                <w:rFonts w:ascii="Times New Roman" w:eastAsia="Times New Roman" w:hAnsi="Times New Roman" w:cs="Times New Roman"/>
                <w:color w:val="000000" w:themeColor="dark1"/>
                <w:kern w:val="24"/>
                <w:sz w:val="20"/>
                <w:szCs w:val="20"/>
                <w:lang w:eastAsia="es-EC"/>
              </w:rPr>
              <w:t xml:space="preserve"> anual intermitente</w:t>
            </w:r>
          </w:p>
          <w:p w14:paraId="3093852B" w14:textId="77777777" w:rsidR="006B6102" w:rsidRPr="00D07A93" w:rsidRDefault="006B6102" w:rsidP="00185BD6">
            <w:pPr>
              <w:spacing w:after="0" w:line="240" w:lineRule="auto"/>
              <w:rPr>
                <w:rFonts w:ascii="Times New Roman" w:eastAsia="Times New Roman" w:hAnsi="Times New Roman" w:cs="Times New Roman"/>
                <w:sz w:val="36"/>
                <w:szCs w:val="36"/>
                <w:lang w:eastAsia="es-EC"/>
              </w:rPr>
            </w:pPr>
            <w:r w:rsidRPr="00971EB9">
              <w:rPr>
                <w:rFonts w:ascii="Times New Roman" w:eastAsia="Times New Roman" w:hAnsi="Times New Roman" w:cs="Times New Roman"/>
                <w:color w:val="000000" w:themeColor="dark1"/>
                <w:kern w:val="24"/>
                <w:sz w:val="20"/>
                <w:szCs w:val="20"/>
                <w:lang w:eastAsia="es-EC"/>
              </w:rPr>
              <w:t>*</w:t>
            </w:r>
            <w:r>
              <w:rPr>
                <w:rFonts w:ascii="Times New Roman" w:eastAsia="Times New Roman" w:hAnsi="Times New Roman" w:cs="Times New Roman"/>
                <w:color w:val="000000" w:themeColor="dark1"/>
                <w:kern w:val="24"/>
                <w:sz w:val="20"/>
                <w:szCs w:val="20"/>
                <w:lang w:eastAsia="es-EC"/>
              </w:rPr>
              <w:t xml:space="preserve"> </w:t>
            </w:r>
            <w:r w:rsidRPr="00D07A93">
              <w:rPr>
                <w:rFonts w:ascii="Times New Roman" w:eastAsia="Times New Roman" w:hAnsi="Times New Roman" w:cs="Times New Roman"/>
                <w:color w:val="000000" w:themeColor="dark1"/>
                <w:kern w:val="24"/>
                <w:sz w:val="20"/>
                <w:szCs w:val="20"/>
                <w:lang w:eastAsia="es-EC"/>
              </w:rPr>
              <w:t>Demanda: clase media, media alta</w:t>
            </w:r>
          </w:p>
          <w:p w14:paraId="2668872F" w14:textId="77777777" w:rsidR="006B6102" w:rsidRPr="00D07A93" w:rsidRDefault="006B6102" w:rsidP="00185BD6">
            <w:pPr>
              <w:spacing w:after="0" w:line="240" w:lineRule="auto"/>
              <w:rPr>
                <w:rFonts w:ascii="Times New Roman" w:eastAsia="Times New Roman" w:hAnsi="Times New Roman" w:cs="Times New Roman"/>
                <w:sz w:val="36"/>
                <w:szCs w:val="36"/>
                <w:lang w:eastAsia="es-EC"/>
              </w:rPr>
            </w:pPr>
            <w:r w:rsidRPr="00971EB9">
              <w:rPr>
                <w:rFonts w:ascii="Times New Roman" w:eastAsia="Times New Roman" w:hAnsi="Times New Roman" w:cs="Times New Roman"/>
                <w:color w:val="000000" w:themeColor="dark1"/>
                <w:kern w:val="24"/>
                <w:sz w:val="20"/>
                <w:szCs w:val="20"/>
                <w:lang w:eastAsia="es-EC"/>
              </w:rPr>
              <w:t>*</w:t>
            </w:r>
            <w:r>
              <w:rPr>
                <w:rFonts w:ascii="Times New Roman" w:eastAsia="Times New Roman" w:hAnsi="Times New Roman" w:cs="Times New Roman"/>
                <w:color w:val="000000" w:themeColor="dark1"/>
                <w:kern w:val="24"/>
                <w:sz w:val="20"/>
                <w:szCs w:val="20"/>
                <w:lang w:eastAsia="es-EC"/>
              </w:rPr>
              <w:t xml:space="preserve"> </w:t>
            </w:r>
            <w:r w:rsidRPr="00D07A93">
              <w:rPr>
                <w:rFonts w:ascii="Times New Roman" w:eastAsia="Times New Roman" w:hAnsi="Times New Roman" w:cs="Times New Roman"/>
                <w:color w:val="000000" w:themeColor="dark1"/>
                <w:kern w:val="24"/>
                <w:sz w:val="20"/>
                <w:szCs w:val="20"/>
                <w:lang w:eastAsia="es-EC"/>
              </w:rPr>
              <w:t>Falta de programas formativos para el publico</w:t>
            </w:r>
          </w:p>
          <w:p w14:paraId="1316D145" w14:textId="77777777" w:rsidR="006B6102" w:rsidRPr="00D07A93" w:rsidRDefault="006B6102" w:rsidP="00185BD6">
            <w:pPr>
              <w:spacing w:after="0" w:line="240" w:lineRule="auto"/>
              <w:rPr>
                <w:rFonts w:ascii="Arial" w:eastAsia="Times New Roman" w:hAnsi="Arial" w:cs="Arial"/>
                <w:sz w:val="36"/>
                <w:szCs w:val="36"/>
                <w:lang w:eastAsia="es-EC"/>
              </w:rPr>
            </w:pPr>
            <w:r w:rsidRPr="00971EB9">
              <w:rPr>
                <w:rFonts w:ascii="Times New Roman" w:eastAsia="Times New Roman" w:hAnsi="Times New Roman" w:cs="Times New Roman"/>
                <w:color w:val="000000" w:themeColor="dark1"/>
                <w:kern w:val="24"/>
                <w:sz w:val="20"/>
                <w:szCs w:val="20"/>
                <w:lang w:eastAsia="es-EC"/>
              </w:rPr>
              <w:t>*</w:t>
            </w:r>
            <w:r>
              <w:rPr>
                <w:rFonts w:ascii="Times New Roman" w:eastAsia="Times New Roman" w:hAnsi="Times New Roman" w:cs="Times New Roman"/>
                <w:color w:val="000000" w:themeColor="dark1"/>
                <w:kern w:val="24"/>
                <w:sz w:val="20"/>
                <w:szCs w:val="20"/>
                <w:lang w:eastAsia="es-EC"/>
              </w:rPr>
              <w:t xml:space="preserve"> </w:t>
            </w:r>
            <w:r w:rsidRPr="00D07A93">
              <w:rPr>
                <w:rFonts w:ascii="Times New Roman" w:eastAsia="Times New Roman" w:hAnsi="Times New Roman" w:cs="Times New Roman"/>
                <w:color w:val="000000" w:themeColor="dark1"/>
                <w:kern w:val="24"/>
                <w:sz w:val="20"/>
                <w:szCs w:val="20"/>
                <w:lang w:eastAsia="es-EC"/>
              </w:rPr>
              <w:t>Falta de planes de contingencias.</w:t>
            </w:r>
          </w:p>
        </w:tc>
      </w:tr>
    </w:tbl>
    <w:p w14:paraId="26C473E9" w14:textId="531B803E" w:rsidR="00567DA1" w:rsidRPr="00B365C3" w:rsidRDefault="006111DF" w:rsidP="00B365C3">
      <w:pPr>
        <w:spacing w:line="360" w:lineRule="auto"/>
        <w:ind w:firstLine="708"/>
        <w:jc w:val="both"/>
        <w:rPr>
          <w:rFonts w:ascii="Times New Roman" w:hAnsi="Times New Roman" w:cs="Times New Roman"/>
          <w:sz w:val="24"/>
          <w:szCs w:val="24"/>
        </w:rPr>
      </w:pPr>
      <w:r w:rsidRPr="00B365C3">
        <w:rPr>
          <w:rFonts w:ascii="Times New Roman" w:hAnsi="Times New Roman" w:cs="Times New Roman"/>
          <w:sz w:val="24"/>
          <w:szCs w:val="24"/>
        </w:rPr>
        <w:lastRenderedPageBreak/>
        <w:t xml:space="preserve">A </w:t>
      </w:r>
      <w:r w:rsidR="0029460E" w:rsidRPr="00B365C3">
        <w:rPr>
          <w:rFonts w:ascii="Times New Roman" w:hAnsi="Times New Roman" w:cs="Times New Roman"/>
          <w:sz w:val="24"/>
          <w:szCs w:val="24"/>
        </w:rPr>
        <w:t>continuación,</w:t>
      </w:r>
      <w:r w:rsidRPr="00B365C3">
        <w:rPr>
          <w:rFonts w:ascii="Times New Roman" w:hAnsi="Times New Roman" w:cs="Times New Roman"/>
          <w:sz w:val="24"/>
          <w:szCs w:val="24"/>
        </w:rPr>
        <w:t xml:space="preserve"> </w:t>
      </w:r>
      <w:r w:rsidR="0029460E" w:rsidRPr="00B365C3">
        <w:rPr>
          <w:rFonts w:ascii="Times New Roman" w:hAnsi="Times New Roman" w:cs="Times New Roman"/>
          <w:sz w:val="24"/>
          <w:szCs w:val="24"/>
        </w:rPr>
        <w:t>están</w:t>
      </w:r>
      <w:r w:rsidRPr="00B365C3">
        <w:rPr>
          <w:rFonts w:ascii="Times New Roman" w:hAnsi="Times New Roman" w:cs="Times New Roman"/>
          <w:sz w:val="24"/>
          <w:szCs w:val="24"/>
        </w:rPr>
        <w:t xml:space="preserve"> los teatros </w:t>
      </w:r>
      <w:r w:rsidR="0029460E" w:rsidRPr="00B365C3">
        <w:rPr>
          <w:rFonts w:ascii="Times New Roman" w:hAnsi="Times New Roman" w:cs="Times New Roman"/>
          <w:sz w:val="24"/>
          <w:szCs w:val="24"/>
        </w:rPr>
        <w:t>públicos</w:t>
      </w:r>
      <w:r w:rsidRPr="00B365C3">
        <w:rPr>
          <w:rFonts w:ascii="Times New Roman" w:hAnsi="Times New Roman" w:cs="Times New Roman"/>
          <w:sz w:val="24"/>
          <w:szCs w:val="24"/>
        </w:rPr>
        <w:t xml:space="preserve"> y privados, con salas medianas.  </w:t>
      </w:r>
      <w:r w:rsidR="0029460E" w:rsidRPr="00B365C3">
        <w:rPr>
          <w:rFonts w:ascii="Times New Roman" w:hAnsi="Times New Roman" w:cs="Times New Roman"/>
          <w:sz w:val="24"/>
          <w:szCs w:val="24"/>
        </w:rPr>
        <w:t>Nótese</w:t>
      </w:r>
      <w:r w:rsidRPr="00B365C3">
        <w:rPr>
          <w:rFonts w:ascii="Times New Roman" w:hAnsi="Times New Roman" w:cs="Times New Roman"/>
          <w:sz w:val="24"/>
          <w:szCs w:val="24"/>
        </w:rPr>
        <w:t xml:space="preserve"> que aquí ya entra a competir en el mercado </w:t>
      </w:r>
      <w:r w:rsidR="0029460E" w:rsidRPr="00B365C3">
        <w:rPr>
          <w:rFonts w:ascii="Times New Roman" w:hAnsi="Times New Roman" w:cs="Times New Roman"/>
          <w:sz w:val="24"/>
          <w:szCs w:val="24"/>
        </w:rPr>
        <w:t>escénico</w:t>
      </w:r>
      <w:r w:rsidRPr="00B365C3">
        <w:rPr>
          <w:rFonts w:ascii="Times New Roman" w:hAnsi="Times New Roman" w:cs="Times New Roman"/>
          <w:sz w:val="24"/>
          <w:szCs w:val="24"/>
        </w:rPr>
        <w:t xml:space="preserve">, el teatro privado sin ningún aporte económico, ni del Estado, ni de fundaciones o mecenazgos, que en la categoría anterior si </w:t>
      </w:r>
      <w:r w:rsidR="0029460E" w:rsidRPr="00B365C3">
        <w:rPr>
          <w:rFonts w:ascii="Times New Roman" w:hAnsi="Times New Roman" w:cs="Times New Roman"/>
          <w:sz w:val="24"/>
          <w:szCs w:val="24"/>
        </w:rPr>
        <w:t>están</w:t>
      </w:r>
      <w:r w:rsidRPr="00B365C3">
        <w:rPr>
          <w:rFonts w:ascii="Times New Roman" w:hAnsi="Times New Roman" w:cs="Times New Roman"/>
          <w:sz w:val="24"/>
          <w:szCs w:val="24"/>
        </w:rPr>
        <w:t xml:space="preserve"> presentes.  Otra característica diferenciadora muy notables, es la estructura organizacional en cada grupo o sala. Mientras en la categoría publica </w:t>
      </w:r>
      <w:r w:rsidR="0029460E" w:rsidRPr="00B365C3">
        <w:rPr>
          <w:rFonts w:ascii="Times New Roman" w:hAnsi="Times New Roman" w:cs="Times New Roman"/>
          <w:sz w:val="24"/>
          <w:szCs w:val="24"/>
        </w:rPr>
        <w:t>están</w:t>
      </w:r>
      <w:r w:rsidRPr="00B365C3">
        <w:rPr>
          <w:rFonts w:ascii="Times New Roman" w:hAnsi="Times New Roman" w:cs="Times New Roman"/>
          <w:sz w:val="24"/>
          <w:szCs w:val="24"/>
        </w:rPr>
        <w:t xml:space="preserve"> las salas que tienen una estructura organizacional </w:t>
      </w:r>
      <w:r w:rsidR="0029460E" w:rsidRPr="00B365C3">
        <w:rPr>
          <w:rFonts w:ascii="Times New Roman" w:hAnsi="Times New Roman" w:cs="Times New Roman"/>
          <w:sz w:val="24"/>
          <w:szCs w:val="24"/>
        </w:rPr>
        <w:t>burocrática</w:t>
      </w:r>
      <w:r w:rsidRPr="00B365C3">
        <w:rPr>
          <w:rFonts w:ascii="Times New Roman" w:hAnsi="Times New Roman" w:cs="Times New Roman"/>
          <w:sz w:val="24"/>
          <w:szCs w:val="24"/>
        </w:rPr>
        <w:t xml:space="preserve">, </w:t>
      </w:r>
      <w:r w:rsidR="00586FC7" w:rsidRPr="00B365C3">
        <w:rPr>
          <w:rFonts w:ascii="Times New Roman" w:hAnsi="Times New Roman" w:cs="Times New Roman"/>
          <w:sz w:val="24"/>
          <w:szCs w:val="24"/>
        </w:rPr>
        <w:t xml:space="preserve">de 15 a 20 funcionarios, </w:t>
      </w:r>
      <w:r w:rsidRPr="00B365C3">
        <w:rPr>
          <w:rFonts w:ascii="Times New Roman" w:hAnsi="Times New Roman" w:cs="Times New Roman"/>
          <w:sz w:val="24"/>
          <w:szCs w:val="24"/>
        </w:rPr>
        <w:t xml:space="preserve">en la clasificación de salas medianas privadas, la </w:t>
      </w:r>
      <w:r w:rsidR="00586FC7" w:rsidRPr="00B365C3">
        <w:rPr>
          <w:rFonts w:ascii="Times New Roman" w:hAnsi="Times New Roman" w:cs="Times New Roman"/>
          <w:sz w:val="24"/>
          <w:szCs w:val="24"/>
        </w:rPr>
        <w:t xml:space="preserve">gestión </w:t>
      </w:r>
      <w:r w:rsidR="00063638" w:rsidRPr="00B365C3">
        <w:rPr>
          <w:rFonts w:ascii="Times New Roman" w:hAnsi="Times New Roman" w:cs="Times New Roman"/>
          <w:sz w:val="24"/>
          <w:szCs w:val="24"/>
        </w:rPr>
        <w:t>está</w:t>
      </w:r>
      <w:r w:rsidR="00586FC7" w:rsidRPr="00B365C3">
        <w:rPr>
          <w:rFonts w:ascii="Times New Roman" w:hAnsi="Times New Roman" w:cs="Times New Roman"/>
          <w:sz w:val="24"/>
          <w:szCs w:val="24"/>
        </w:rPr>
        <w:t xml:space="preserve"> a cargo de</w:t>
      </w:r>
      <w:r w:rsidRPr="00B365C3">
        <w:rPr>
          <w:rFonts w:ascii="Times New Roman" w:hAnsi="Times New Roman" w:cs="Times New Roman"/>
          <w:sz w:val="24"/>
          <w:szCs w:val="24"/>
        </w:rPr>
        <w:t xml:space="preserve"> </w:t>
      </w:r>
      <w:r w:rsidR="00586FC7" w:rsidRPr="00B365C3">
        <w:rPr>
          <w:rFonts w:ascii="Times New Roman" w:hAnsi="Times New Roman" w:cs="Times New Roman"/>
          <w:sz w:val="24"/>
          <w:szCs w:val="24"/>
        </w:rPr>
        <w:t xml:space="preserve">3 a 6 personas. </w:t>
      </w:r>
    </w:p>
    <w:tbl>
      <w:tblPr>
        <w:tblW w:w="0" w:type="auto"/>
        <w:tblCellMar>
          <w:left w:w="0" w:type="dxa"/>
          <w:right w:w="0" w:type="dxa"/>
        </w:tblCellMar>
        <w:tblLook w:val="0420" w:firstRow="1" w:lastRow="0" w:firstColumn="0" w:lastColumn="0" w:noHBand="0" w:noVBand="1"/>
      </w:tblPr>
      <w:tblGrid>
        <w:gridCol w:w="3572"/>
        <w:gridCol w:w="4912"/>
      </w:tblGrid>
      <w:tr w:rsidR="006B6102" w:rsidRPr="00971EB9" w14:paraId="317303E8" w14:textId="77777777" w:rsidTr="005814FC">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200983E" w14:textId="77777777" w:rsidR="006B6102" w:rsidRPr="00971EB9" w:rsidRDefault="006B6102" w:rsidP="00185BD6">
            <w:pPr>
              <w:spacing w:after="0" w:line="240" w:lineRule="auto"/>
              <w:jc w:val="center"/>
              <w:rPr>
                <w:rFonts w:ascii="Arial" w:eastAsia="Times New Roman" w:hAnsi="Arial" w:cs="Arial"/>
                <w:sz w:val="36"/>
                <w:szCs w:val="36"/>
                <w:lang w:eastAsia="es-EC"/>
              </w:rPr>
            </w:pPr>
            <w:r w:rsidRPr="00971EB9">
              <w:rPr>
                <w:rFonts w:ascii="Times New Roman" w:eastAsia="Times New Roman" w:hAnsi="Times New Roman" w:cs="Times New Roman"/>
                <w:b/>
                <w:bCs/>
                <w:color w:val="FFFFFF"/>
                <w:kern w:val="24"/>
                <w:sz w:val="24"/>
                <w:szCs w:val="24"/>
                <w:lang w:eastAsia="es-EC"/>
              </w:rPr>
              <w:t xml:space="preserve">Teatros públicos con salas </w:t>
            </w:r>
            <w:r>
              <w:rPr>
                <w:rFonts w:ascii="Times New Roman" w:eastAsia="Times New Roman" w:hAnsi="Times New Roman" w:cs="Times New Roman"/>
                <w:b/>
                <w:bCs/>
                <w:color w:val="FFFFFF"/>
                <w:kern w:val="24"/>
                <w:sz w:val="24"/>
                <w:szCs w:val="24"/>
                <w:lang w:eastAsia="es-EC"/>
              </w:rPr>
              <w:t xml:space="preserve">medianas </w:t>
            </w:r>
            <w:r w:rsidRPr="00971EB9">
              <w:rPr>
                <w:rFonts w:ascii="Times New Roman" w:eastAsia="Times New Roman" w:hAnsi="Times New Roman" w:cs="Times New Roman"/>
                <w:b/>
                <w:bCs/>
                <w:color w:val="FFFFFF"/>
                <w:kern w:val="24"/>
                <w:sz w:val="24"/>
                <w:szCs w:val="24"/>
                <w:lang w:eastAsia="es-EC"/>
              </w:rPr>
              <w:t xml:space="preserve">  </w:t>
            </w:r>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BDD3CD1" w14:textId="77777777" w:rsidR="006B6102" w:rsidRPr="00971EB9" w:rsidRDefault="006B6102" w:rsidP="00185BD6">
            <w:pPr>
              <w:spacing w:after="0" w:line="240" w:lineRule="auto"/>
              <w:jc w:val="center"/>
              <w:rPr>
                <w:rFonts w:ascii="Arial" w:eastAsia="Times New Roman" w:hAnsi="Arial" w:cs="Arial"/>
                <w:sz w:val="36"/>
                <w:szCs w:val="36"/>
                <w:lang w:eastAsia="es-EC"/>
              </w:rPr>
            </w:pPr>
            <w:r w:rsidRPr="00971EB9">
              <w:rPr>
                <w:rFonts w:ascii="Times New Roman" w:eastAsia="Times New Roman" w:hAnsi="Times New Roman" w:cs="Times New Roman"/>
                <w:b/>
                <w:bCs/>
                <w:color w:val="FFFFFF"/>
                <w:kern w:val="24"/>
                <w:sz w:val="24"/>
                <w:szCs w:val="24"/>
                <w:lang w:eastAsia="es-EC"/>
              </w:rPr>
              <w:t>Características</w:t>
            </w:r>
            <w:r w:rsidRPr="00971EB9">
              <w:rPr>
                <w:rFonts w:ascii="Times New Roman" w:eastAsia="Times New Roman" w:hAnsi="Times New Roman" w:cs="Times New Roman"/>
                <w:b/>
                <w:bCs/>
                <w:color w:val="FFFFFF"/>
                <w:kern w:val="24"/>
                <w:sz w:val="24"/>
                <w:szCs w:val="24"/>
                <w:lang w:val="en-US" w:eastAsia="es-EC"/>
              </w:rPr>
              <w:t xml:space="preserve"> principales </w:t>
            </w:r>
          </w:p>
        </w:tc>
      </w:tr>
      <w:tr w:rsidR="006B6102" w:rsidRPr="00971EB9" w14:paraId="565EA8F2" w14:textId="77777777" w:rsidTr="005814FC">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46996ED" w14:textId="77777777" w:rsidR="006B6102" w:rsidRDefault="006B6102" w:rsidP="00185BD6">
            <w:pPr>
              <w:spacing w:after="0" w:line="240" w:lineRule="auto"/>
              <w:jc w:val="center"/>
              <w:rPr>
                <w:rFonts w:ascii="Times New Roman" w:eastAsia="Times New Roman" w:hAnsi="Times New Roman" w:cs="Times New Roman"/>
                <w:color w:val="000000"/>
                <w:kern w:val="24"/>
                <w:sz w:val="20"/>
                <w:szCs w:val="20"/>
                <w:lang w:eastAsia="es-EC"/>
              </w:rPr>
            </w:pPr>
          </w:p>
          <w:p w14:paraId="01CFCC0E" w14:textId="77777777" w:rsidR="006B6102" w:rsidRPr="00A46D8A" w:rsidRDefault="006B6102" w:rsidP="00185BD6">
            <w:pPr>
              <w:spacing w:after="0" w:line="240" w:lineRule="auto"/>
              <w:jc w:val="center"/>
              <w:rPr>
                <w:rFonts w:ascii="Times New Roman" w:eastAsia="Times New Roman" w:hAnsi="Times New Roman" w:cs="Times New Roman"/>
                <w:color w:val="000000"/>
                <w:kern w:val="24"/>
                <w:sz w:val="20"/>
                <w:szCs w:val="20"/>
                <w:lang w:eastAsia="es-EC"/>
              </w:rPr>
            </w:pPr>
            <w:r w:rsidRPr="00A46D8A">
              <w:rPr>
                <w:rFonts w:ascii="Times New Roman" w:eastAsia="Times New Roman" w:hAnsi="Times New Roman" w:cs="Times New Roman"/>
                <w:color w:val="000000"/>
                <w:kern w:val="24"/>
                <w:sz w:val="20"/>
                <w:szCs w:val="20"/>
                <w:lang w:eastAsia="es-EC"/>
              </w:rPr>
              <w:t>Casa de la Cultura</w:t>
            </w:r>
          </w:p>
          <w:p w14:paraId="1BD3F347" w14:textId="77777777" w:rsidR="006B6102" w:rsidRDefault="006B6102" w:rsidP="00185BD6">
            <w:pPr>
              <w:spacing w:after="0" w:line="240" w:lineRule="auto"/>
              <w:jc w:val="center"/>
              <w:rPr>
                <w:rFonts w:ascii="Times New Roman" w:eastAsia="Times New Roman" w:hAnsi="Times New Roman" w:cs="Times New Roman"/>
                <w:color w:val="000000"/>
                <w:kern w:val="24"/>
                <w:sz w:val="20"/>
                <w:szCs w:val="20"/>
                <w:lang w:eastAsia="es-EC"/>
              </w:rPr>
            </w:pPr>
            <w:r>
              <w:rPr>
                <w:rFonts w:ascii="Times New Roman" w:eastAsia="Times New Roman" w:hAnsi="Times New Roman" w:cs="Times New Roman"/>
                <w:color w:val="000000"/>
                <w:kern w:val="24"/>
                <w:sz w:val="20"/>
                <w:szCs w:val="20"/>
                <w:lang w:eastAsia="es-EC"/>
              </w:rPr>
              <w:t xml:space="preserve">Aforo: </w:t>
            </w:r>
            <w:r w:rsidRPr="00A46D8A">
              <w:rPr>
                <w:rFonts w:ascii="Times New Roman" w:eastAsia="Times New Roman" w:hAnsi="Times New Roman" w:cs="Times New Roman"/>
                <w:color w:val="000000"/>
                <w:kern w:val="24"/>
                <w:sz w:val="20"/>
                <w:szCs w:val="20"/>
                <w:lang w:eastAsia="es-EC"/>
              </w:rPr>
              <w:t>420</w:t>
            </w:r>
            <w:r>
              <w:rPr>
                <w:rFonts w:ascii="Times New Roman" w:eastAsia="Times New Roman" w:hAnsi="Times New Roman" w:cs="Times New Roman"/>
                <w:color w:val="000000"/>
                <w:kern w:val="24"/>
                <w:sz w:val="20"/>
                <w:szCs w:val="20"/>
                <w:lang w:eastAsia="es-EC"/>
              </w:rPr>
              <w:t xml:space="preserve"> personas</w:t>
            </w:r>
          </w:p>
          <w:p w14:paraId="2D28BB7F" w14:textId="77777777" w:rsidR="006B6102" w:rsidRPr="00A46D8A" w:rsidRDefault="006B6102" w:rsidP="00185BD6">
            <w:pPr>
              <w:spacing w:after="0" w:line="240" w:lineRule="auto"/>
              <w:jc w:val="center"/>
              <w:rPr>
                <w:rFonts w:ascii="Times New Roman" w:eastAsia="Times New Roman" w:hAnsi="Times New Roman" w:cs="Times New Roman"/>
                <w:color w:val="000000"/>
                <w:kern w:val="24"/>
                <w:sz w:val="20"/>
                <w:szCs w:val="20"/>
                <w:lang w:eastAsia="es-EC"/>
              </w:rPr>
            </w:pPr>
          </w:p>
          <w:p w14:paraId="0EADB34F" w14:textId="77777777" w:rsidR="006B6102" w:rsidRPr="00A46D8A" w:rsidRDefault="006B6102" w:rsidP="00185BD6">
            <w:pPr>
              <w:spacing w:after="0" w:line="240" w:lineRule="auto"/>
              <w:jc w:val="center"/>
              <w:rPr>
                <w:rFonts w:ascii="Times New Roman" w:eastAsia="Times New Roman" w:hAnsi="Times New Roman" w:cs="Times New Roman"/>
                <w:color w:val="000000"/>
                <w:kern w:val="24"/>
                <w:sz w:val="20"/>
                <w:szCs w:val="20"/>
                <w:lang w:eastAsia="es-EC"/>
              </w:rPr>
            </w:pPr>
            <w:r w:rsidRPr="00A46D8A">
              <w:rPr>
                <w:rFonts w:ascii="Times New Roman" w:eastAsia="Times New Roman" w:hAnsi="Times New Roman" w:cs="Times New Roman"/>
                <w:color w:val="000000"/>
                <w:kern w:val="24"/>
                <w:sz w:val="20"/>
                <w:szCs w:val="20"/>
                <w:lang w:eastAsia="es-EC"/>
              </w:rPr>
              <w:t>MAAC</w:t>
            </w:r>
          </w:p>
          <w:p w14:paraId="38C48BB5" w14:textId="3ABD17DA" w:rsidR="006B6102" w:rsidRPr="00A46D8A" w:rsidRDefault="006B6102" w:rsidP="00185BD6">
            <w:pPr>
              <w:spacing w:after="0" w:line="240" w:lineRule="auto"/>
              <w:jc w:val="center"/>
              <w:rPr>
                <w:rFonts w:ascii="Times New Roman" w:eastAsia="Times New Roman" w:hAnsi="Times New Roman" w:cs="Times New Roman"/>
                <w:color w:val="000000"/>
                <w:kern w:val="24"/>
                <w:sz w:val="20"/>
                <w:szCs w:val="20"/>
                <w:lang w:eastAsia="es-EC"/>
              </w:rPr>
            </w:pPr>
            <w:r>
              <w:rPr>
                <w:rFonts w:ascii="Times New Roman" w:eastAsia="Times New Roman" w:hAnsi="Times New Roman" w:cs="Times New Roman"/>
                <w:color w:val="000000"/>
                <w:kern w:val="24"/>
                <w:sz w:val="20"/>
                <w:szCs w:val="20"/>
                <w:lang w:eastAsia="es-EC"/>
              </w:rPr>
              <w:t xml:space="preserve">Aforo: </w:t>
            </w:r>
            <w:r w:rsidRPr="00A46D8A">
              <w:rPr>
                <w:rFonts w:ascii="Times New Roman" w:eastAsia="Times New Roman" w:hAnsi="Times New Roman" w:cs="Times New Roman"/>
                <w:color w:val="000000"/>
                <w:kern w:val="24"/>
                <w:sz w:val="20"/>
                <w:szCs w:val="20"/>
                <w:lang w:eastAsia="es-EC"/>
              </w:rPr>
              <w:t>350</w:t>
            </w:r>
            <w:r>
              <w:rPr>
                <w:rFonts w:ascii="Times New Roman" w:eastAsia="Times New Roman" w:hAnsi="Times New Roman" w:cs="Times New Roman"/>
                <w:color w:val="000000"/>
                <w:kern w:val="24"/>
                <w:sz w:val="20"/>
                <w:szCs w:val="20"/>
                <w:lang w:eastAsia="es-EC"/>
              </w:rPr>
              <w:t xml:space="preserve"> personas </w:t>
            </w:r>
          </w:p>
          <w:p w14:paraId="67306675" w14:textId="77777777" w:rsidR="006B6102" w:rsidRPr="00A46D8A" w:rsidRDefault="006B6102" w:rsidP="00185BD6">
            <w:pPr>
              <w:spacing w:after="0" w:line="240" w:lineRule="auto"/>
              <w:jc w:val="center"/>
              <w:rPr>
                <w:rFonts w:ascii="Times New Roman" w:eastAsia="Times New Roman" w:hAnsi="Times New Roman" w:cs="Times New Roman"/>
                <w:color w:val="000000"/>
                <w:kern w:val="24"/>
                <w:sz w:val="20"/>
                <w:szCs w:val="20"/>
                <w:lang w:eastAsia="es-EC"/>
              </w:rPr>
            </w:pPr>
          </w:p>
          <w:p w14:paraId="46D79030" w14:textId="77777777" w:rsidR="006B6102" w:rsidRPr="00A46D8A" w:rsidRDefault="006B6102" w:rsidP="00185BD6">
            <w:pPr>
              <w:spacing w:after="0" w:line="240" w:lineRule="auto"/>
              <w:rPr>
                <w:rFonts w:ascii="Times New Roman" w:eastAsia="Times New Roman" w:hAnsi="Times New Roman" w:cs="Times New Roman"/>
                <w:color w:val="000000"/>
                <w:kern w:val="24"/>
                <w:sz w:val="20"/>
                <w:szCs w:val="20"/>
                <w:lang w:eastAsia="es-EC"/>
              </w:rPr>
            </w:pPr>
            <w:r w:rsidRPr="00A46D8A">
              <w:rPr>
                <w:rFonts w:ascii="Times New Roman" w:eastAsia="Times New Roman" w:hAnsi="Times New Roman" w:cs="Times New Roman"/>
                <w:color w:val="000000"/>
                <w:kern w:val="24"/>
                <w:sz w:val="20"/>
                <w:szCs w:val="20"/>
                <w:lang w:eastAsia="es-EC"/>
              </w:rPr>
              <w:tab/>
            </w:r>
          </w:p>
          <w:p w14:paraId="56C35AAD" w14:textId="77777777" w:rsidR="006B6102" w:rsidRPr="00A46D8A" w:rsidRDefault="006B6102" w:rsidP="00185BD6">
            <w:pPr>
              <w:spacing w:after="0" w:line="240" w:lineRule="auto"/>
              <w:rPr>
                <w:rFonts w:ascii="Times New Roman" w:eastAsia="Times New Roman" w:hAnsi="Times New Roman" w:cs="Times New Roman"/>
                <w:color w:val="000000"/>
                <w:kern w:val="24"/>
                <w:sz w:val="20"/>
                <w:szCs w:val="20"/>
                <w:lang w:eastAsia="es-EC"/>
              </w:rPr>
            </w:pPr>
            <w:r w:rsidRPr="00A46D8A">
              <w:rPr>
                <w:rFonts w:ascii="Times New Roman" w:eastAsia="Times New Roman" w:hAnsi="Times New Roman" w:cs="Times New Roman"/>
                <w:color w:val="000000"/>
                <w:kern w:val="24"/>
                <w:sz w:val="20"/>
                <w:szCs w:val="20"/>
                <w:lang w:eastAsia="es-EC"/>
              </w:rPr>
              <w:tab/>
            </w:r>
          </w:p>
          <w:p w14:paraId="1F7A8580" w14:textId="0A0154DC" w:rsidR="006B6102" w:rsidRPr="00971EB9" w:rsidRDefault="006B6102" w:rsidP="00185BD6">
            <w:pPr>
              <w:spacing w:after="0" w:line="240" w:lineRule="auto"/>
              <w:rPr>
                <w:rFonts w:ascii="Arial" w:eastAsia="Times New Roman" w:hAnsi="Arial" w:cs="Arial"/>
                <w:sz w:val="36"/>
                <w:szCs w:val="36"/>
                <w:lang w:eastAsia="es-EC"/>
              </w:rPr>
            </w:pP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A60537F" w14:textId="77777777" w:rsidR="006B6102" w:rsidRPr="00A46D8A" w:rsidRDefault="006B6102" w:rsidP="00185BD6">
            <w:pPr>
              <w:numPr>
                <w:ilvl w:val="0"/>
                <w:numId w:val="11"/>
              </w:numPr>
              <w:spacing w:after="0" w:line="240" w:lineRule="auto"/>
              <w:contextualSpacing/>
              <w:rPr>
                <w:rFonts w:ascii="Times New Roman" w:eastAsia="Times New Roman" w:hAnsi="Times New Roman" w:cs="Times New Roman"/>
                <w:color w:val="000000"/>
                <w:kern w:val="24"/>
                <w:sz w:val="20"/>
                <w:szCs w:val="20"/>
                <w:lang w:val="es-ES" w:eastAsia="es-EC"/>
              </w:rPr>
            </w:pPr>
            <w:r w:rsidRPr="00A46D8A">
              <w:rPr>
                <w:rFonts w:ascii="Times New Roman" w:eastAsia="Times New Roman" w:hAnsi="Times New Roman" w:cs="Times New Roman"/>
                <w:color w:val="000000"/>
                <w:kern w:val="24"/>
                <w:sz w:val="20"/>
                <w:szCs w:val="20"/>
                <w:lang w:val="es-ES" w:eastAsia="es-EC"/>
              </w:rPr>
              <w:t xml:space="preserve">Financiamiento estatal </w:t>
            </w:r>
            <w:r w:rsidRPr="00A46D8A">
              <w:rPr>
                <w:rFonts w:ascii="Times New Roman" w:eastAsia="Times New Roman" w:hAnsi="Times New Roman" w:cs="Times New Roman"/>
                <w:color w:val="000000"/>
                <w:kern w:val="24"/>
                <w:sz w:val="20"/>
                <w:szCs w:val="20"/>
                <w:lang w:val="es-ES" w:eastAsia="es-EC"/>
              </w:rPr>
              <w:tab/>
            </w:r>
            <w:r w:rsidRPr="00A46D8A">
              <w:rPr>
                <w:rFonts w:ascii="Times New Roman" w:eastAsia="Times New Roman" w:hAnsi="Times New Roman" w:cs="Times New Roman"/>
                <w:color w:val="000000"/>
                <w:kern w:val="24"/>
                <w:sz w:val="20"/>
                <w:szCs w:val="20"/>
                <w:lang w:val="es-ES" w:eastAsia="es-EC"/>
              </w:rPr>
              <w:tab/>
            </w:r>
          </w:p>
          <w:p w14:paraId="1C6FFA5E" w14:textId="77777777" w:rsidR="006B6102" w:rsidRDefault="006B6102" w:rsidP="00185BD6">
            <w:pPr>
              <w:numPr>
                <w:ilvl w:val="0"/>
                <w:numId w:val="11"/>
              </w:numPr>
              <w:spacing w:after="0" w:line="240" w:lineRule="auto"/>
              <w:contextualSpacing/>
              <w:rPr>
                <w:rFonts w:ascii="Times New Roman" w:eastAsia="Times New Roman" w:hAnsi="Times New Roman" w:cs="Times New Roman"/>
                <w:color w:val="000000"/>
                <w:kern w:val="24"/>
                <w:sz w:val="20"/>
                <w:szCs w:val="20"/>
                <w:lang w:val="es-ES" w:eastAsia="es-EC"/>
              </w:rPr>
            </w:pPr>
            <w:r w:rsidRPr="00A46D8A">
              <w:rPr>
                <w:rFonts w:ascii="Times New Roman" w:eastAsia="Times New Roman" w:hAnsi="Times New Roman" w:cs="Times New Roman"/>
                <w:color w:val="000000"/>
                <w:kern w:val="24"/>
                <w:sz w:val="20"/>
                <w:szCs w:val="20"/>
                <w:lang w:val="es-ES" w:eastAsia="es-EC"/>
              </w:rPr>
              <w:t xml:space="preserve">Salas sin costo a usuarios </w:t>
            </w:r>
          </w:p>
          <w:p w14:paraId="0EE4A9B7" w14:textId="77777777" w:rsidR="006B6102" w:rsidRDefault="006B6102" w:rsidP="00185BD6">
            <w:pPr>
              <w:numPr>
                <w:ilvl w:val="0"/>
                <w:numId w:val="11"/>
              </w:numPr>
              <w:spacing w:after="0" w:line="240" w:lineRule="auto"/>
              <w:contextualSpacing/>
              <w:rPr>
                <w:rFonts w:ascii="Times New Roman" w:eastAsia="Times New Roman" w:hAnsi="Times New Roman" w:cs="Times New Roman"/>
                <w:color w:val="000000"/>
                <w:kern w:val="24"/>
                <w:sz w:val="20"/>
                <w:szCs w:val="20"/>
                <w:lang w:val="es-ES" w:eastAsia="es-EC"/>
              </w:rPr>
            </w:pPr>
            <w:r w:rsidRPr="00A46D8A">
              <w:rPr>
                <w:rFonts w:ascii="Times New Roman" w:eastAsia="Times New Roman" w:hAnsi="Times New Roman" w:cs="Times New Roman"/>
                <w:color w:val="000000"/>
                <w:kern w:val="24"/>
                <w:sz w:val="20"/>
                <w:szCs w:val="20"/>
                <w:lang w:val="es-ES" w:eastAsia="es-EC"/>
              </w:rPr>
              <w:t xml:space="preserve">Nicho </w:t>
            </w:r>
            <w:r>
              <w:rPr>
                <w:rFonts w:ascii="Times New Roman" w:eastAsia="Times New Roman" w:hAnsi="Times New Roman" w:cs="Times New Roman"/>
                <w:color w:val="000000"/>
                <w:kern w:val="24"/>
                <w:sz w:val="20"/>
                <w:szCs w:val="20"/>
                <w:lang w:val="es-ES" w:eastAsia="es-EC"/>
              </w:rPr>
              <w:t>formativo para</w:t>
            </w:r>
            <w:r w:rsidRPr="00A46D8A">
              <w:rPr>
                <w:rFonts w:ascii="Times New Roman" w:eastAsia="Times New Roman" w:hAnsi="Times New Roman" w:cs="Times New Roman"/>
                <w:color w:val="000000"/>
                <w:kern w:val="24"/>
                <w:sz w:val="20"/>
                <w:szCs w:val="20"/>
                <w:lang w:val="es-ES" w:eastAsia="es-EC"/>
              </w:rPr>
              <w:t xml:space="preserve"> estudiantes </w:t>
            </w:r>
          </w:p>
          <w:p w14:paraId="754F827B" w14:textId="77777777" w:rsidR="006B6102" w:rsidRDefault="006B6102" w:rsidP="00185BD6">
            <w:pPr>
              <w:numPr>
                <w:ilvl w:val="0"/>
                <w:numId w:val="11"/>
              </w:numPr>
              <w:spacing w:after="0" w:line="240" w:lineRule="auto"/>
              <w:contextualSpacing/>
              <w:rPr>
                <w:rFonts w:ascii="Times New Roman" w:eastAsia="Times New Roman" w:hAnsi="Times New Roman" w:cs="Times New Roman"/>
                <w:color w:val="000000"/>
                <w:kern w:val="24"/>
                <w:sz w:val="20"/>
                <w:szCs w:val="20"/>
                <w:lang w:val="es-ES" w:eastAsia="es-EC"/>
              </w:rPr>
            </w:pPr>
            <w:r w:rsidRPr="004A5B87">
              <w:rPr>
                <w:rFonts w:ascii="Times New Roman" w:eastAsia="Times New Roman" w:hAnsi="Times New Roman" w:cs="Times New Roman"/>
                <w:color w:val="000000"/>
                <w:kern w:val="24"/>
                <w:sz w:val="20"/>
                <w:szCs w:val="20"/>
                <w:lang w:val="es-ES" w:eastAsia="es-EC"/>
              </w:rPr>
              <w:t>Programación intermitente</w:t>
            </w:r>
          </w:p>
          <w:p w14:paraId="064DA0F3" w14:textId="77777777" w:rsidR="006B6102" w:rsidRPr="004A5B87" w:rsidRDefault="006B6102" w:rsidP="00185BD6">
            <w:pPr>
              <w:numPr>
                <w:ilvl w:val="0"/>
                <w:numId w:val="11"/>
              </w:numPr>
              <w:spacing w:after="0" w:line="240" w:lineRule="auto"/>
              <w:contextualSpacing/>
              <w:rPr>
                <w:rFonts w:ascii="Times New Roman" w:eastAsia="Times New Roman" w:hAnsi="Times New Roman" w:cs="Times New Roman"/>
                <w:color w:val="000000"/>
                <w:kern w:val="24"/>
                <w:sz w:val="20"/>
                <w:szCs w:val="20"/>
                <w:lang w:val="es-ES" w:eastAsia="es-EC"/>
              </w:rPr>
            </w:pPr>
            <w:r>
              <w:rPr>
                <w:rFonts w:ascii="Times New Roman" w:eastAsia="Times New Roman" w:hAnsi="Times New Roman" w:cs="Times New Roman"/>
                <w:color w:val="000000"/>
                <w:kern w:val="24"/>
                <w:sz w:val="20"/>
                <w:szCs w:val="20"/>
                <w:lang w:val="es-ES" w:eastAsia="es-EC"/>
              </w:rPr>
              <w:t>Políticas culturales sin ejecución</w:t>
            </w:r>
            <w:r w:rsidRPr="004A5B87">
              <w:rPr>
                <w:rFonts w:ascii="Times New Roman" w:eastAsia="Times New Roman" w:hAnsi="Times New Roman" w:cs="Times New Roman"/>
                <w:color w:val="000000"/>
                <w:kern w:val="24"/>
                <w:sz w:val="20"/>
                <w:szCs w:val="20"/>
                <w:lang w:val="es-ES" w:eastAsia="es-EC"/>
              </w:rPr>
              <w:tab/>
            </w:r>
          </w:p>
          <w:p w14:paraId="6B242BEB" w14:textId="77777777" w:rsidR="006B6102" w:rsidRPr="00A46D8A" w:rsidRDefault="006B6102" w:rsidP="00185BD6">
            <w:pPr>
              <w:numPr>
                <w:ilvl w:val="0"/>
                <w:numId w:val="11"/>
              </w:numPr>
              <w:spacing w:after="0" w:line="240" w:lineRule="auto"/>
              <w:contextualSpacing/>
              <w:rPr>
                <w:rFonts w:ascii="Times New Roman" w:eastAsia="Times New Roman" w:hAnsi="Times New Roman" w:cs="Times New Roman"/>
                <w:color w:val="000000"/>
                <w:kern w:val="24"/>
                <w:sz w:val="20"/>
                <w:szCs w:val="20"/>
                <w:lang w:val="es-ES" w:eastAsia="es-EC"/>
              </w:rPr>
            </w:pPr>
            <w:r w:rsidRPr="00A46D8A">
              <w:rPr>
                <w:rFonts w:ascii="Times New Roman" w:eastAsia="Times New Roman" w:hAnsi="Times New Roman" w:cs="Times New Roman"/>
                <w:color w:val="000000"/>
                <w:kern w:val="24"/>
                <w:sz w:val="20"/>
                <w:szCs w:val="20"/>
                <w:lang w:val="es-ES" w:eastAsia="es-EC"/>
              </w:rPr>
              <w:t xml:space="preserve">Estructuras burocráticas </w:t>
            </w:r>
            <w:r w:rsidRPr="00A46D8A">
              <w:rPr>
                <w:rFonts w:ascii="Times New Roman" w:eastAsia="Times New Roman" w:hAnsi="Times New Roman" w:cs="Times New Roman"/>
                <w:color w:val="000000"/>
                <w:kern w:val="24"/>
                <w:sz w:val="20"/>
                <w:szCs w:val="20"/>
                <w:lang w:val="es-ES" w:eastAsia="es-EC"/>
              </w:rPr>
              <w:tab/>
            </w:r>
            <w:r w:rsidRPr="00A46D8A">
              <w:rPr>
                <w:rFonts w:ascii="Times New Roman" w:eastAsia="Times New Roman" w:hAnsi="Times New Roman" w:cs="Times New Roman"/>
                <w:color w:val="000000"/>
                <w:kern w:val="24"/>
                <w:sz w:val="20"/>
                <w:szCs w:val="20"/>
                <w:lang w:val="es-ES" w:eastAsia="es-EC"/>
              </w:rPr>
              <w:tab/>
            </w:r>
          </w:p>
          <w:p w14:paraId="65B5C590" w14:textId="77777777" w:rsidR="006B6102" w:rsidRDefault="006B6102" w:rsidP="00185BD6">
            <w:pPr>
              <w:numPr>
                <w:ilvl w:val="0"/>
                <w:numId w:val="11"/>
              </w:numPr>
              <w:spacing w:after="0" w:line="240" w:lineRule="auto"/>
              <w:contextualSpacing/>
              <w:rPr>
                <w:rFonts w:ascii="Times New Roman" w:eastAsia="Times New Roman" w:hAnsi="Times New Roman" w:cs="Times New Roman"/>
                <w:color w:val="000000"/>
                <w:kern w:val="24"/>
                <w:sz w:val="20"/>
                <w:szCs w:val="20"/>
                <w:lang w:val="es-ES" w:eastAsia="es-EC"/>
              </w:rPr>
            </w:pPr>
            <w:r w:rsidRPr="00A46D8A">
              <w:rPr>
                <w:rFonts w:ascii="Times New Roman" w:eastAsia="Times New Roman" w:hAnsi="Times New Roman" w:cs="Times New Roman"/>
                <w:color w:val="000000"/>
                <w:kern w:val="24"/>
                <w:sz w:val="20"/>
                <w:szCs w:val="20"/>
                <w:lang w:val="es-ES" w:eastAsia="es-EC"/>
              </w:rPr>
              <w:t>Divorciadas de planes comunitario</w:t>
            </w:r>
            <w:r>
              <w:rPr>
                <w:rFonts w:ascii="Times New Roman" w:eastAsia="Times New Roman" w:hAnsi="Times New Roman" w:cs="Times New Roman"/>
                <w:color w:val="000000"/>
                <w:kern w:val="24"/>
                <w:sz w:val="20"/>
                <w:szCs w:val="20"/>
                <w:lang w:val="es-ES" w:eastAsia="es-EC"/>
              </w:rPr>
              <w:t>s</w:t>
            </w:r>
          </w:p>
          <w:p w14:paraId="0969146F" w14:textId="77777777" w:rsidR="006B6102" w:rsidRPr="004A5B87" w:rsidRDefault="006B6102" w:rsidP="00185BD6">
            <w:pPr>
              <w:numPr>
                <w:ilvl w:val="0"/>
                <w:numId w:val="11"/>
              </w:numPr>
              <w:spacing w:after="0" w:line="240" w:lineRule="auto"/>
              <w:contextualSpacing/>
              <w:rPr>
                <w:rFonts w:ascii="Times New Roman" w:eastAsia="Times New Roman" w:hAnsi="Times New Roman" w:cs="Times New Roman"/>
                <w:color w:val="000000"/>
                <w:kern w:val="24"/>
                <w:sz w:val="20"/>
                <w:szCs w:val="20"/>
                <w:lang w:val="es-ES" w:eastAsia="es-EC"/>
              </w:rPr>
            </w:pPr>
            <w:r w:rsidRPr="004A5B87">
              <w:rPr>
                <w:rFonts w:ascii="Times New Roman" w:eastAsia="Times New Roman" w:hAnsi="Times New Roman" w:cs="Times New Roman"/>
                <w:color w:val="000000"/>
                <w:kern w:val="24"/>
                <w:sz w:val="20"/>
                <w:szCs w:val="20"/>
                <w:lang w:val="es-ES" w:eastAsia="es-EC"/>
              </w:rPr>
              <w:t xml:space="preserve">Oferta y demanda pasiva </w:t>
            </w:r>
            <w:r w:rsidRPr="004A5B87">
              <w:rPr>
                <w:rFonts w:ascii="Times New Roman" w:eastAsia="Times New Roman" w:hAnsi="Times New Roman" w:cs="Times New Roman"/>
                <w:color w:val="000000"/>
                <w:kern w:val="24"/>
                <w:sz w:val="20"/>
                <w:szCs w:val="20"/>
                <w:lang w:val="es-ES" w:eastAsia="es-EC"/>
              </w:rPr>
              <w:tab/>
            </w:r>
            <w:r w:rsidRPr="004A5B87">
              <w:rPr>
                <w:rFonts w:ascii="Times New Roman" w:eastAsia="Times New Roman" w:hAnsi="Times New Roman" w:cs="Times New Roman"/>
                <w:color w:val="000000"/>
                <w:kern w:val="24"/>
                <w:sz w:val="20"/>
                <w:szCs w:val="20"/>
                <w:lang w:val="es-ES" w:eastAsia="es-EC"/>
              </w:rPr>
              <w:tab/>
            </w:r>
          </w:p>
          <w:p w14:paraId="34DB2672" w14:textId="7700E0B2" w:rsidR="00481DB6" w:rsidRPr="005814FC" w:rsidRDefault="006B6102" w:rsidP="00B365C3">
            <w:pPr>
              <w:numPr>
                <w:ilvl w:val="0"/>
                <w:numId w:val="11"/>
              </w:numPr>
              <w:spacing w:after="0" w:line="240" w:lineRule="auto"/>
              <w:contextualSpacing/>
              <w:rPr>
                <w:rFonts w:ascii="Times New Roman" w:eastAsia="Times New Roman" w:hAnsi="Times New Roman" w:cs="Times New Roman"/>
                <w:color w:val="000000"/>
                <w:kern w:val="24"/>
                <w:sz w:val="20"/>
                <w:szCs w:val="20"/>
                <w:lang w:val="es-ES" w:eastAsia="es-EC"/>
              </w:rPr>
            </w:pPr>
            <w:r w:rsidRPr="00A46D8A">
              <w:rPr>
                <w:rFonts w:ascii="Times New Roman" w:eastAsia="Times New Roman" w:hAnsi="Times New Roman" w:cs="Times New Roman"/>
                <w:color w:val="000000"/>
                <w:kern w:val="24"/>
                <w:sz w:val="20"/>
                <w:szCs w:val="20"/>
                <w:lang w:val="es-ES" w:eastAsia="es-EC"/>
              </w:rPr>
              <w:t>No tienen planes de difusión corporativos ni puntuales</w:t>
            </w:r>
          </w:p>
        </w:tc>
      </w:tr>
    </w:tbl>
    <w:p w14:paraId="7B83E779" w14:textId="77777777" w:rsidR="00491073" w:rsidRDefault="00491073" w:rsidP="006B6102"/>
    <w:tbl>
      <w:tblPr>
        <w:tblW w:w="8540" w:type="dxa"/>
        <w:tblCellMar>
          <w:left w:w="0" w:type="dxa"/>
          <w:right w:w="0" w:type="dxa"/>
        </w:tblCellMar>
        <w:tblLook w:val="0420" w:firstRow="1" w:lastRow="0" w:firstColumn="0" w:lastColumn="0" w:noHBand="0" w:noVBand="1"/>
      </w:tblPr>
      <w:tblGrid>
        <w:gridCol w:w="4270"/>
        <w:gridCol w:w="4270"/>
      </w:tblGrid>
      <w:tr w:rsidR="006B6102" w:rsidRPr="00D07A93" w14:paraId="4004B494" w14:textId="77777777" w:rsidTr="00185BD6">
        <w:trPr>
          <w:trHeight w:val="584"/>
        </w:trPr>
        <w:tc>
          <w:tcPr>
            <w:tcW w:w="42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4FA1288" w14:textId="0961EAAF" w:rsidR="006B6102" w:rsidRPr="00D07A93" w:rsidRDefault="006B6102" w:rsidP="00185BD6">
            <w:pPr>
              <w:spacing w:after="0" w:line="240" w:lineRule="auto"/>
              <w:jc w:val="center"/>
              <w:rPr>
                <w:rFonts w:ascii="Arial" w:eastAsia="Times New Roman" w:hAnsi="Arial" w:cs="Arial"/>
                <w:sz w:val="36"/>
                <w:szCs w:val="36"/>
                <w:lang w:eastAsia="es-EC"/>
              </w:rPr>
            </w:pPr>
            <w:bookmarkStart w:id="34" w:name="_Hlk55933783"/>
            <w:r w:rsidRPr="00D07A93">
              <w:rPr>
                <w:rFonts w:ascii="Times New Roman" w:eastAsia="Times New Roman" w:hAnsi="Times New Roman" w:cs="Times New Roman"/>
                <w:b/>
                <w:bCs/>
                <w:color w:val="FFFFFF" w:themeColor="light1"/>
                <w:kern w:val="24"/>
                <w:sz w:val="24"/>
                <w:szCs w:val="24"/>
                <w:lang w:eastAsia="es-EC"/>
              </w:rPr>
              <w:t xml:space="preserve">Teatros privados con salas </w:t>
            </w:r>
            <w:r>
              <w:rPr>
                <w:rFonts w:ascii="Times New Roman" w:eastAsia="Times New Roman" w:hAnsi="Times New Roman" w:cs="Times New Roman"/>
                <w:b/>
                <w:bCs/>
                <w:color w:val="FFFFFF" w:themeColor="light1"/>
                <w:kern w:val="24"/>
                <w:sz w:val="24"/>
                <w:szCs w:val="24"/>
                <w:lang w:eastAsia="es-EC"/>
              </w:rPr>
              <w:t xml:space="preserve">medianas  </w:t>
            </w:r>
          </w:p>
        </w:tc>
        <w:tc>
          <w:tcPr>
            <w:tcW w:w="42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8A5E9BC" w14:textId="77777777" w:rsidR="006B6102" w:rsidRPr="00D07A93" w:rsidRDefault="006B6102" w:rsidP="00185BD6">
            <w:pPr>
              <w:spacing w:after="0" w:line="240" w:lineRule="auto"/>
              <w:jc w:val="center"/>
              <w:rPr>
                <w:rFonts w:ascii="Arial" w:eastAsia="Times New Roman" w:hAnsi="Arial" w:cs="Arial"/>
                <w:sz w:val="36"/>
                <w:szCs w:val="36"/>
                <w:lang w:eastAsia="es-EC"/>
              </w:rPr>
            </w:pPr>
            <w:r w:rsidRPr="00D07A93">
              <w:rPr>
                <w:rFonts w:ascii="Times New Roman" w:eastAsia="Times New Roman" w:hAnsi="Times New Roman" w:cs="Times New Roman"/>
                <w:b/>
                <w:bCs/>
                <w:color w:val="FFFFFF" w:themeColor="light1"/>
                <w:kern w:val="24"/>
                <w:sz w:val="24"/>
                <w:szCs w:val="24"/>
                <w:lang w:eastAsia="es-EC"/>
              </w:rPr>
              <w:t>Características</w:t>
            </w:r>
            <w:r w:rsidRPr="00D07A93">
              <w:rPr>
                <w:rFonts w:ascii="Times New Roman" w:eastAsia="Times New Roman" w:hAnsi="Times New Roman" w:cs="Times New Roman"/>
                <w:b/>
                <w:bCs/>
                <w:color w:val="FFFFFF" w:themeColor="light1"/>
                <w:kern w:val="24"/>
                <w:sz w:val="24"/>
                <w:szCs w:val="24"/>
                <w:lang w:val="en-US" w:eastAsia="es-EC"/>
              </w:rPr>
              <w:t xml:space="preserve"> principal</w:t>
            </w:r>
            <w:r>
              <w:rPr>
                <w:rFonts w:ascii="Times New Roman" w:eastAsia="Times New Roman" w:hAnsi="Times New Roman" w:cs="Times New Roman"/>
                <w:b/>
                <w:bCs/>
                <w:color w:val="FFFFFF" w:themeColor="light1"/>
                <w:kern w:val="24"/>
                <w:sz w:val="24"/>
                <w:szCs w:val="24"/>
                <w:lang w:val="en-US" w:eastAsia="es-EC"/>
              </w:rPr>
              <w:t>e</w:t>
            </w:r>
            <w:r w:rsidRPr="00D07A93">
              <w:rPr>
                <w:rFonts w:ascii="Times New Roman" w:eastAsia="Times New Roman" w:hAnsi="Times New Roman" w:cs="Times New Roman"/>
                <w:b/>
                <w:bCs/>
                <w:color w:val="FFFFFF" w:themeColor="light1"/>
                <w:kern w:val="24"/>
                <w:sz w:val="24"/>
                <w:szCs w:val="24"/>
                <w:lang w:val="en-US" w:eastAsia="es-EC"/>
              </w:rPr>
              <w:t xml:space="preserve">s </w:t>
            </w:r>
          </w:p>
        </w:tc>
      </w:tr>
      <w:tr w:rsidR="006B6102" w:rsidRPr="00D07A93" w14:paraId="33EA1133" w14:textId="77777777" w:rsidTr="00185BD6">
        <w:trPr>
          <w:trHeight w:val="584"/>
        </w:trPr>
        <w:tc>
          <w:tcPr>
            <w:tcW w:w="42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F905F18" w14:textId="77777777" w:rsidR="006B6102" w:rsidRPr="003D0E48" w:rsidRDefault="006B6102" w:rsidP="00185BD6">
            <w:pPr>
              <w:spacing w:after="0" w:line="240" w:lineRule="auto"/>
              <w:jc w:val="center"/>
              <w:rPr>
                <w:rFonts w:ascii="Times New Roman" w:eastAsia="Times New Roman" w:hAnsi="Times New Roman" w:cs="Times New Roman"/>
                <w:sz w:val="20"/>
                <w:szCs w:val="20"/>
                <w:lang w:eastAsia="es-EC"/>
              </w:rPr>
            </w:pPr>
            <w:r w:rsidRPr="003D0E48">
              <w:rPr>
                <w:rFonts w:ascii="Times New Roman" w:eastAsia="Times New Roman" w:hAnsi="Times New Roman" w:cs="Times New Roman"/>
                <w:sz w:val="20"/>
                <w:szCs w:val="20"/>
                <w:lang w:eastAsia="es-EC"/>
              </w:rPr>
              <w:t>T</w:t>
            </w:r>
            <w:r>
              <w:rPr>
                <w:rFonts w:ascii="Times New Roman" w:eastAsia="Times New Roman" w:hAnsi="Times New Roman" w:cs="Times New Roman"/>
                <w:sz w:val="20"/>
                <w:szCs w:val="20"/>
                <w:lang w:eastAsia="es-EC"/>
              </w:rPr>
              <w:t>eatro</w:t>
            </w:r>
            <w:r w:rsidRPr="003D0E48">
              <w:rPr>
                <w:rFonts w:ascii="Times New Roman" w:eastAsia="Times New Roman" w:hAnsi="Times New Roman" w:cs="Times New Roman"/>
                <w:sz w:val="20"/>
                <w:szCs w:val="20"/>
                <w:lang w:eastAsia="es-EC"/>
              </w:rPr>
              <w:t xml:space="preserve"> Del Ángel</w:t>
            </w:r>
          </w:p>
          <w:p w14:paraId="309CE094" w14:textId="77777777" w:rsidR="006B6102" w:rsidRDefault="006B6102" w:rsidP="00185BD6">
            <w:pPr>
              <w:spacing w:after="0" w:line="240" w:lineRule="auto"/>
              <w:jc w:val="center"/>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 xml:space="preserve">Aforo: </w:t>
            </w:r>
            <w:r w:rsidRPr="003D0E48">
              <w:rPr>
                <w:rFonts w:ascii="Times New Roman" w:eastAsia="Times New Roman" w:hAnsi="Times New Roman" w:cs="Times New Roman"/>
                <w:sz w:val="20"/>
                <w:szCs w:val="20"/>
                <w:lang w:eastAsia="es-EC"/>
              </w:rPr>
              <w:t>150</w:t>
            </w:r>
            <w:r>
              <w:rPr>
                <w:rFonts w:ascii="Times New Roman" w:eastAsia="Times New Roman" w:hAnsi="Times New Roman" w:cs="Times New Roman"/>
                <w:sz w:val="20"/>
                <w:szCs w:val="20"/>
                <w:lang w:eastAsia="es-EC"/>
              </w:rPr>
              <w:t xml:space="preserve"> personas</w:t>
            </w:r>
          </w:p>
          <w:p w14:paraId="0D6064D6" w14:textId="77777777" w:rsidR="006B6102" w:rsidRPr="003D0E48" w:rsidRDefault="006B6102" w:rsidP="00185BD6">
            <w:pPr>
              <w:spacing w:after="0" w:line="240" w:lineRule="auto"/>
              <w:jc w:val="center"/>
              <w:rPr>
                <w:rFonts w:ascii="Times New Roman" w:eastAsia="Times New Roman" w:hAnsi="Times New Roman" w:cs="Times New Roman"/>
                <w:sz w:val="20"/>
                <w:szCs w:val="20"/>
                <w:lang w:eastAsia="es-EC"/>
              </w:rPr>
            </w:pPr>
          </w:p>
          <w:p w14:paraId="46091BC4" w14:textId="77777777" w:rsidR="006B6102" w:rsidRPr="003D0E48" w:rsidRDefault="006B6102" w:rsidP="00185BD6">
            <w:pPr>
              <w:spacing w:after="0" w:line="240" w:lineRule="auto"/>
              <w:jc w:val="center"/>
              <w:rPr>
                <w:rFonts w:ascii="Times New Roman" w:eastAsia="Times New Roman" w:hAnsi="Times New Roman" w:cs="Times New Roman"/>
                <w:sz w:val="20"/>
                <w:szCs w:val="20"/>
                <w:lang w:eastAsia="es-EC"/>
              </w:rPr>
            </w:pPr>
            <w:r w:rsidRPr="003D0E48">
              <w:rPr>
                <w:rFonts w:ascii="Times New Roman" w:eastAsia="Times New Roman" w:hAnsi="Times New Roman" w:cs="Times New Roman"/>
                <w:sz w:val="20"/>
                <w:szCs w:val="20"/>
                <w:lang w:eastAsia="es-EC"/>
              </w:rPr>
              <w:t>C</w:t>
            </w:r>
            <w:r>
              <w:rPr>
                <w:rFonts w:ascii="Times New Roman" w:eastAsia="Times New Roman" w:hAnsi="Times New Roman" w:cs="Times New Roman"/>
                <w:sz w:val="20"/>
                <w:szCs w:val="20"/>
                <w:lang w:eastAsia="es-EC"/>
              </w:rPr>
              <w:t>entro</w:t>
            </w:r>
            <w:r w:rsidRPr="003D0E48">
              <w:rPr>
                <w:rFonts w:ascii="Times New Roman" w:eastAsia="Times New Roman" w:hAnsi="Times New Roman" w:cs="Times New Roman"/>
                <w:sz w:val="20"/>
                <w:szCs w:val="20"/>
                <w:lang w:eastAsia="es-EC"/>
              </w:rPr>
              <w:t xml:space="preserve"> Cultural Sarao</w:t>
            </w:r>
          </w:p>
          <w:p w14:paraId="667B069E" w14:textId="77777777" w:rsidR="006B6102" w:rsidRPr="003D0E48" w:rsidRDefault="006B6102" w:rsidP="00185BD6">
            <w:pPr>
              <w:spacing w:after="0" w:line="240" w:lineRule="auto"/>
              <w:jc w:val="center"/>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 xml:space="preserve">Aforo: </w:t>
            </w:r>
            <w:r w:rsidRPr="003D0E48">
              <w:rPr>
                <w:rFonts w:ascii="Times New Roman" w:eastAsia="Times New Roman" w:hAnsi="Times New Roman" w:cs="Times New Roman"/>
                <w:sz w:val="20"/>
                <w:szCs w:val="20"/>
                <w:lang w:eastAsia="es-EC"/>
              </w:rPr>
              <w:t>150</w:t>
            </w:r>
            <w:r>
              <w:rPr>
                <w:rFonts w:ascii="Times New Roman" w:eastAsia="Times New Roman" w:hAnsi="Times New Roman" w:cs="Times New Roman"/>
                <w:sz w:val="20"/>
                <w:szCs w:val="20"/>
                <w:lang w:eastAsia="es-EC"/>
              </w:rPr>
              <w:t xml:space="preserve"> personas</w:t>
            </w:r>
            <w:r w:rsidRPr="003D0E48">
              <w:rPr>
                <w:rFonts w:ascii="Times New Roman" w:eastAsia="Times New Roman" w:hAnsi="Times New Roman" w:cs="Times New Roman"/>
                <w:sz w:val="20"/>
                <w:szCs w:val="20"/>
                <w:lang w:eastAsia="es-EC"/>
              </w:rPr>
              <w:t xml:space="preserve"> (cerrado)</w:t>
            </w:r>
            <w:r>
              <w:rPr>
                <w:rFonts w:ascii="Times New Roman" w:eastAsia="Times New Roman" w:hAnsi="Times New Roman" w:cs="Times New Roman"/>
                <w:sz w:val="20"/>
                <w:szCs w:val="20"/>
                <w:lang w:eastAsia="es-EC"/>
              </w:rPr>
              <w:t xml:space="preserve"> </w:t>
            </w:r>
          </w:p>
          <w:p w14:paraId="18B9C221" w14:textId="77777777" w:rsidR="006B6102" w:rsidRPr="00D07A93" w:rsidRDefault="006B6102" w:rsidP="00185BD6">
            <w:pPr>
              <w:spacing w:after="0" w:line="240" w:lineRule="auto"/>
              <w:jc w:val="center"/>
              <w:rPr>
                <w:rFonts w:ascii="Arial" w:eastAsia="Times New Roman" w:hAnsi="Arial" w:cs="Arial"/>
                <w:sz w:val="36"/>
                <w:szCs w:val="36"/>
                <w:lang w:eastAsia="es-EC"/>
              </w:rPr>
            </w:pPr>
          </w:p>
        </w:tc>
        <w:tc>
          <w:tcPr>
            <w:tcW w:w="42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9592097" w14:textId="77777777" w:rsidR="006B6102"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sidRPr="00971EB9">
              <w:rPr>
                <w:rFonts w:ascii="Times New Roman" w:eastAsia="Times New Roman" w:hAnsi="Times New Roman" w:cs="Times New Roman"/>
                <w:color w:val="000000" w:themeColor="dark1"/>
                <w:kern w:val="24"/>
                <w:sz w:val="20"/>
                <w:szCs w:val="20"/>
                <w:lang w:eastAsia="es-EC"/>
              </w:rPr>
              <w:t xml:space="preserve">* </w:t>
            </w:r>
            <w:r w:rsidRPr="00173848">
              <w:rPr>
                <w:rFonts w:ascii="Times New Roman" w:eastAsia="Times New Roman" w:hAnsi="Times New Roman" w:cs="Times New Roman"/>
                <w:color w:val="000000" w:themeColor="dark1"/>
                <w:kern w:val="24"/>
                <w:sz w:val="20"/>
                <w:szCs w:val="20"/>
                <w:lang w:eastAsia="es-EC"/>
              </w:rPr>
              <w:t>Programación constante y variad</w:t>
            </w:r>
            <w:r>
              <w:rPr>
                <w:rFonts w:ascii="Times New Roman" w:eastAsia="Times New Roman" w:hAnsi="Times New Roman" w:cs="Times New Roman"/>
                <w:color w:val="000000" w:themeColor="dark1"/>
                <w:kern w:val="24"/>
                <w:sz w:val="20"/>
                <w:szCs w:val="20"/>
                <w:lang w:eastAsia="es-EC"/>
              </w:rPr>
              <w:t>a</w:t>
            </w:r>
          </w:p>
          <w:p w14:paraId="5B4407F6" w14:textId="77777777" w:rsidR="006B6102"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173848">
              <w:rPr>
                <w:rFonts w:ascii="Times New Roman" w:eastAsia="Times New Roman" w:hAnsi="Times New Roman" w:cs="Times New Roman"/>
                <w:color w:val="000000" w:themeColor="dark1"/>
                <w:kern w:val="24"/>
                <w:sz w:val="20"/>
                <w:szCs w:val="20"/>
                <w:lang w:eastAsia="es-EC"/>
              </w:rPr>
              <w:t>Autofinanciamiento</w:t>
            </w:r>
          </w:p>
          <w:p w14:paraId="5BF250AA" w14:textId="77777777" w:rsidR="006B6102" w:rsidRPr="00173848"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173848">
              <w:rPr>
                <w:rFonts w:ascii="Times New Roman" w:eastAsia="Times New Roman" w:hAnsi="Times New Roman" w:cs="Times New Roman"/>
                <w:color w:val="000000" w:themeColor="dark1"/>
                <w:kern w:val="24"/>
                <w:sz w:val="20"/>
                <w:szCs w:val="20"/>
                <w:lang w:eastAsia="es-EC"/>
              </w:rPr>
              <w:t xml:space="preserve">Disciplina laboral creativa </w:t>
            </w:r>
            <w:r w:rsidRPr="00173848">
              <w:rPr>
                <w:rFonts w:ascii="Times New Roman" w:eastAsia="Times New Roman" w:hAnsi="Times New Roman" w:cs="Times New Roman"/>
                <w:color w:val="000000" w:themeColor="dark1"/>
                <w:kern w:val="24"/>
                <w:sz w:val="20"/>
                <w:szCs w:val="20"/>
                <w:lang w:eastAsia="es-EC"/>
              </w:rPr>
              <w:tab/>
            </w:r>
            <w:r w:rsidRPr="00173848">
              <w:rPr>
                <w:rFonts w:ascii="Times New Roman" w:eastAsia="Times New Roman" w:hAnsi="Times New Roman" w:cs="Times New Roman"/>
                <w:color w:val="000000" w:themeColor="dark1"/>
                <w:kern w:val="24"/>
                <w:sz w:val="20"/>
                <w:szCs w:val="20"/>
                <w:lang w:eastAsia="es-EC"/>
              </w:rPr>
              <w:tab/>
            </w:r>
          </w:p>
          <w:p w14:paraId="7A0D83F6" w14:textId="77777777" w:rsidR="006B6102"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173848">
              <w:rPr>
                <w:rFonts w:ascii="Times New Roman" w:eastAsia="Times New Roman" w:hAnsi="Times New Roman" w:cs="Times New Roman"/>
                <w:color w:val="000000" w:themeColor="dark1"/>
                <w:kern w:val="24"/>
                <w:sz w:val="20"/>
                <w:szCs w:val="20"/>
                <w:lang w:eastAsia="es-EC"/>
              </w:rPr>
              <w:t>Taquilla a</w:t>
            </w:r>
            <w:r>
              <w:rPr>
                <w:rFonts w:ascii="Times New Roman" w:eastAsia="Times New Roman" w:hAnsi="Times New Roman" w:cs="Times New Roman"/>
                <w:color w:val="000000" w:themeColor="dark1"/>
                <w:kern w:val="24"/>
                <w:sz w:val="20"/>
                <w:szCs w:val="20"/>
                <w:lang w:eastAsia="es-EC"/>
              </w:rPr>
              <w:t>s</w:t>
            </w:r>
            <w:r w:rsidRPr="00173848">
              <w:rPr>
                <w:rFonts w:ascii="Times New Roman" w:eastAsia="Times New Roman" w:hAnsi="Times New Roman" w:cs="Times New Roman"/>
                <w:color w:val="000000" w:themeColor="dark1"/>
                <w:kern w:val="24"/>
                <w:sz w:val="20"/>
                <w:szCs w:val="20"/>
                <w:lang w:eastAsia="es-EC"/>
              </w:rPr>
              <w:t xml:space="preserve">equible </w:t>
            </w:r>
          </w:p>
          <w:p w14:paraId="738C7E62" w14:textId="77777777" w:rsidR="006B6102"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173848">
              <w:rPr>
                <w:rFonts w:ascii="Times New Roman" w:eastAsia="Times New Roman" w:hAnsi="Times New Roman" w:cs="Times New Roman"/>
                <w:color w:val="000000" w:themeColor="dark1"/>
                <w:kern w:val="24"/>
                <w:sz w:val="20"/>
                <w:szCs w:val="20"/>
                <w:lang w:eastAsia="es-EC"/>
              </w:rPr>
              <w:t>Publico fidelizado por cada grupo</w:t>
            </w:r>
            <w:r>
              <w:rPr>
                <w:rFonts w:ascii="Times New Roman" w:eastAsia="Times New Roman" w:hAnsi="Times New Roman" w:cs="Times New Roman"/>
                <w:color w:val="000000" w:themeColor="dark1"/>
                <w:kern w:val="24"/>
                <w:sz w:val="20"/>
                <w:szCs w:val="20"/>
                <w:lang w:eastAsia="es-EC"/>
              </w:rPr>
              <w:t xml:space="preserve"> (clase media  </w:t>
            </w:r>
          </w:p>
          <w:p w14:paraId="6FD965EB" w14:textId="77777777" w:rsidR="006B6102" w:rsidRPr="00173848"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típica)</w:t>
            </w:r>
            <w:r w:rsidRPr="00173848">
              <w:rPr>
                <w:rFonts w:ascii="Times New Roman" w:eastAsia="Times New Roman" w:hAnsi="Times New Roman" w:cs="Times New Roman"/>
                <w:color w:val="000000" w:themeColor="dark1"/>
                <w:kern w:val="24"/>
                <w:sz w:val="20"/>
                <w:szCs w:val="20"/>
                <w:lang w:eastAsia="es-EC"/>
              </w:rPr>
              <w:tab/>
            </w:r>
          </w:p>
          <w:p w14:paraId="0227CD01" w14:textId="77777777" w:rsidR="006B6102"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173848">
              <w:rPr>
                <w:rFonts w:ascii="Times New Roman" w:eastAsia="Times New Roman" w:hAnsi="Times New Roman" w:cs="Times New Roman"/>
                <w:color w:val="000000" w:themeColor="dark1"/>
                <w:kern w:val="24"/>
                <w:sz w:val="20"/>
                <w:szCs w:val="20"/>
                <w:lang w:eastAsia="es-EC"/>
              </w:rPr>
              <w:t>Debilidades en el manejo administrativo</w:t>
            </w:r>
          </w:p>
          <w:p w14:paraId="4BF050BE" w14:textId="77777777" w:rsidR="006B6102"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173848">
              <w:rPr>
                <w:rFonts w:ascii="Times New Roman" w:eastAsia="Times New Roman" w:hAnsi="Times New Roman" w:cs="Times New Roman"/>
                <w:color w:val="000000" w:themeColor="dark1"/>
                <w:kern w:val="24"/>
                <w:sz w:val="20"/>
                <w:szCs w:val="20"/>
                <w:lang w:eastAsia="es-EC"/>
              </w:rPr>
              <w:t>Falta de manuales procesos y funciones</w:t>
            </w:r>
          </w:p>
          <w:p w14:paraId="5D565766" w14:textId="77777777" w:rsidR="006B6102"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173848">
              <w:rPr>
                <w:rFonts w:ascii="Times New Roman" w:eastAsia="Times New Roman" w:hAnsi="Times New Roman" w:cs="Times New Roman"/>
                <w:color w:val="000000" w:themeColor="dark1"/>
                <w:kern w:val="24"/>
                <w:sz w:val="20"/>
                <w:szCs w:val="20"/>
                <w:lang w:eastAsia="es-EC"/>
              </w:rPr>
              <w:t>Apatía en torno a la asociatividad laboral</w:t>
            </w:r>
          </w:p>
          <w:p w14:paraId="5463D4BF" w14:textId="77777777" w:rsidR="006B6102"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173848">
              <w:rPr>
                <w:rFonts w:ascii="Times New Roman" w:eastAsia="Times New Roman" w:hAnsi="Times New Roman" w:cs="Times New Roman"/>
                <w:color w:val="000000" w:themeColor="dark1"/>
                <w:kern w:val="24"/>
                <w:sz w:val="20"/>
                <w:szCs w:val="20"/>
                <w:lang w:eastAsia="es-EC"/>
              </w:rPr>
              <w:t>Desconfianza en las políticas culturales</w:t>
            </w:r>
            <w:r w:rsidRPr="00173848">
              <w:rPr>
                <w:rFonts w:ascii="Times New Roman" w:eastAsia="Times New Roman" w:hAnsi="Times New Roman" w:cs="Times New Roman"/>
                <w:color w:val="000000" w:themeColor="dark1"/>
                <w:kern w:val="24"/>
                <w:sz w:val="20"/>
                <w:szCs w:val="20"/>
                <w:lang w:eastAsia="es-EC"/>
              </w:rPr>
              <w:tab/>
            </w:r>
          </w:p>
          <w:p w14:paraId="14E5846C" w14:textId="77777777" w:rsidR="006B6102"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173848">
              <w:rPr>
                <w:rFonts w:ascii="Times New Roman" w:eastAsia="Times New Roman" w:hAnsi="Times New Roman" w:cs="Times New Roman"/>
                <w:color w:val="000000" w:themeColor="dark1"/>
                <w:kern w:val="24"/>
                <w:sz w:val="20"/>
                <w:szCs w:val="20"/>
                <w:lang w:eastAsia="es-EC"/>
              </w:rPr>
              <w:t xml:space="preserve">No cuentan con planes formativos ni </w:t>
            </w:r>
            <w:r>
              <w:rPr>
                <w:rFonts w:ascii="Times New Roman" w:eastAsia="Times New Roman" w:hAnsi="Times New Roman" w:cs="Times New Roman"/>
                <w:color w:val="000000" w:themeColor="dark1"/>
                <w:kern w:val="24"/>
                <w:sz w:val="20"/>
                <w:szCs w:val="20"/>
                <w:lang w:eastAsia="es-EC"/>
              </w:rPr>
              <w:t xml:space="preserve">en la </w:t>
            </w:r>
          </w:p>
          <w:p w14:paraId="4415DF54" w14:textId="77777777" w:rsidR="006B6102" w:rsidRPr="003D0E48"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oferta, ni en la demanda.</w:t>
            </w:r>
            <w:r w:rsidRPr="00173848">
              <w:rPr>
                <w:rFonts w:ascii="Times New Roman" w:eastAsia="Times New Roman" w:hAnsi="Times New Roman" w:cs="Times New Roman"/>
                <w:color w:val="000000" w:themeColor="dark1"/>
                <w:kern w:val="24"/>
                <w:sz w:val="20"/>
                <w:szCs w:val="20"/>
                <w:lang w:eastAsia="es-EC"/>
              </w:rPr>
              <w:tab/>
            </w:r>
            <w:r w:rsidRPr="00173848">
              <w:rPr>
                <w:rFonts w:ascii="Times New Roman" w:eastAsia="Times New Roman" w:hAnsi="Times New Roman" w:cs="Times New Roman"/>
                <w:color w:val="000000" w:themeColor="dark1"/>
                <w:kern w:val="24"/>
                <w:sz w:val="20"/>
                <w:szCs w:val="20"/>
                <w:lang w:eastAsia="es-EC"/>
              </w:rPr>
              <w:tab/>
            </w:r>
          </w:p>
          <w:p w14:paraId="162566EB" w14:textId="77777777" w:rsidR="006B6102" w:rsidRPr="00D07A93" w:rsidRDefault="006B6102" w:rsidP="00185BD6">
            <w:pPr>
              <w:spacing w:after="0" w:line="240" w:lineRule="auto"/>
              <w:rPr>
                <w:rFonts w:ascii="Arial" w:eastAsia="Times New Roman" w:hAnsi="Arial" w:cs="Arial"/>
                <w:sz w:val="36"/>
                <w:szCs w:val="36"/>
                <w:lang w:eastAsia="es-EC"/>
              </w:rPr>
            </w:pPr>
          </w:p>
        </w:tc>
      </w:tr>
      <w:bookmarkEnd w:id="34"/>
    </w:tbl>
    <w:p w14:paraId="79AB3496" w14:textId="77777777" w:rsidR="000E0E92" w:rsidRDefault="000E0E92" w:rsidP="00B365C3">
      <w:pPr>
        <w:spacing w:line="360" w:lineRule="auto"/>
        <w:jc w:val="both"/>
        <w:rPr>
          <w:rFonts w:ascii="Times New Roman" w:hAnsi="Times New Roman" w:cs="Times New Roman"/>
          <w:sz w:val="24"/>
          <w:szCs w:val="24"/>
        </w:rPr>
      </w:pPr>
    </w:p>
    <w:p w14:paraId="5741FDF3" w14:textId="77777777" w:rsidR="0066491B" w:rsidRDefault="0066491B" w:rsidP="0066491B">
      <w:pPr>
        <w:spacing w:line="360" w:lineRule="auto"/>
        <w:ind w:firstLine="708"/>
        <w:jc w:val="both"/>
        <w:rPr>
          <w:rFonts w:ascii="Times New Roman" w:hAnsi="Times New Roman" w:cs="Times New Roman"/>
          <w:sz w:val="24"/>
          <w:szCs w:val="24"/>
        </w:rPr>
      </w:pPr>
      <w:r w:rsidRPr="00304F2A">
        <w:rPr>
          <w:rFonts w:ascii="Times New Roman" w:hAnsi="Times New Roman" w:cs="Times New Roman"/>
          <w:sz w:val="24"/>
          <w:szCs w:val="24"/>
        </w:rPr>
        <w:t>Obviamente la estructura de grandes salas públicas e incluso privadas, con una estructura de gestión consolidada desde lo económico, no tienen las mismas preocupaciones a superar que la categoría de salas medianas y pequeñas privadas.</w:t>
      </w:r>
    </w:p>
    <w:p w14:paraId="0CD3DF09" w14:textId="19B83D74" w:rsidR="000E0E92" w:rsidRPr="00B365C3" w:rsidRDefault="00586FC7" w:rsidP="0066491B">
      <w:pPr>
        <w:spacing w:line="360" w:lineRule="auto"/>
        <w:ind w:firstLine="708"/>
        <w:jc w:val="both"/>
        <w:rPr>
          <w:rFonts w:ascii="Times New Roman" w:hAnsi="Times New Roman" w:cs="Times New Roman"/>
          <w:sz w:val="24"/>
          <w:szCs w:val="24"/>
        </w:rPr>
      </w:pPr>
      <w:r w:rsidRPr="00B365C3">
        <w:rPr>
          <w:rFonts w:ascii="Times New Roman" w:hAnsi="Times New Roman" w:cs="Times New Roman"/>
          <w:sz w:val="24"/>
          <w:szCs w:val="24"/>
        </w:rPr>
        <w:t>E</w:t>
      </w:r>
      <w:r w:rsidR="000E0E92">
        <w:rPr>
          <w:rFonts w:ascii="Times New Roman" w:hAnsi="Times New Roman" w:cs="Times New Roman"/>
          <w:sz w:val="24"/>
          <w:szCs w:val="24"/>
        </w:rPr>
        <w:t>l siguiente cuadro muestra las características principales de las salas pequeñas.</w:t>
      </w:r>
      <w:r w:rsidRPr="00B365C3">
        <w:rPr>
          <w:rFonts w:ascii="Times New Roman" w:hAnsi="Times New Roman" w:cs="Times New Roman"/>
          <w:sz w:val="24"/>
          <w:szCs w:val="24"/>
        </w:rPr>
        <w:t xml:space="preserve"> </w:t>
      </w:r>
      <w:r w:rsidR="000E0E92">
        <w:rPr>
          <w:rFonts w:ascii="Times New Roman" w:hAnsi="Times New Roman" w:cs="Times New Roman"/>
          <w:sz w:val="24"/>
          <w:szCs w:val="24"/>
        </w:rPr>
        <w:t>E</w:t>
      </w:r>
      <w:r w:rsidRPr="00B365C3">
        <w:rPr>
          <w:rFonts w:ascii="Times New Roman" w:hAnsi="Times New Roman" w:cs="Times New Roman"/>
          <w:sz w:val="24"/>
          <w:szCs w:val="24"/>
        </w:rPr>
        <w:t xml:space="preserve">videntemente se puede comparar con los que le antecedieron, permitiendo análisis importantes como la propia </w:t>
      </w:r>
      <w:r w:rsidR="00481DB6" w:rsidRPr="00B365C3">
        <w:rPr>
          <w:rFonts w:ascii="Times New Roman" w:hAnsi="Times New Roman" w:cs="Times New Roman"/>
          <w:sz w:val="24"/>
          <w:szCs w:val="24"/>
        </w:rPr>
        <w:t xml:space="preserve">existencia o sostenibilidad a largo plazo de los grupos.  </w:t>
      </w:r>
    </w:p>
    <w:tbl>
      <w:tblPr>
        <w:tblW w:w="8540" w:type="dxa"/>
        <w:tblCellMar>
          <w:left w:w="0" w:type="dxa"/>
          <w:right w:w="0" w:type="dxa"/>
        </w:tblCellMar>
        <w:tblLook w:val="0420" w:firstRow="1" w:lastRow="0" w:firstColumn="0" w:lastColumn="0" w:noHBand="0" w:noVBand="1"/>
      </w:tblPr>
      <w:tblGrid>
        <w:gridCol w:w="4270"/>
        <w:gridCol w:w="4270"/>
      </w:tblGrid>
      <w:tr w:rsidR="006B6102" w:rsidRPr="00D07A93" w14:paraId="6F4931C7" w14:textId="77777777" w:rsidTr="00185BD6">
        <w:trPr>
          <w:trHeight w:val="584"/>
        </w:trPr>
        <w:tc>
          <w:tcPr>
            <w:tcW w:w="42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B8C92B8" w14:textId="77777777" w:rsidR="006B6102" w:rsidRPr="00D07A93" w:rsidRDefault="006B6102" w:rsidP="00185BD6">
            <w:pPr>
              <w:spacing w:after="0" w:line="240" w:lineRule="auto"/>
              <w:jc w:val="center"/>
              <w:rPr>
                <w:rFonts w:ascii="Arial" w:eastAsia="Times New Roman" w:hAnsi="Arial" w:cs="Arial"/>
                <w:sz w:val="36"/>
                <w:szCs w:val="36"/>
                <w:lang w:eastAsia="es-EC"/>
              </w:rPr>
            </w:pPr>
            <w:r w:rsidRPr="00D07A93">
              <w:rPr>
                <w:rFonts w:ascii="Times New Roman" w:eastAsia="Times New Roman" w:hAnsi="Times New Roman" w:cs="Times New Roman"/>
                <w:b/>
                <w:bCs/>
                <w:color w:val="FFFFFF" w:themeColor="light1"/>
                <w:kern w:val="24"/>
                <w:sz w:val="24"/>
                <w:szCs w:val="24"/>
                <w:lang w:eastAsia="es-EC"/>
              </w:rPr>
              <w:lastRenderedPageBreak/>
              <w:t xml:space="preserve">Teatros privados con salas </w:t>
            </w:r>
            <w:r>
              <w:rPr>
                <w:rFonts w:ascii="Times New Roman" w:eastAsia="Times New Roman" w:hAnsi="Times New Roman" w:cs="Times New Roman"/>
                <w:b/>
                <w:bCs/>
                <w:color w:val="FFFFFF" w:themeColor="light1"/>
                <w:kern w:val="24"/>
                <w:sz w:val="24"/>
                <w:szCs w:val="24"/>
                <w:lang w:eastAsia="es-EC"/>
              </w:rPr>
              <w:t>pequeñas</w:t>
            </w:r>
          </w:p>
        </w:tc>
        <w:tc>
          <w:tcPr>
            <w:tcW w:w="42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AE571BD" w14:textId="77777777" w:rsidR="006B6102" w:rsidRPr="00D07A93" w:rsidRDefault="006B6102" w:rsidP="00185BD6">
            <w:pPr>
              <w:spacing w:after="0" w:line="240" w:lineRule="auto"/>
              <w:jc w:val="center"/>
              <w:rPr>
                <w:rFonts w:ascii="Arial" w:eastAsia="Times New Roman" w:hAnsi="Arial" w:cs="Arial"/>
                <w:sz w:val="36"/>
                <w:szCs w:val="36"/>
                <w:lang w:eastAsia="es-EC"/>
              </w:rPr>
            </w:pPr>
            <w:r w:rsidRPr="00D07A93">
              <w:rPr>
                <w:rFonts w:ascii="Times New Roman" w:eastAsia="Times New Roman" w:hAnsi="Times New Roman" w:cs="Times New Roman"/>
                <w:b/>
                <w:bCs/>
                <w:color w:val="FFFFFF" w:themeColor="light1"/>
                <w:kern w:val="24"/>
                <w:sz w:val="24"/>
                <w:szCs w:val="24"/>
                <w:lang w:eastAsia="es-EC"/>
              </w:rPr>
              <w:t>Características</w:t>
            </w:r>
            <w:r w:rsidRPr="00D07A93">
              <w:rPr>
                <w:rFonts w:ascii="Times New Roman" w:eastAsia="Times New Roman" w:hAnsi="Times New Roman" w:cs="Times New Roman"/>
                <w:b/>
                <w:bCs/>
                <w:color w:val="FFFFFF" w:themeColor="light1"/>
                <w:kern w:val="24"/>
                <w:sz w:val="24"/>
                <w:szCs w:val="24"/>
                <w:lang w:val="en-US" w:eastAsia="es-EC"/>
              </w:rPr>
              <w:t xml:space="preserve"> principal</w:t>
            </w:r>
            <w:r>
              <w:rPr>
                <w:rFonts w:ascii="Times New Roman" w:eastAsia="Times New Roman" w:hAnsi="Times New Roman" w:cs="Times New Roman"/>
                <w:b/>
                <w:bCs/>
                <w:color w:val="FFFFFF" w:themeColor="light1"/>
                <w:kern w:val="24"/>
                <w:sz w:val="24"/>
                <w:szCs w:val="24"/>
                <w:lang w:val="en-US" w:eastAsia="es-EC"/>
              </w:rPr>
              <w:t>e</w:t>
            </w:r>
            <w:r w:rsidRPr="00D07A93">
              <w:rPr>
                <w:rFonts w:ascii="Times New Roman" w:eastAsia="Times New Roman" w:hAnsi="Times New Roman" w:cs="Times New Roman"/>
                <w:b/>
                <w:bCs/>
                <w:color w:val="FFFFFF" w:themeColor="light1"/>
                <w:kern w:val="24"/>
                <w:sz w:val="24"/>
                <w:szCs w:val="24"/>
                <w:lang w:val="en-US" w:eastAsia="es-EC"/>
              </w:rPr>
              <w:t xml:space="preserve">s </w:t>
            </w:r>
          </w:p>
        </w:tc>
      </w:tr>
      <w:tr w:rsidR="006B6102" w:rsidRPr="00D07A93" w14:paraId="12607461" w14:textId="77777777" w:rsidTr="00185BD6">
        <w:trPr>
          <w:trHeight w:val="584"/>
        </w:trPr>
        <w:tc>
          <w:tcPr>
            <w:tcW w:w="42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607A27E" w14:textId="77777777" w:rsidR="006B6102" w:rsidRDefault="006B6102" w:rsidP="00185BD6">
            <w:pPr>
              <w:spacing w:after="0" w:line="240" w:lineRule="auto"/>
              <w:jc w:val="center"/>
              <w:rPr>
                <w:rFonts w:ascii="Arial" w:eastAsia="Times New Roman" w:hAnsi="Arial" w:cs="Arial"/>
                <w:sz w:val="20"/>
                <w:szCs w:val="20"/>
                <w:lang w:eastAsia="es-EC"/>
              </w:rPr>
            </w:pPr>
            <w:r w:rsidRPr="00262453">
              <w:rPr>
                <w:rFonts w:ascii="Arial" w:eastAsia="Times New Roman" w:hAnsi="Arial" w:cs="Arial"/>
                <w:sz w:val="20"/>
                <w:szCs w:val="20"/>
                <w:lang w:eastAsia="es-EC"/>
              </w:rPr>
              <w:t>Microteatro</w:t>
            </w:r>
          </w:p>
          <w:p w14:paraId="4DF197B6" w14:textId="77777777" w:rsidR="006B6102" w:rsidRDefault="006B6102" w:rsidP="00185BD6">
            <w:pPr>
              <w:spacing w:after="0" w:line="240" w:lineRule="auto"/>
              <w:jc w:val="center"/>
              <w:rPr>
                <w:rFonts w:ascii="Arial" w:eastAsia="Times New Roman" w:hAnsi="Arial" w:cs="Arial"/>
                <w:sz w:val="20"/>
                <w:szCs w:val="20"/>
                <w:lang w:eastAsia="es-EC"/>
              </w:rPr>
            </w:pPr>
            <w:r>
              <w:rPr>
                <w:rFonts w:ascii="Arial" w:eastAsia="Times New Roman" w:hAnsi="Arial" w:cs="Arial"/>
                <w:sz w:val="20"/>
                <w:szCs w:val="20"/>
                <w:lang w:eastAsia="es-EC"/>
              </w:rPr>
              <w:t>(20 personas en cada microsala)</w:t>
            </w:r>
            <w:r w:rsidRPr="00262453">
              <w:rPr>
                <w:rFonts w:ascii="Arial" w:eastAsia="Times New Roman" w:hAnsi="Arial" w:cs="Arial"/>
                <w:sz w:val="20"/>
                <w:szCs w:val="20"/>
                <w:lang w:eastAsia="es-EC"/>
              </w:rPr>
              <w:t xml:space="preserve"> </w:t>
            </w:r>
          </w:p>
          <w:p w14:paraId="4855F616" w14:textId="77777777" w:rsidR="006B6102" w:rsidRPr="00262453" w:rsidRDefault="006B6102" w:rsidP="00185BD6">
            <w:pPr>
              <w:spacing w:after="0" w:line="240" w:lineRule="auto"/>
              <w:jc w:val="center"/>
              <w:rPr>
                <w:rFonts w:ascii="Arial" w:eastAsia="Times New Roman" w:hAnsi="Arial" w:cs="Arial"/>
                <w:sz w:val="20"/>
                <w:szCs w:val="20"/>
                <w:lang w:eastAsia="es-EC"/>
              </w:rPr>
            </w:pPr>
            <w:r>
              <w:rPr>
                <w:rFonts w:ascii="Arial" w:eastAsia="Times New Roman" w:hAnsi="Arial" w:cs="Arial"/>
                <w:sz w:val="20"/>
                <w:szCs w:val="20"/>
                <w:lang w:eastAsia="es-EC"/>
              </w:rPr>
              <w:t>P</w:t>
            </w:r>
            <w:r w:rsidRPr="00262453">
              <w:rPr>
                <w:rFonts w:ascii="Arial" w:eastAsia="Times New Roman" w:hAnsi="Arial" w:cs="Arial"/>
                <w:sz w:val="20"/>
                <w:szCs w:val="20"/>
                <w:lang w:eastAsia="es-EC"/>
              </w:rPr>
              <w:t xml:space="preserve">op </w:t>
            </w:r>
            <w:r>
              <w:rPr>
                <w:rFonts w:ascii="Arial" w:eastAsia="Times New Roman" w:hAnsi="Arial" w:cs="Arial"/>
                <w:sz w:val="20"/>
                <w:szCs w:val="20"/>
                <w:lang w:eastAsia="es-EC"/>
              </w:rPr>
              <w:t>U</w:t>
            </w:r>
            <w:r w:rsidRPr="00262453">
              <w:rPr>
                <w:rFonts w:ascii="Arial" w:eastAsia="Times New Roman" w:hAnsi="Arial" w:cs="Arial"/>
                <w:sz w:val="20"/>
                <w:szCs w:val="20"/>
                <w:lang w:eastAsia="es-EC"/>
              </w:rPr>
              <w:t xml:space="preserve">p </w:t>
            </w:r>
            <w:r>
              <w:rPr>
                <w:rFonts w:ascii="Arial" w:eastAsia="Times New Roman" w:hAnsi="Arial" w:cs="Arial"/>
                <w:sz w:val="20"/>
                <w:szCs w:val="20"/>
                <w:lang w:eastAsia="es-EC"/>
              </w:rPr>
              <w:t>T</w:t>
            </w:r>
            <w:r w:rsidRPr="00262453">
              <w:rPr>
                <w:rFonts w:ascii="Arial" w:eastAsia="Times New Roman" w:hAnsi="Arial" w:cs="Arial"/>
                <w:sz w:val="20"/>
                <w:szCs w:val="20"/>
                <w:lang w:eastAsia="es-EC"/>
              </w:rPr>
              <w:t xml:space="preserve">eatro </w:t>
            </w:r>
            <w:r>
              <w:rPr>
                <w:rFonts w:ascii="Arial" w:eastAsia="Times New Roman" w:hAnsi="Arial" w:cs="Arial"/>
                <w:sz w:val="20"/>
                <w:szCs w:val="20"/>
                <w:lang w:eastAsia="es-EC"/>
              </w:rPr>
              <w:t>C</w:t>
            </w:r>
            <w:r w:rsidRPr="00262453">
              <w:rPr>
                <w:rFonts w:ascii="Arial" w:eastAsia="Times New Roman" w:hAnsi="Arial" w:cs="Arial"/>
                <w:sz w:val="20"/>
                <w:szCs w:val="20"/>
                <w:lang w:eastAsia="es-EC"/>
              </w:rPr>
              <w:t>afé</w:t>
            </w:r>
          </w:p>
          <w:p w14:paraId="24CE8315" w14:textId="77777777" w:rsidR="006B6102" w:rsidRPr="00262453" w:rsidRDefault="006B6102" w:rsidP="00185BD6">
            <w:pPr>
              <w:spacing w:after="0" w:line="240" w:lineRule="auto"/>
              <w:jc w:val="center"/>
              <w:rPr>
                <w:rFonts w:ascii="Arial" w:eastAsia="Times New Roman" w:hAnsi="Arial" w:cs="Arial"/>
                <w:sz w:val="20"/>
                <w:szCs w:val="20"/>
                <w:lang w:eastAsia="es-EC"/>
              </w:rPr>
            </w:pPr>
            <w:r w:rsidRPr="00262453">
              <w:rPr>
                <w:rFonts w:ascii="Arial" w:eastAsia="Times New Roman" w:hAnsi="Arial" w:cs="Arial"/>
                <w:sz w:val="20"/>
                <w:szCs w:val="20"/>
                <w:lang w:eastAsia="es-EC"/>
              </w:rPr>
              <w:t>Microteatro GYE</w:t>
            </w:r>
          </w:p>
          <w:p w14:paraId="21879559" w14:textId="77777777" w:rsidR="006B6102" w:rsidRPr="00262453" w:rsidRDefault="006B6102" w:rsidP="00185BD6">
            <w:pPr>
              <w:spacing w:after="0" w:line="240" w:lineRule="auto"/>
              <w:jc w:val="center"/>
              <w:rPr>
                <w:rFonts w:ascii="Arial" w:eastAsia="Times New Roman" w:hAnsi="Arial" w:cs="Arial"/>
                <w:sz w:val="20"/>
                <w:szCs w:val="20"/>
                <w:lang w:eastAsia="es-EC"/>
              </w:rPr>
            </w:pPr>
            <w:r>
              <w:rPr>
                <w:rFonts w:ascii="Arial" w:eastAsia="Times New Roman" w:hAnsi="Arial" w:cs="Arial"/>
                <w:sz w:val="20"/>
                <w:szCs w:val="20"/>
                <w:lang w:eastAsia="es-EC"/>
              </w:rPr>
              <w:t>La Bota</w:t>
            </w:r>
          </w:p>
          <w:p w14:paraId="69792D34" w14:textId="77777777" w:rsidR="006B6102" w:rsidRDefault="006B6102" w:rsidP="00185BD6">
            <w:pPr>
              <w:spacing w:after="0" w:line="240" w:lineRule="auto"/>
              <w:jc w:val="center"/>
              <w:rPr>
                <w:rFonts w:ascii="Arial" w:eastAsia="Times New Roman" w:hAnsi="Arial" w:cs="Arial"/>
                <w:sz w:val="20"/>
                <w:szCs w:val="20"/>
                <w:lang w:eastAsia="es-EC"/>
              </w:rPr>
            </w:pPr>
            <w:r w:rsidRPr="00262453">
              <w:rPr>
                <w:rFonts w:ascii="Arial" w:eastAsia="Times New Roman" w:hAnsi="Arial" w:cs="Arial"/>
                <w:sz w:val="20"/>
                <w:szCs w:val="20"/>
                <w:lang w:eastAsia="es-EC"/>
              </w:rPr>
              <w:t xml:space="preserve">Toledo Teatro </w:t>
            </w:r>
          </w:p>
          <w:p w14:paraId="68C814BB" w14:textId="77777777" w:rsidR="006B6102" w:rsidRDefault="006B6102" w:rsidP="00185BD6">
            <w:pPr>
              <w:spacing w:after="0" w:line="240" w:lineRule="auto"/>
              <w:jc w:val="center"/>
              <w:rPr>
                <w:rFonts w:ascii="Arial" w:eastAsia="Times New Roman" w:hAnsi="Arial" w:cs="Arial"/>
                <w:sz w:val="20"/>
                <w:szCs w:val="20"/>
                <w:lang w:eastAsia="es-EC"/>
              </w:rPr>
            </w:pPr>
            <w:r w:rsidRPr="00262453">
              <w:rPr>
                <w:rFonts w:ascii="Arial" w:eastAsia="Times New Roman" w:hAnsi="Arial" w:cs="Arial"/>
                <w:sz w:val="20"/>
                <w:szCs w:val="20"/>
                <w:lang w:eastAsia="es-EC"/>
              </w:rPr>
              <w:t xml:space="preserve">La fabrica </w:t>
            </w:r>
          </w:p>
          <w:p w14:paraId="5ED038E7" w14:textId="77777777" w:rsidR="006B6102" w:rsidRPr="00262453" w:rsidRDefault="006B6102" w:rsidP="00185BD6">
            <w:pPr>
              <w:spacing w:after="0" w:line="240" w:lineRule="auto"/>
              <w:jc w:val="center"/>
              <w:rPr>
                <w:rFonts w:ascii="Arial" w:eastAsia="Times New Roman" w:hAnsi="Arial" w:cs="Arial"/>
                <w:sz w:val="20"/>
                <w:szCs w:val="20"/>
                <w:lang w:eastAsia="es-EC"/>
              </w:rPr>
            </w:pPr>
            <w:r w:rsidRPr="00262453">
              <w:rPr>
                <w:rFonts w:ascii="Arial" w:eastAsia="Times New Roman" w:hAnsi="Arial" w:cs="Arial"/>
                <w:sz w:val="20"/>
                <w:szCs w:val="20"/>
                <w:lang w:eastAsia="es-EC"/>
              </w:rPr>
              <w:t>Shapo teatro café</w:t>
            </w:r>
          </w:p>
          <w:p w14:paraId="7523D021" w14:textId="77777777" w:rsidR="006B6102" w:rsidRPr="00262453" w:rsidRDefault="006B6102" w:rsidP="00185BD6">
            <w:pPr>
              <w:spacing w:after="0" w:line="240" w:lineRule="auto"/>
              <w:jc w:val="center"/>
              <w:rPr>
                <w:rFonts w:ascii="Arial" w:eastAsia="Times New Roman" w:hAnsi="Arial" w:cs="Arial"/>
                <w:sz w:val="20"/>
                <w:szCs w:val="20"/>
                <w:lang w:eastAsia="es-EC"/>
              </w:rPr>
            </w:pPr>
            <w:r>
              <w:rPr>
                <w:rFonts w:ascii="Arial" w:eastAsia="Times New Roman" w:hAnsi="Arial" w:cs="Arial"/>
                <w:sz w:val="20"/>
                <w:szCs w:val="20"/>
                <w:lang w:eastAsia="es-EC"/>
              </w:rPr>
              <w:t>C</w:t>
            </w:r>
            <w:r w:rsidRPr="00262453">
              <w:rPr>
                <w:rFonts w:ascii="Arial" w:eastAsia="Times New Roman" w:hAnsi="Arial" w:cs="Arial"/>
                <w:sz w:val="20"/>
                <w:szCs w:val="20"/>
                <w:lang w:eastAsia="es-EC"/>
              </w:rPr>
              <w:t>harlot café</w:t>
            </w:r>
            <w:r>
              <w:rPr>
                <w:rFonts w:ascii="Arial" w:eastAsia="Times New Roman" w:hAnsi="Arial" w:cs="Arial"/>
                <w:sz w:val="20"/>
                <w:szCs w:val="20"/>
                <w:lang w:eastAsia="es-EC"/>
              </w:rPr>
              <w:t xml:space="preserve"> teatro</w:t>
            </w:r>
          </w:p>
          <w:p w14:paraId="79F47680" w14:textId="77777777" w:rsidR="006B6102" w:rsidRDefault="006B6102" w:rsidP="00185BD6">
            <w:pPr>
              <w:spacing w:after="0" w:line="240" w:lineRule="auto"/>
              <w:jc w:val="center"/>
              <w:rPr>
                <w:rFonts w:ascii="Arial" w:eastAsia="Times New Roman" w:hAnsi="Arial" w:cs="Arial"/>
                <w:sz w:val="20"/>
                <w:szCs w:val="20"/>
                <w:lang w:eastAsia="es-EC"/>
              </w:rPr>
            </w:pPr>
            <w:r w:rsidRPr="00262453">
              <w:rPr>
                <w:rFonts w:ascii="Arial" w:eastAsia="Times New Roman" w:hAnsi="Arial" w:cs="Arial"/>
                <w:sz w:val="20"/>
                <w:szCs w:val="20"/>
                <w:lang w:eastAsia="es-EC"/>
              </w:rPr>
              <w:t>Teatro Ziluettas</w:t>
            </w:r>
          </w:p>
          <w:p w14:paraId="3272F7B9" w14:textId="77777777" w:rsidR="006B6102" w:rsidRPr="00262453" w:rsidRDefault="006B6102" w:rsidP="00185BD6">
            <w:pPr>
              <w:spacing w:after="0" w:line="240" w:lineRule="auto"/>
              <w:jc w:val="center"/>
              <w:rPr>
                <w:rFonts w:ascii="Arial" w:eastAsia="Times New Roman" w:hAnsi="Arial" w:cs="Arial"/>
                <w:sz w:val="20"/>
                <w:szCs w:val="20"/>
                <w:lang w:eastAsia="es-EC"/>
              </w:rPr>
            </w:pPr>
          </w:p>
          <w:p w14:paraId="7F964B58" w14:textId="77777777" w:rsidR="006B6102" w:rsidRPr="00262453" w:rsidRDefault="006B6102" w:rsidP="00185BD6">
            <w:pPr>
              <w:spacing w:after="0" w:line="240" w:lineRule="auto"/>
              <w:jc w:val="center"/>
              <w:rPr>
                <w:rFonts w:ascii="Arial" w:eastAsia="Times New Roman" w:hAnsi="Arial" w:cs="Arial"/>
                <w:sz w:val="20"/>
                <w:szCs w:val="20"/>
                <w:lang w:eastAsia="es-EC"/>
              </w:rPr>
            </w:pPr>
            <w:r w:rsidRPr="00262453">
              <w:rPr>
                <w:rFonts w:ascii="Arial" w:eastAsia="Times New Roman" w:hAnsi="Arial" w:cs="Arial"/>
                <w:sz w:val="20"/>
                <w:szCs w:val="20"/>
                <w:lang w:eastAsia="es-EC"/>
              </w:rPr>
              <w:t>Teatro Experimental Muégano</w:t>
            </w:r>
          </w:p>
          <w:p w14:paraId="43D578B0" w14:textId="77777777" w:rsidR="006B6102" w:rsidRPr="00262453" w:rsidRDefault="006B6102" w:rsidP="00185BD6">
            <w:pPr>
              <w:spacing w:after="0" w:line="240" w:lineRule="auto"/>
              <w:jc w:val="center"/>
              <w:rPr>
                <w:rFonts w:ascii="Arial" w:eastAsia="Times New Roman" w:hAnsi="Arial" w:cs="Arial"/>
                <w:sz w:val="20"/>
                <w:szCs w:val="20"/>
                <w:lang w:eastAsia="es-EC"/>
              </w:rPr>
            </w:pPr>
            <w:r w:rsidRPr="00262453">
              <w:rPr>
                <w:rFonts w:ascii="Arial" w:eastAsia="Times New Roman" w:hAnsi="Arial" w:cs="Arial"/>
                <w:sz w:val="20"/>
                <w:szCs w:val="20"/>
                <w:lang w:eastAsia="es-EC"/>
              </w:rPr>
              <w:t>Est</w:t>
            </w:r>
            <w:r>
              <w:rPr>
                <w:rFonts w:ascii="Arial" w:eastAsia="Times New Roman" w:hAnsi="Arial" w:cs="Arial"/>
                <w:sz w:val="20"/>
                <w:szCs w:val="20"/>
                <w:lang w:eastAsia="es-EC"/>
              </w:rPr>
              <w:t>udi</w:t>
            </w:r>
            <w:r w:rsidRPr="00262453">
              <w:rPr>
                <w:rFonts w:ascii="Arial" w:eastAsia="Times New Roman" w:hAnsi="Arial" w:cs="Arial"/>
                <w:sz w:val="20"/>
                <w:szCs w:val="20"/>
                <w:lang w:eastAsia="es-EC"/>
              </w:rPr>
              <w:t>o Paulsen</w:t>
            </w:r>
          </w:p>
          <w:p w14:paraId="6F83CC61" w14:textId="77777777" w:rsidR="006B6102" w:rsidRPr="00D07A93" w:rsidRDefault="006B6102" w:rsidP="00185BD6">
            <w:pPr>
              <w:spacing w:after="0" w:line="240" w:lineRule="auto"/>
              <w:jc w:val="center"/>
              <w:rPr>
                <w:rFonts w:ascii="Arial" w:eastAsia="Times New Roman" w:hAnsi="Arial" w:cs="Arial"/>
                <w:sz w:val="36"/>
                <w:szCs w:val="36"/>
                <w:lang w:eastAsia="es-EC"/>
              </w:rPr>
            </w:pPr>
          </w:p>
        </w:tc>
        <w:tc>
          <w:tcPr>
            <w:tcW w:w="42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E449A47" w14:textId="77777777" w:rsidR="006B6102" w:rsidRPr="00521476"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w:t>
            </w:r>
            <w:r w:rsidRPr="00521476">
              <w:rPr>
                <w:rFonts w:ascii="Times New Roman" w:eastAsia="Times New Roman" w:hAnsi="Times New Roman" w:cs="Times New Roman"/>
                <w:color w:val="000000" w:themeColor="dark1"/>
                <w:kern w:val="24"/>
                <w:sz w:val="20"/>
                <w:szCs w:val="20"/>
                <w:lang w:eastAsia="es-EC"/>
              </w:rPr>
              <w:t xml:space="preserve">Formato comercial exceptuando Paulsen y  </w:t>
            </w:r>
          </w:p>
          <w:p w14:paraId="18DF6525" w14:textId="77777777" w:rsidR="006B6102" w:rsidRPr="00262453"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262453">
              <w:rPr>
                <w:rFonts w:ascii="Times New Roman" w:eastAsia="Times New Roman" w:hAnsi="Times New Roman" w:cs="Times New Roman"/>
                <w:color w:val="000000" w:themeColor="dark1"/>
                <w:kern w:val="24"/>
                <w:sz w:val="20"/>
                <w:szCs w:val="20"/>
                <w:lang w:eastAsia="es-EC"/>
              </w:rPr>
              <w:t>Muégano</w:t>
            </w:r>
            <w:r w:rsidRPr="00262453">
              <w:rPr>
                <w:rFonts w:ascii="Times New Roman" w:eastAsia="Times New Roman" w:hAnsi="Times New Roman" w:cs="Times New Roman"/>
                <w:color w:val="000000" w:themeColor="dark1"/>
                <w:kern w:val="24"/>
                <w:sz w:val="20"/>
                <w:szCs w:val="20"/>
                <w:lang w:eastAsia="es-EC"/>
              </w:rPr>
              <w:tab/>
            </w:r>
            <w:r w:rsidRPr="00262453">
              <w:rPr>
                <w:rFonts w:ascii="Times New Roman" w:eastAsia="Times New Roman" w:hAnsi="Times New Roman" w:cs="Times New Roman"/>
                <w:color w:val="000000" w:themeColor="dark1"/>
                <w:kern w:val="24"/>
                <w:sz w:val="20"/>
                <w:szCs w:val="20"/>
                <w:lang w:eastAsia="es-EC"/>
              </w:rPr>
              <w:tab/>
            </w:r>
          </w:p>
          <w:p w14:paraId="4D37FDA1" w14:textId="77777777" w:rsidR="006B6102"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w:t>
            </w:r>
            <w:r w:rsidRPr="00521476">
              <w:rPr>
                <w:rFonts w:ascii="Times New Roman" w:eastAsia="Times New Roman" w:hAnsi="Times New Roman" w:cs="Times New Roman"/>
                <w:color w:val="000000" w:themeColor="dark1"/>
                <w:kern w:val="24"/>
                <w:sz w:val="20"/>
                <w:szCs w:val="20"/>
                <w:lang w:eastAsia="es-EC"/>
              </w:rPr>
              <w:t>Dinámicos y con capacidad de reacción</w:t>
            </w:r>
            <w:r w:rsidRPr="00262453">
              <w:rPr>
                <w:rFonts w:ascii="Times New Roman" w:eastAsia="Times New Roman" w:hAnsi="Times New Roman" w:cs="Times New Roman"/>
                <w:color w:val="000000" w:themeColor="dark1"/>
                <w:kern w:val="24"/>
                <w:sz w:val="20"/>
                <w:szCs w:val="20"/>
                <w:lang w:eastAsia="es-EC"/>
              </w:rPr>
              <w:t xml:space="preserve"> frente </w:t>
            </w:r>
            <w:r>
              <w:rPr>
                <w:rFonts w:ascii="Times New Roman" w:eastAsia="Times New Roman" w:hAnsi="Times New Roman" w:cs="Times New Roman"/>
                <w:color w:val="000000" w:themeColor="dark1"/>
                <w:kern w:val="24"/>
                <w:sz w:val="20"/>
                <w:szCs w:val="20"/>
                <w:lang w:eastAsia="es-EC"/>
              </w:rPr>
              <w:t xml:space="preserve"> </w:t>
            </w:r>
          </w:p>
          <w:p w14:paraId="7809E460" w14:textId="77777777" w:rsidR="006B6102" w:rsidRPr="00521476"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262453">
              <w:rPr>
                <w:rFonts w:ascii="Times New Roman" w:eastAsia="Times New Roman" w:hAnsi="Times New Roman" w:cs="Times New Roman"/>
                <w:color w:val="000000" w:themeColor="dark1"/>
                <w:kern w:val="24"/>
                <w:sz w:val="20"/>
                <w:szCs w:val="20"/>
                <w:lang w:eastAsia="es-EC"/>
              </w:rPr>
              <w:t>a la demanda.</w:t>
            </w:r>
            <w:r w:rsidRPr="00521476">
              <w:rPr>
                <w:rFonts w:ascii="Times New Roman" w:eastAsia="Times New Roman" w:hAnsi="Times New Roman" w:cs="Times New Roman"/>
                <w:color w:val="000000" w:themeColor="dark1"/>
                <w:kern w:val="24"/>
                <w:sz w:val="20"/>
                <w:szCs w:val="20"/>
                <w:lang w:eastAsia="es-EC"/>
              </w:rPr>
              <w:tab/>
            </w:r>
            <w:r w:rsidRPr="00521476">
              <w:rPr>
                <w:rFonts w:ascii="Times New Roman" w:eastAsia="Times New Roman" w:hAnsi="Times New Roman" w:cs="Times New Roman"/>
                <w:color w:val="000000" w:themeColor="dark1"/>
                <w:kern w:val="24"/>
                <w:sz w:val="20"/>
                <w:szCs w:val="20"/>
                <w:lang w:eastAsia="es-EC"/>
              </w:rPr>
              <w:tab/>
            </w:r>
          </w:p>
          <w:p w14:paraId="2E8B1D61" w14:textId="77777777" w:rsidR="006B6102"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262453">
              <w:rPr>
                <w:rFonts w:ascii="Times New Roman" w:eastAsia="Times New Roman" w:hAnsi="Times New Roman" w:cs="Times New Roman"/>
                <w:color w:val="000000" w:themeColor="dark1"/>
                <w:kern w:val="24"/>
                <w:sz w:val="20"/>
                <w:szCs w:val="20"/>
                <w:lang w:eastAsia="es-EC"/>
              </w:rPr>
              <w:t xml:space="preserve">Espacios de ejercicios actorales </w:t>
            </w:r>
            <w:r>
              <w:rPr>
                <w:rFonts w:ascii="Times New Roman" w:eastAsia="Times New Roman" w:hAnsi="Times New Roman" w:cs="Times New Roman"/>
                <w:color w:val="000000" w:themeColor="dark1"/>
                <w:kern w:val="24"/>
                <w:sz w:val="20"/>
                <w:szCs w:val="20"/>
                <w:lang w:eastAsia="es-EC"/>
              </w:rPr>
              <w:t xml:space="preserve">pragmáticos  </w:t>
            </w:r>
          </w:p>
          <w:p w14:paraId="29F2D84C" w14:textId="77777777" w:rsidR="006B6102" w:rsidRPr="00262453"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262453">
              <w:rPr>
                <w:rFonts w:ascii="Times New Roman" w:eastAsia="Times New Roman" w:hAnsi="Times New Roman" w:cs="Times New Roman"/>
                <w:color w:val="000000" w:themeColor="dark1"/>
                <w:kern w:val="24"/>
                <w:sz w:val="20"/>
                <w:szCs w:val="20"/>
                <w:lang w:eastAsia="es-EC"/>
              </w:rPr>
              <w:t>para nuevas generaciones</w:t>
            </w:r>
            <w:r w:rsidRPr="00262453">
              <w:rPr>
                <w:rFonts w:ascii="Times New Roman" w:eastAsia="Times New Roman" w:hAnsi="Times New Roman" w:cs="Times New Roman"/>
                <w:color w:val="000000" w:themeColor="dark1"/>
                <w:kern w:val="24"/>
                <w:sz w:val="20"/>
                <w:szCs w:val="20"/>
                <w:lang w:eastAsia="es-EC"/>
              </w:rPr>
              <w:tab/>
            </w:r>
            <w:r w:rsidRPr="00262453">
              <w:rPr>
                <w:rFonts w:ascii="Times New Roman" w:eastAsia="Times New Roman" w:hAnsi="Times New Roman" w:cs="Times New Roman"/>
                <w:color w:val="000000" w:themeColor="dark1"/>
                <w:kern w:val="24"/>
                <w:sz w:val="20"/>
                <w:szCs w:val="20"/>
                <w:lang w:eastAsia="es-EC"/>
              </w:rPr>
              <w:tab/>
            </w:r>
          </w:p>
          <w:p w14:paraId="6460AF14" w14:textId="77777777" w:rsidR="006B6102" w:rsidRPr="00262453"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262453">
              <w:rPr>
                <w:rFonts w:ascii="Times New Roman" w:eastAsia="Times New Roman" w:hAnsi="Times New Roman" w:cs="Times New Roman"/>
                <w:color w:val="000000" w:themeColor="dark1"/>
                <w:kern w:val="24"/>
                <w:sz w:val="20"/>
                <w:szCs w:val="20"/>
                <w:lang w:eastAsia="es-EC"/>
              </w:rPr>
              <w:t>Buen manejo de las TICs</w:t>
            </w:r>
            <w:r w:rsidRPr="00262453">
              <w:rPr>
                <w:rFonts w:ascii="Times New Roman" w:eastAsia="Times New Roman" w:hAnsi="Times New Roman" w:cs="Times New Roman"/>
                <w:color w:val="000000" w:themeColor="dark1"/>
                <w:kern w:val="24"/>
                <w:sz w:val="20"/>
                <w:szCs w:val="20"/>
                <w:lang w:eastAsia="es-EC"/>
              </w:rPr>
              <w:tab/>
            </w:r>
            <w:r w:rsidRPr="00262453">
              <w:rPr>
                <w:rFonts w:ascii="Times New Roman" w:eastAsia="Times New Roman" w:hAnsi="Times New Roman" w:cs="Times New Roman"/>
                <w:color w:val="000000" w:themeColor="dark1"/>
                <w:kern w:val="24"/>
                <w:sz w:val="20"/>
                <w:szCs w:val="20"/>
                <w:lang w:eastAsia="es-EC"/>
              </w:rPr>
              <w:tab/>
            </w:r>
          </w:p>
          <w:p w14:paraId="6C297971" w14:textId="77777777" w:rsidR="006B6102" w:rsidRPr="00262453"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262453">
              <w:rPr>
                <w:rFonts w:ascii="Times New Roman" w:eastAsia="Times New Roman" w:hAnsi="Times New Roman" w:cs="Times New Roman"/>
                <w:color w:val="000000" w:themeColor="dark1"/>
                <w:kern w:val="24"/>
                <w:sz w:val="20"/>
                <w:szCs w:val="20"/>
                <w:lang w:eastAsia="es-EC"/>
              </w:rPr>
              <w:t xml:space="preserve">Oferta constante y variada </w:t>
            </w:r>
            <w:r w:rsidRPr="00262453">
              <w:rPr>
                <w:rFonts w:ascii="Times New Roman" w:eastAsia="Times New Roman" w:hAnsi="Times New Roman" w:cs="Times New Roman"/>
                <w:color w:val="000000" w:themeColor="dark1"/>
                <w:kern w:val="24"/>
                <w:sz w:val="20"/>
                <w:szCs w:val="20"/>
                <w:lang w:eastAsia="es-EC"/>
              </w:rPr>
              <w:tab/>
            </w:r>
            <w:r w:rsidRPr="00262453">
              <w:rPr>
                <w:rFonts w:ascii="Times New Roman" w:eastAsia="Times New Roman" w:hAnsi="Times New Roman" w:cs="Times New Roman"/>
                <w:color w:val="000000" w:themeColor="dark1"/>
                <w:kern w:val="24"/>
                <w:sz w:val="20"/>
                <w:szCs w:val="20"/>
                <w:lang w:eastAsia="es-EC"/>
              </w:rPr>
              <w:tab/>
            </w:r>
          </w:p>
          <w:p w14:paraId="0E24C277" w14:textId="77777777" w:rsidR="006B6102" w:rsidRPr="00262453"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262453">
              <w:rPr>
                <w:rFonts w:ascii="Times New Roman" w:eastAsia="Times New Roman" w:hAnsi="Times New Roman" w:cs="Times New Roman"/>
                <w:color w:val="000000" w:themeColor="dark1"/>
                <w:kern w:val="24"/>
                <w:sz w:val="20"/>
                <w:szCs w:val="20"/>
                <w:lang w:eastAsia="es-EC"/>
              </w:rPr>
              <w:t>Precios de boletos a</w:t>
            </w:r>
            <w:r>
              <w:rPr>
                <w:rFonts w:ascii="Times New Roman" w:eastAsia="Times New Roman" w:hAnsi="Times New Roman" w:cs="Times New Roman"/>
                <w:color w:val="000000" w:themeColor="dark1"/>
                <w:kern w:val="24"/>
                <w:sz w:val="20"/>
                <w:szCs w:val="20"/>
                <w:lang w:eastAsia="es-EC"/>
              </w:rPr>
              <w:t>s</w:t>
            </w:r>
            <w:r w:rsidRPr="00262453">
              <w:rPr>
                <w:rFonts w:ascii="Times New Roman" w:eastAsia="Times New Roman" w:hAnsi="Times New Roman" w:cs="Times New Roman"/>
                <w:color w:val="000000" w:themeColor="dark1"/>
                <w:kern w:val="24"/>
                <w:sz w:val="20"/>
                <w:szCs w:val="20"/>
                <w:lang w:eastAsia="es-EC"/>
              </w:rPr>
              <w:t xml:space="preserve">equible </w:t>
            </w:r>
            <w:r w:rsidRPr="00262453">
              <w:rPr>
                <w:rFonts w:ascii="Times New Roman" w:eastAsia="Times New Roman" w:hAnsi="Times New Roman" w:cs="Times New Roman"/>
                <w:color w:val="000000" w:themeColor="dark1"/>
                <w:kern w:val="24"/>
                <w:sz w:val="20"/>
                <w:szCs w:val="20"/>
                <w:lang w:eastAsia="es-EC"/>
              </w:rPr>
              <w:tab/>
            </w:r>
            <w:r w:rsidRPr="00262453">
              <w:rPr>
                <w:rFonts w:ascii="Times New Roman" w:eastAsia="Times New Roman" w:hAnsi="Times New Roman" w:cs="Times New Roman"/>
                <w:color w:val="000000" w:themeColor="dark1"/>
                <w:kern w:val="24"/>
                <w:sz w:val="20"/>
                <w:szCs w:val="20"/>
                <w:lang w:eastAsia="es-EC"/>
              </w:rPr>
              <w:tab/>
            </w:r>
          </w:p>
          <w:p w14:paraId="3344FD9D" w14:textId="77777777" w:rsidR="006B6102" w:rsidRPr="00262453"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262453">
              <w:rPr>
                <w:rFonts w:ascii="Times New Roman" w:eastAsia="Times New Roman" w:hAnsi="Times New Roman" w:cs="Times New Roman"/>
                <w:color w:val="000000" w:themeColor="dark1"/>
                <w:kern w:val="24"/>
                <w:sz w:val="20"/>
                <w:szCs w:val="20"/>
                <w:lang w:eastAsia="es-EC"/>
              </w:rPr>
              <w:t>Contenidos ligeros y cortos (15')</w:t>
            </w:r>
            <w:r w:rsidRPr="00262453">
              <w:rPr>
                <w:rFonts w:ascii="Times New Roman" w:eastAsia="Times New Roman" w:hAnsi="Times New Roman" w:cs="Times New Roman"/>
                <w:color w:val="000000" w:themeColor="dark1"/>
                <w:kern w:val="24"/>
                <w:sz w:val="20"/>
                <w:szCs w:val="20"/>
                <w:lang w:eastAsia="es-EC"/>
              </w:rPr>
              <w:tab/>
            </w:r>
            <w:r w:rsidRPr="00262453">
              <w:rPr>
                <w:rFonts w:ascii="Times New Roman" w:eastAsia="Times New Roman" w:hAnsi="Times New Roman" w:cs="Times New Roman"/>
                <w:color w:val="000000" w:themeColor="dark1"/>
                <w:kern w:val="24"/>
                <w:sz w:val="20"/>
                <w:szCs w:val="20"/>
                <w:lang w:eastAsia="es-EC"/>
              </w:rPr>
              <w:tab/>
            </w:r>
          </w:p>
          <w:p w14:paraId="78C23437" w14:textId="77777777" w:rsidR="006B6102" w:rsidRPr="00262453"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262453">
              <w:rPr>
                <w:rFonts w:ascii="Times New Roman" w:eastAsia="Times New Roman" w:hAnsi="Times New Roman" w:cs="Times New Roman"/>
                <w:color w:val="000000" w:themeColor="dark1"/>
                <w:kern w:val="24"/>
                <w:sz w:val="20"/>
                <w:szCs w:val="20"/>
                <w:lang w:eastAsia="es-EC"/>
              </w:rPr>
              <w:t>Bajos ingresos para los actores</w:t>
            </w:r>
            <w:r w:rsidRPr="00262453">
              <w:rPr>
                <w:rFonts w:ascii="Times New Roman" w:eastAsia="Times New Roman" w:hAnsi="Times New Roman" w:cs="Times New Roman"/>
                <w:color w:val="000000" w:themeColor="dark1"/>
                <w:kern w:val="24"/>
                <w:sz w:val="20"/>
                <w:szCs w:val="20"/>
                <w:lang w:eastAsia="es-EC"/>
              </w:rPr>
              <w:tab/>
            </w:r>
            <w:r w:rsidRPr="00262453">
              <w:rPr>
                <w:rFonts w:ascii="Times New Roman" w:eastAsia="Times New Roman" w:hAnsi="Times New Roman" w:cs="Times New Roman"/>
                <w:color w:val="000000" w:themeColor="dark1"/>
                <w:kern w:val="24"/>
                <w:sz w:val="20"/>
                <w:szCs w:val="20"/>
                <w:lang w:eastAsia="es-EC"/>
              </w:rPr>
              <w:tab/>
            </w:r>
          </w:p>
          <w:p w14:paraId="4D5A2D6C" w14:textId="77777777" w:rsidR="006B6102"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 xml:space="preserve">* </w:t>
            </w:r>
            <w:r w:rsidRPr="00262453">
              <w:rPr>
                <w:rFonts w:ascii="Times New Roman" w:eastAsia="Times New Roman" w:hAnsi="Times New Roman" w:cs="Times New Roman"/>
                <w:color w:val="000000" w:themeColor="dark1"/>
                <w:kern w:val="24"/>
                <w:sz w:val="20"/>
                <w:szCs w:val="20"/>
                <w:lang w:eastAsia="es-EC"/>
              </w:rPr>
              <w:t>Ningún aporte a la formación de públicos</w:t>
            </w:r>
          </w:p>
          <w:p w14:paraId="178D636D" w14:textId="77777777" w:rsidR="006B6102"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*Desconocimiento de políticas culturales</w:t>
            </w:r>
          </w:p>
          <w:p w14:paraId="3595A19F" w14:textId="21EEC397" w:rsidR="006B6102" w:rsidRPr="003D0E48" w:rsidRDefault="006B6102" w:rsidP="00185BD6">
            <w:pPr>
              <w:spacing w:after="0" w:line="240" w:lineRule="auto"/>
              <w:rPr>
                <w:rFonts w:ascii="Times New Roman" w:eastAsia="Times New Roman" w:hAnsi="Times New Roman" w:cs="Times New Roman"/>
                <w:color w:val="000000" w:themeColor="dark1"/>
                <w:kern w:val="24"/>
                <w:sz w:val="20"/>
                <w:szCs w:val="20"/>
                <w:lang w:eastAsia="es-EC"/>
              </w:rPr>
            </w:pPr>
            <w:r>
              <w:rPr>
                <w:rFonts w:ascii="Times New Roman" w:eastAsia="Times New Roman" w:hAnsi="Times New Roman" w:cs="Times New Roman"/>
                <w:color w:val="000000" w:themeColor="dark1"/>
                <w:kern w:val="24"/>
                <w:sz w:val="20"/>
                <w:szCs w:val="20"/>
                <w:lang w:eastAsia="es-EC"/>
              </w:rPr>
              <w:t>*Indiferencia por la asociatividad laboral</w:t>
            </w:r>
            <w:r w:rsidRPr="00262453">
              <w:rPr>
                <w:rFonts w:ascii="Times New Roman" w:eastAsia="Times New Roman" w:hAnsi="Times New Roman" w:cs="Times New Roman"/>
                <w:color w:val="000000" w:themeColor="dark1"/>
                <w:kern w:val="24"/>
                <w:sz w:val="20"/>
                <w:szCs w:val="20"/>
                <w:lang w:eastAsia="es-EC"/>
              </w:rPr>
              <w:tab/>
            </w:r>
          </w:p>
          <w:p w14:paraId="486629DA" w14:textId="77777777" w:rsidR="006B6102" w:rsidRPr="00D07A93" w:rsidRDefault="006B6102" w:rsidP="00185BD6">
            <w:pPr>
              <w:spacing w:after="0" w:line="240" w:lineRule="auto"/>
              <w:rPr>
                <w:rFonts w:ascii="Arial" w:eastAsia="Times New Roman" w:hAnsi="Arial" w:cs="Arial"/>
                <w:sz w:val="36"/>
                <w:szCs w:val="36"/>
                <w:lang w:eastAsia="es-EC"/>
              </w:rPr>
            </w:pPr>
          </w:p>
        </w:tc>
      </w:tr>
    </w:tbl>
    <w:p w14:paraId="633FCF3F" w14:textId="77777777" w:rsidR="00567DA1" w:rsidRDefault="00567DA1">
      <w:pPr>
        <w:spacing w:after="0" w:line="360" w:lineRule="auto"/>
        <w:jc w:val="both"/>
        <w:rPr>
          <w:rFonts w:ascii="Times New Roman" w:hAnsi="Times New Roman" w:cs="Times New Roman"/>
          <w:sz w:val="24"/>
          <w:szCs w:val="24"/>
        </w:rPr>
      </w:pPr>
      <w:bookmarkStart w:id="35" w:name="_Hlk55810679"/>
    </w:p>
    <w:p w14:paraId="02FF1810" w14:textId="28174B98" w:rsidR="00567DA1" w:rsidRDefault="00567DA1" w:rsidP="0066491B">
      <w:pPr>
        <w:spacing w:line="360" w:lineRule="auto"/>
        <w:ind w:firstLine="708"/>
        <w:jc w:val="both"/>
        <w:rPr>
          <w:rFonts w:ascii="Times New Roman" w:hAnsi="Times New Roman" w:cs="Times New Roman"/>
          <w:sz w:val="24"/>
          <w:szCs w:val="24"/>
        </w:rPr>
      </w:pPr>
      <w:r w:rsidRPr="00304F2A">
        <w:rPr>
          <w:rFonts w:ascii="Times New Roman" w:hAnsi="Times New Roman" w:cs="Times New Roman"/>
          <w:sz w:val="24"/>
          <w:szCs w:val="24"/>
        </w:rPr>
        <w:t>Lo que sí es coincidente en los cuadros</w:t>
      </w:r>
      <w:r>
        <w:rPr>
          <w:rFonts w:ascii="Times New Roman" w:hAnsi="Times New Roman" w:cs="Times New Roman"/>
          <w:sz w:val="24"/>
          <w:szCs w:val="24"/>
        </w:rPr>
        <w:t>,</w:t>
      </w:r>
      <w:r w:rsidRPr="00304F2A">
        <w:rPr>
          <w:rFonts w:ascii="Times New Roman" w:hAnsi="Times New Roman" w:cs="Times New Roman"/>
          <w:sz w:val="24"/>
          <w:szCs w:val="24"/>
        </w:rPr>
        <w:t xml:space="preserve"> es la falta de formación de públicos, constituyéndose como una amenaza para las tres categorías.  </w:t>
      </w:r>
      <w:r w:rsidR="00AA2935">
        <w:rPr>
          <w:rFonts w:ascii="Times New Roman" w:hAnsi="Times New Roman" w:cs="Times New Roman"/>
          <w:sz w:val="24"/>
          <w:szCs w:val="24"/>
        </w:rPr>
        <w:t xml:space="preserve">En base a este mapeo comparativo de las estructuras de estas tres </w:t>
      </w:r>
      <w:r w:rsidR="005D6549">
        <w:rPr>
          <w:rFonts w:ascii="Times New Roman" w:hAnsi="Times New Roman" w:cs="Times New Roman"/>
          <w:sz w:val="24"/>
          <w:szCs w:val="24"/>
        </w:rPr>
        <w:t>categorías</w:t>
      </w:r>
      <w:r w:rsidR="00AA2935">
        <w:rPr>
          <w:rFonts w:ascii="Times New Roman" w:hAnsi="Times New Roman" w:cs="Times New Roman"/>
          <w:sz w:val="24"/>
          <w:szCs w:val="24"/>
        </w:rPr>
        <w:t xml:space="preserve">, se </w:t>
      </w:r>
      <w:r w:rsidR="005D6549">
        <w:rPr>
          <w:rFonts w:ascii="Times New Roman" w:hAnsi="Times New Roman" w:cs="Times New Roman"/>
          <w:sz w:val="24"/>
          <w:szCs w:val="24"/>
        </w:rPr>
        <w:t>analizará</w:t>
      </w:r>
      <w:r w:rsidR="00AA2935">
        <w:rPr>
          <w:rFonts w:ascii="Times New Roman" w:hAnsi="Times New Roman" w:cs="Times New Roman"/>
          <w:sz w:val="24"/>
          <w:szCs w:val="24"/>
        </w:rPr>
        <w:t xml:space="preserve"> a continuación la demanda del publico </w:t>
      </w:r>
      <w:r w:rsidR="005D6549">
        <w:rPr>
          <w:rFonts w:ascii="Times New Roman" w:hAnsi="Times New Roman" w:cs="Times New Roman"/>
          <w:sz w:val="24"/>
          <w:szCs w:val="24"/>
        </w:rPr>
        <w:t>guayaquileño</w:t>
      </w:r>
      <w:r w:rsidR="00AA2935">
        <w:rPr>
          <w:rFonts w:ascii="Times New Roman" w:hAnsi="Times New Roman" w:cs="Times New Roman"/>
          <w:sz w:val="24"/>
          <w:szCs w:val="24"/>
        </w:rPr>
        <w:t xml:space="preserve">. </w:t>
      </w:r>
    </w:p>
    <w:p w14:paraId="20BBD964" w14:textId="77777777" w:rsidR="0066491B" w:rsidRDefault="0066491B" w:rsidP="0066491B">
      <w:pPr>
        <w:spacing w:line="360" w:lineRule="auto"/>
        <w:ind w:firstLine="708"/>
        <w:jc w:val="both"/>
        <w:rPr>
          <w:rFonts w:ascii="Times New Roman" w:hAnsi="Times New Roman" w:cs="Times New Roman"/>
          <w:sz w:val="24"/>
          <w:szCs w:val="24"/>
        </w:rPr>
      </w:pPr>
    </w:p>
    <w:p w14:paraId="6F761167" w14:textId="77777777" w:rsidR="004F20D4" w:rsidRDefault="004F20D4">
      <w:pPr>
        <w:rPr>
          <w:rFonts w:ascii="Times New Roman" w:eastAsia="Calibri" w:hAnsi="Times New Roman" w:cs="Times New Roman"/>
          <w:b/>
          <w:bCs/>
          <w:color w:val="000000" w:themeColor="text1"/>
          <w:kern w:val="24"/>
          <w:sz w:val="24"/>
          <w:szCs w:val="24"/>
          <w:lang w:eastAsia="es-EC"/>
        </w:rPr>
      </w:pPr>
      <w:r>
        <w:rPr>
          <w:rFonts w:ascii="Times New Roman" w:eastAsia="Calibri" w:hAnsi="Times New Roman" w:cs="Times New Roman"/>
          <w:b/>
          <w:bCs/>
          <w:color w:val="000000" w:themeColor="text1"/>
          <w:kern w:val="24"/>
          <w:sz w:val="24"/>
          <w:szCs w:val="24"/>
          <w:lang w:eastAsia="es-EC"/>
        </w:rPr>
        <w:br w:type="page"/>
      </w:r>
    </w:p>
    <w:p w14:paraId="0A28765A" w14:textId="0D6ED1DF" w:rsidR="00C94AD1" w:rsidRDefault="00C94AD1" w:rsidP="00C94AD1">
      <w:pPr>
        <w:spacing w:after="0" w:line="360" w:lineRule="auto"/>
        <w:jc w:val="both"/>
        <w:rPr>
          <w:rFonts w:ascii="Times New Roman" w:eastAsia="Calibri" w:hAnsi="Times New Roman" w:cs="Times New Roman"/>
          <w:b/>
          <w:bCs/>
          <w:color w:val="000000" w:themeColor="text1"/>
          <w:kern w:val="24"/>
          <w:sz w:val="24"/>
          <w:szCs w:val="24"/>
          <w:lang w:eastAsia="es-EC"/>
        </w:rPr>
      </w:pPr>
      <w:r w:rsidRPr="00BA0C11">
        <w:rPr>
          <w:rFonts w:ascii="Times New Roman" w:eastAsia="Calibri" w:hAnsi="Times New Roman" w:cs="Times New Roman"/>
          <w:b/>
          <w:bCs/>
          <w:color w:val="000000" w:themeColor="text1"/>
          <w:kern w:val="24"/>
          <w:sz w:val="24"/>
          <w:szCs w:val="24"/>
          <w:lang w:eastAsia="es-EC"/>
        </w:rPr>
        <w:lastRenderedPageBreak/>
        <w:t xml:space="preserve">Capítulo </w:t>
      </w:r>
      <w:r>
        <w:rPr>
          <w:rFonts w:ascii="Times New Roman" w:eastAsia="Calibri" w:hAnsi="Times New Roman" w:cs="Times New Roman"/>
          <w:b/>
          <w:bCs/>
          <w:color w:val="000000" w:themeColor="text1"/>
          <w:kern w:val="24"/>
          <w:sz w:val="24"/>
          <w:szCs w:val="24"/>
          <w:lang w:eastAsia="es-EC"/>
        </w:rPr>
        <w:t>5</w:t>
      </w:r>
      <w:r w:rsidRPr="00BA0C11">
        <w:rPr>
          <w:rFonts w:ascii="Times New Roman" w:eastAsia="Calibri" w:hAnsi="Times New Roman" w:cs="Times New Roman"/>
          <w:b/>
          <w:bCs/>
          <w:color w:val="000000" w:themeColor="text1"/>
          <w:kern w:val="24"/>
          <w:sz w:val="24"/>
          <w:szCs w:val="24"/>
          <w:lang w:eastAsia="es-EC"/>
        </w:rPr>
        <w:t>.  Gesti</w:t>
      </w:r>
      <w:r w:rsidRPr="00BA0C11">
        <w:rPr>
          <w:rFonts w:ascii="Calibri" w:eastAsia="Calibri" w:hAnsi="Calibri" w:cs="Times New Roman"/>
          <w:b/>
          <w:bCs/>
          <w:color w:val="000000" w:themeColor="text1"/>
          <w:kern w:val="24"/>
          <w:sz w:val="24"/>
          <w:szCs w:val="24"/>
          <w:lang w:eastAsia="es-EC"/>
        </w:rPr>
        <w:t>ó</w:t>
      </w:r>
      <w:r w:rsidRPr="00BA0C11">
        <w:rPr>
          <w:rFonts w:ascii="Times New Roman" w:eastAsia="Calibri" w:hAnsi="Times New Roman" w:cs="Times New Roman"/>
          <w:b/>
          <w:bCs/>
          <w:color w:val="000000" w:themeColor="text1"/>
          <w:kern w:val="24"/>
          <w:sz w:val="24"/>
          <w:szCs w:val="24"/>
          <w:lang w:eastAsia="es-EC"/>
        </w:rPr>
        <w:t>n cultural en el teatro guayaquile</w:t>
      </w:r>
      <w:r w:rsidRPr="00BA0C11">
        <w:rPr>
          <w:rFonts w:ascii="Calibri" w:eastAsia="Calibri" w:hAnsi="Calibri" w:cs="Times New Roman"/>
          <w:b/>
          <w:bCs/>
          <w:color w:val="000000" w:themeColor="text1"/>
          <w:kern w:val="24"/>
          <w:sz w:val="24"/>
          <w:szCs w:val="24"/>
          <w:lang w:eastAsia="es-EC"/>
        </w:rPr>
        <w:t>ñ</w:t>
      </w:r>
      <w:r w:rsidRPr="00BA0C11">
        <w:rPr>
          <w:rFonts w:ascii="Times New Roman" w:eastAsia="Calibri" w:hAnsi="Times New Roman" w:cs="Times New Roman"/>
          <w:b/>
          <w:bCs/>
          <w:color w:val="000000" w:themeColor="text1"/>
          <w:kern w:val="24"/>
          <w:sz w:val="24"/>
          <w:szCs w:val="24"/>
          <w:lang w:eastAsia="es-EC"/>
        </w:rPr>
        <w:t xml:space="preserve">o: </w:t>
      </w:r>
      <w:r>
        <w:rPr>
          <w:rFonts w:ascii="Times New Roman" w:eastAsia="Calibri" w:hAnsi="Times New Roman" w:cs="Times New Roman"/>
          <w:b/>
          <w:bCs/>
          <w:color w:val="000000" w:themeColor="text1"/>
          <w:kern w:val="24"/>
          <w:sz w:val="24"/>
          <w:szCs w:val="24"/>
          <w:lang w:eastAsia="es-EC"/>
        </w:rPr>
        <w:t xml:space="preserve">Análisis de la demanda </w:t>
      </w:r>
      <w:r w:rsidRPr="00BA0C11">
        <w:rPr>
          <w:rFonts w:ascii="Times New Roman" w:eastAsia="Calibri" w:hAnsi="Times New Roman" w:cs="Times New Roman"/>
          <w:b/>
          <w:bCs/>
          <w:color w:val="000000" w:themeColor="text1"/>
          <w:kern w:val="24"/>
          <w:sz w:val="24"/>
          <w:szCs w:val="24"/>
          <w:lang w:eastAsia="es-EC"/>
        </w:rPr>
        <w:t>Administración y control de la gestión teatral.</w:t>
      </w:r>
      <w:r>
        <w:rPr>
          <w:rFonts w:ascii="Times New Roman" w:eastAsia="Calibri" w:hAnsi="Times New Roman" w:cs="Times New Roman"/>
          <w:b/>
          <w:bCs/>
          <w:color w:val="000000" w:themeColor="text1"/>
          <w:kern w:val="24"/>
          <w:sz w:val="24"/>
          <w:szCs w:val="24"/>
          <w:lang w:eastAsia="es-EC"/>
        </w:rPr>
        <w:t xml:space="preserve">  </w:t>
      </w:r>
    </w:p>
    <w:p w14:paraId="16A2461D" w14:textId="77777777" w:rsidR="00C128AC" w:rsidRPr="00BA0C11" w:rsidRDefault="00C128AC" w:rsidP="00B365C3">
      <w:pPr>
        <w:spacing w:after="0" w:line="360" w:lineRule="auto"/>
        <w:jc w:val="both"/>
        <w:rPr>
          <w:rFonts w:ascii="Times New Roman" w:hAnsi="Times New Roman" w:cs="Times New Roman"/>
          <w:sz w:val="24"/>
          <w:szCs w:val="24"/>
        </w:rPr>
      </w:pPr>
    </w:p>
    <w:bookmarkEnd w:id="35"/>
    <w:p w14:paraId="221B1D21" w14:textId="6531B094" w:rsidR="00B25037" w:rsidRPr="00B25037" w:rsidRDefault="00726DFE" w:rsidP="00BA0C11">
      <w:pPr>
        <w:spacing w:after="0" w:line="360" w:lineRule="auto"/>
        <w:jc w:val="both"/>
        <w:rPr>
          <w:rFonts w:ascii="Times New Roman" w:eastAsia="Calibri" w:hAnsi="Times New Roman" w:cs="Times New Roman"/>
          <w:b/>
          <w:sz w:val="24"/>
          <w:szCs w:val="24"/>
          <w:lang w:val="es-MX"/>
        </w:rPr>
      </w:pPr>
      <w:r>
        <w:rPr>
          <w:rFonts w:ascii="Times New Roman" w:hAnsi="Times New Roman" w:cs="Times New Roman"/>
          <w:b/>
          <w:bCs/>
          <w:sz w:val="24"/>
          <w:szCs w:val="24"/>
        </w:rPr>
        <w:t>5.</w:t>
      </w:r>
      <w:r w:rsidR="00EE46C4">
        <w:rPr>
          <w:rFonts w:ascii="Times New Roman" w:hAnsi="Times New Roman" w:cs="Times New Roman"/>
          <w:b/>
          <w:bCs/>
          <w:sz w:val="24"/>
          <w:szCs w:val="24"/>
        </w:rPr>
        <w:t>1</w:t>
      </w:r>
      <w:r w:rsidR="00433CE2" w:rsidRPr="00BA0C11">
        <w:rPr>
          <w:rFonts w:ascii="Times New Roman" w:hAnsi="Times New Roman" w:cs="Times New Roman"/>
          <w:b/>
          <w:bCs/>
          <w:sz w:val="24"/>
          <w:szCs w:val="24"/>
        </w:rPr>
        <w:t xml:space="preserve">.- </w:t>
      </w:r>
      <w:r w:rsidR="00433CE2" w:rsidRPr="00BA0C11">
        <w:rPr>
          <w:rFonts w:ascii="Times New Roman" w:eastAsia="Calibri" w:hAnsi="Times New Roman" w:cs="Times New Roman"/>
          <w:b/>
          <w:sz w:val="24"/>
          <w:szCs w:val="24"/>
          <w:lang w:val="es-MX"/>
        </w:rPr>
        <w:t>El público guayaquileño: La de</w:t>
      </w:r>
      <w:r w:rsidR="00B9464F">
        <w:rPr>
          <w:rFonts w:ascii="Times New Roman" w:eastAsia="Calibri" w:hAnsi="Times New Roman" w:cs="Times New Roman"/>
          <w:b/>
          <w:sz w:val="24"/>
          <w:szCs w:val="24"/>
          <w:lang w:val="es-MX"/>
        </w:rPr>
        <w:t>manda por contenidos y entretenimiento</w:t>
      </w:r>
      <w:r w:rsidR="00433CE2" w:rsidRPr="00BA0C11">
        <w:rPr>
          <w:rFonts w:ascii="Times New Roman" w:eastAsia="Calibri" w:hAnsi="Times New Roman" w:cs="Times New Roman"/>
          <w:b/>
          <w:sz w:val="24"/>
          <w:szCs w:val="24"/>
          <w:lang w:val="es-MX"/>
        </w:rPr>
        <w:t>.</w:t>
      </w:r>
    </w:p>
    <w:p w14:paraId="0F4CF248" w14:textId="77777777" w:rsidR="00433CE2" w:rsidRPr="00BA0C11" w:rsidRDefault="00433CE2" w:rsidP="00BA0C11">
      <w:pPr>
        <w:spacing w:after="0" w:line="360" w:lineRule="auto"/>
        <w:ind w:firstLine="708"/>
        <w:jc w:val="both"/>
        <w:rPr>
          <w:rFonts w:ascii="Times New Roman" w:eastAsia="Calibri" w:hAnsi="Times New Roman" w:cs="Times New Roman"/>
          <w:bCs/>
          <w:sz w:val="24"/>
          <w:szCs w:val="24"/>
          <w:lang w:val="es-MX"/>
        </w:rPr>
      </w:pPr>
      <w:r w:rsidRPr="00BA0C11">
        <w:rPr>
          <w:rFonts w:ascii="Times New Roman" w:eastAsia="Calibri" w:hAnsi="Times New Roman" w:cs="Times New Roman"/>
          <w:bCs/>
          <w:sz w:val="24"/>
          <w:szCs w:val="24"/>
          <w:lang w:val="es-MX"/>
        </w:rPr>
        <w:t xml:space="preserve">En este bloque se hace una reflexión sobre la demanda del publico de productos generados por las artes escénicas y sustancialmente la finalidad de la gestión de públicos como estrategia de desarrollo en este campo y de la cultura en general.  </w:t>
      </w:r>
    </w:p>
    <w:p w14:paraId="15F76E4E" w14:textId="77777777" w:rsidR="00433CE2" w:rsidRPr="00BA0C11" w:rsidRDefault="00433CE2" w:rsidP="00BA0C11">
      <w:pPr>
        <w:spacing w:after="0" w:line="360" w:lineRule="auto"/>
        <w:ind w:firstLine="708"/>
        <w:jc w:val="both"/>
        <w:rPr>
          <w:rFonts w:ascii="Times New Roman" w:eastAsia="Calibri" w:hAnsi="Times New Roman" w:cs="Times New Roman"/>
          <w:bCs/>
          <w:sz w:val="24"/>
          <w:szCs w:val="24"/>
          <w:lang w:val="es-MX"/>
        </w:rPr>
      </w:pPr>
      <w:r w:rsidRPr="00BA0C11">
        <w:rPr>
          <w:rFonts w:ascii="Times New Roman" w:eastAsia="Calibri" w:hAnsi="Times New Roman" w:cs="Times New Roman"/>
          <w:bCs/>
          <w:sz w:val="24"/>
          <w:szCs w:val="24"/>
          <w:lang w:val="es-MX"/>
        </w:rPr>
        <w:t>La denominación públicos, como el conjunto de personas interesadas en participar en determinadas prácticas culturales, muchas veces conlleva a confusiones en la interpretación de resultados en el desarrollo de la cultura.  Jaume Colomer Vallicrosa, en uno de sus escritos puntualiza “Cada práctica cultural tiene sus públicos, por lo que el significante "públicos culturales" es un concepto abstracto que hace referencia al universo de personas interesadas en las distintas prácticas culturales de una realidad social.”</w:t>
      </w:r>
      <w:r w:rsidRPr="00BA0C11">
        <w:rPr>
          <w:rStyle w:val="Refdenotaalpie"/>
          <w:rFonts w:ascii="Times New Roman" w:eastAsia="Calibri" w:hAnsi="Times New Roman" w:cs="Times New Roman"/>
          <w:bCs/>
          <w:sz w:val="24"/>
          <w:szCs w:val="24"/>
          <w:lang w:val="es-MX"/>
        </w:rPr>
        <w:footnoteReference w:id="83"/>
      </w:r>
    </w:p>
    <w:p w14:paraId="504F5803" w14:textId="1E9E66C9" w:rsidR="00433CE2" w:rsidRPr="00BA0C11" w:rsidRDefault="00433CE2" w:rsidP="00BA0C11">
      <w:pPr>
        <w:spacing w:after="0" w:line="360" w:lineRule="auto"/>
        <w:ind w:firstLine="708"/>
        <w:jc w:val="both"/>
        <w:rPr>
          <w:rFonts w:ascii="Times New Roman" w:eastAsia="Calibri" w:hAnsi="Times New Roman" w:cs="Times New Roman"/>
          <w:bCs/>
          <w:sz w:val="24"/>
          <w:szCs w:val="24"/>
          <w:lang w:val="es-MX"/>
        </w:rPr>
      </w:pPr>
      <w:r w:rsidRPr="00BA0C11">
        <w:rPr>
          <w:rFonts w:ascii="Times New Roman" w:eastAsia="Calibri" w:hAnsi="Times New Roman" w:cs="Times New Roman"/>
          <w:bCs/>
          <w:sz w:val="24"/>
          <w:szCs w:val="24"/>
          <w:lang w:val="es-MX"/>
        </w:rPr>
        <w:t xml:space="preserve">Sin embargo, de lo abstracto y general del concepto, hay circunstancias que determinan otras clasificaciones, </w:t>
      </w:r>
      <w:r w:rsidR="00860753" w:rsidRPr="00BA0C11">
        <w:rPr>
          <w:rFonts w:ascii="Times New Roman" w:eastAsia="Calibri" w:hAnsi="Times New Roman" w:cs="Times New Roman"/>
          <w:bCs/>
          <w:sz w:val="24"/>
          <w:szCs w:val="24"/>
          <w:lang w:val="es-MX"/>
        </w:rPr>
        <w:t>que,</w:t>
      </w:r>
      <w:r w:rsidRPr="00BA0C11">
        <w:rPr>
          <w:rFonts w:ascii="Times New Roman" w:eastAsia="Calibri" w:hAnsi="Times New Roman" w:cs="Times New Roman"/>
          <w:bCs/>
          <w:sz w:val="24"/>
          <w:szCs w:val="24"/>
          <w:lang w:val="es-MX"/>
        </w:rPr>
        <w:t xml:space="preserve"> en el caso del consumo de las artes escénicas, están presentes en el mercado cultural de Guayaquil.  Se trata de la fidelización, un nivel de desarrollo que se manifiesta en todos los productos y servicios que participan en las relaciones sociales de producción y por supuesto en las artes escénicas.  Esos seguidores o público fidelizado se crean en función de diferentes variables que componen el producto o servicio.  Entre estas variables esta la calidad, el trato al cliente o público, el plus o agregado que recibe el espectador, personalización del trato en taquilla, sala y pospresentación para lo cual hay que conocer al espectador. </w:t>
      </w:r>
      <w:r w:rsidR="00860753" w:rsidRPr="00BA0C11">
        <w:rPr>
          <w:rFonts w:ascii="Times New Roman" w:eastAsia="Calibri" w:hAnsi="Times New Roman" w:cs="Times New Roman"/>
          <w:bCs/>
          <w:sz w:val="24"/>
          <w:szCs w:val="24"/>
          <w:lang w:val="es-MX"/>
        </w:rPr>
        <w:t>Así</w:t>
      </w:r>
      <w:r w:rsidRPr="00BA0C11">
        <w:rPr>
          <w:rFonts w:ascii="Times New Roman" w:eastAsia="Calibri" w:hAnsi="Times New Roman" w:cs="Times New Roman"/>
          <w:bCs/>
          <w:sz w:val="24"/>
          <w:szCs w:val="24"/>
          <w:lang w:val="es-MX"/>
        </w:rPr>
        <w:t xml:space="preserve">, se </w:t>
      </w:r>
      <w:r w:rsidR="00860753" w:rsidRPr="00BA0C11">
        <w:rPr>
          <w:rFonts w:ascii="Times New Roman" w:eastAsia="Calibri" w:hAnsi="Times New Roman" w:cs="Times New Roman"/>
          <w:bCs/>
          <w:sz w:val="24"/>
          <w:szCs w:val="24"/>
          <w:lang w:val="es-MX"/>
        </w:rPr>
        <w:t>conformará</w:t>
      </w:r>
      <w:r w:rsidRPr="00BA0C11">
        <w:rPr>
          <w:rFonts w:ascii="Times New Roman" w:eastAsia="Calibri" w:hAnsi="Times New Roman" w:cs="Times New Roman"/>
          <w:bCs/>
          <w:sz w:val="24"/>
          <w:szCs w:val="24"/>
          <w:lang w:val="es-MX"/>
        </w:rPr>
        <w:t xml:space="preserve"> una masa </w:t>
      </w:r>
      <w:r w:rsidR="00860753" w:rsidRPr="00BA0C11">
        <w:rPr>
          <w:rFonts w:ascii="Times New Roman" w:eastAsia="Calibri" w:hAnsi="Times New Roman" w:cs="Times New Roman"/>
          <w:bCs/>
          <w:sz w:val="24"/>
          <w:szCs w:val="24"/>
          <w:lang w:val="es-MX"/>
        </w:rPr>
        <w:t>crítica</w:t>
      </w:r>
      <w:r w:rsidRPr="00BA0C11">
        <w:rPr>
          <w:rFonts w:ascii="Times New Roman" w:eastAsia="Calibri" w:hAnsi="Times New Roman" w:cs="Times New Roman"/>
          <w:bCs/>
          <w:sz w:val="24"/>
          <w:szCs w:val="24"/>
          <w:lang w:val="es-MX"/>
        </w:rPr>
        <w:t xml:space="preserve"> fidelizada, la misma que permitirá una gestión sostenida a largo plazo. </w:t>
      </w:r>
    </w:p>
    <w:p w14:paraId="0EF05557" w14:textId="4AB1FFA8" w:rsidR="00433CE2" w:rsidRPr="00BA0C11" w:rsidRDefault="00433CE2" w:rsidP="00BA0C11">
      <w:pPr>
        <w:spacing w:after="0" w:line="360" w:lineRule="auto"/>
        <w:ind w:firstLine="708"/>
        <w:jc w:val="both"/>
        <w:rPr>
          <w:rFonts w:ascii="Times New Roman" w:eastAsia="Calibri" w:hAnsi="Times New Roman" w:cs="Times New Roman"/>
          <w:bCs/>
          <w:sz w:val="24"/>
          <w:szCs w:val="24"/>
          <w:lang w:val="es-MX"/>
        </w:rPr>
      </w:pPr>
      <w:r w:rsidRPr="00BA0C11">
        <w:rPr>
          <w:rFonts w:ascii="Times New Roman" w:eastAsia="Calibri" w:hAnsi="Times New Roman" w:cs="Times New Roman"/>
          <w:bCs/>
          <w:sz w:val="24"/>
          <w:szCs w:val="24"/>
          <w:lang w:val="es-MX"/>
        </w:rPr>
        <w:t xml:space="preserve">Dentro de este </w:t>
      </w:r>
      <w:r w:rsidRPr="00FF3FFB">
        <w:rPr>
          <w:rFonts w:ascii="Times New Roman" w:eastAsia="Calibri" w:hAnsi="Times New Roman" w:cs="Times New Roman"/>
          <w:bCs/>
          <w:sz w:val="24"/>
          <w:szCs w:val="24"/>
          <w:lang w:val="es-MX"/>
        </w:rPr>
        <w:t>análisis</w:t>
      </w:r>
      <w:r w:rsidR="00004542">
        <w:rPr>
          <w:rFonts w:ascii="Times New Roman" w:eastAsia="Calibri" w:hAnsi="Times New Roman" w:cs="Times New Roman"/>
          <w:bCs/>
          <w:sz w:val="24"/>
          <w:szCs w:val="24"/>
          <w:lang w:val="es-MX"/>
        </w:rPr>
        <w:t>,</w:t>
      </w:r>
      <w:r w:rsidRPr="00FF3FFB">
        <w:rPr>
          <w:rFonts w:ascii="Times New Roman" w:eastAsia="Calibri" w:hAnsi="Times New Roman" w:cs="Times New Roman"/>
          <w:bCs/>
          <w:sz w:val="24"/>
          <w:szCs w:val="24"/>
          <w:lang w:val="es-MX"/>
        </w:rPr>
        <w:t xml:space="preserve"> </w:t>
      </w:r>
      <w:r w:rsidR="00063638" w:rsidRPr="00FF3FFB">
        <w:rPr>
          <w:rFonts w:ascii="Times New Roman" w:eastAsia="Calibri" w:hAnsi="Times New Roman" w:cs="Times New Roman"/>
          <w:bCs/>
          <w:sz w:val="24"/>
          <w:szCs w:val="24"/>
          <w:lang w:val="es-MX"/>
        </w:rPr>
        <w:t>está</w:t>
      </w:r>
      <w:r w:rsidRPr="00FF3FFB">
        <w:rPr>
          <w:rFonts w:ascii="Times New Roman" w:eastAsia="Calibri" w:hAnsi="Times New Roman" w:cs="Times New Roman"/>
          <w:bCs/>
          <w:sz w:val="24"/>
          <w:szCs w:val="24"/>
          <w:lang w:val="es-MX"/>
        </w:rPr>
        <w:t xml:space="preserve"> la estrategia</w:t>
      </w:r>
      <w:r w:rsidRPr="00BA0C11">
        <w:rPr>
          <w:rFonts w:ascii="Times New Roman" w:eastAsia="Calibri" w:hAnsi="Times New Roman" w:cs="Times New Roman"/>
          <w:bCs/>
          <w:sz w:val="24"/>
          <w:szCs w:val="24"/>
          <w:lang w:val="es-MX"/>
        </w:rPr>
        <w:t xml:space="preserve"> de desarrollar un </w:t>
      </w:r>
      <w:r w:rsidR="00860753" w:rsidRPr="00BA0C11">
        <w:rPr>
          <w:rFonts w:ascii="Times New Roman" w:eastAsia="Calibri" w:hAnsi="Times New Roman" w:cs="Times New Roman"/>
          <w:bCs/>
          <w:sz w:val="24"/>
          <w:szCs w:val="24"/>
          <w:lang w:val="es-MX"/>
        </w:rPr>
        <w:t>público</w:t>
      </w:r>
      <w:r w:rsidRPr="00BA0C11">
        <w:rPr>
          <w:rFonts w:ascii="Times New Roman" w:eastAsia="Calibri" w:hAnsi="Times New Roman" w:cs="Times New Roman"/>
          <w:bCs/>
          <w:sz w:val="24"/>
          <w:szCs w:val="24"/>
          <w:lang w:val="es-MX"/>
        </w:rPr>
        <w:t xml:space="preserve"> desde sus bases potenciales, es decir, una formación en el nicho constituido por espectadores eventuales, que les gusta el teatro pero que no han tenido un acercamiento de parte de los gestores teatrales para motivar su fidelización.</w:t>
      </w:r>
      <w:r w:rsidR="006801E4">
        <w:rPr>
          <w:rFonts w:ascii="Times New Roman" w:eastAsia="Calibri" w:hAnsi="Times New Roman" w:cs="Times New Roman"/>
          <w:bCs/>
          <w:sz w:val="24"/>
          <w:szCs w:val="24"/>
          <w:lang w:val="es-MX"/>
        </w:rPr>
        <w:t xml:space="preserve"> </w:t>
      </w:r>
      <w:r w:rsidRPr="00BA0C11">
        <w:rPr>
          <w:rFonts w:ascii="Times New Roman" w:eastAsia="Calibri" w:hAnsi="Times New Roman" w:cs="Times New Roman"/>
          <w:bCs/>
          <w:sz w:val="24"/>
          <w:szCs w:val="24"/>
          <w:lang w:val="es-MX"/>
        </w:rPr>
        <w:t xml:space="preserve"> Ahora bien, en donde </w:t>
      </w:r>
      <w:r w:rsidR="00860753" w:rsidRPr="00BA0C11">
        <w:rPr>
          <w:rFonts w:ascii="Times New Roman" w:eastAsia="Calibri" w:hAnsi="Times New Roman" w:cs="Times New Roman"/>
          <w:bCs/>
          <w:sz w:val="24"/>
          <w:szCs w:val="24"/>
          <w:lang w:val="es-MX"/>
        </w:rPr>
        <w:t>más</w:t>
      </w:r>
      <w:r w:rsidRPr="00BA0C11">
        <w:rPr>
          <w:rFonts w:ascii="Times New Roman" w:eastAsia="Calibri" w:hAnsi="Times New Roman" w:cs="Times New Roman"/>
          <w:bCs/>
          <w:sz w:val="24"/>
          <w:szCs w:val="24"/>
          <w:lang w:val="es-MX"/>
        </w:rPr>
        <w:t xml:space="preserve"> preocupación existe es en la integración de un </w:t>
      </w:r>
      <w:r w:rsidR="00860753" w:rsidRPr="00BA0C11">
        <w:rPr>
          <w:rFonts w:ascii="Times New Roman" w:eastAsia="Calibri" w:hAnsi="Times New Roman" w:cs="Times New Roman"/>
          <w:bCs/>
          <w:sz w:val="24"/>
          <w:szCs w:val="24"/>
          <w:lang w:val="es-MX"/>
        </w:rPr>
        <w:t>público</w:t>
      </w:r>
      <w:r w:rsidRPr="00BA0C11">
        <w:rPr>
          <w:rFonts w:ascii="Times New Roman" w:eastAsia="Calibri" w:hAnsi="Times New Roman" w:cs="Times New Roman"/>
          <w:bCs/>
          <w:sz w:val="24"/>
          <w:szCs w:val="24"/>
          <w:lang w:val="es-MX"/>
        </w:rPr>
        <w:t xml:space="preserve"> que viva la gestión cultural desde adentro y </w:t>
      </w:r>
      <w:r w:rsidR="00860753" w:rsidRPr="00BA0C11">
        <w:rPr>
          <w:rFonts w:ascii="Times New Roman" w:eastAsia="Calibri" w:hAnsi="Times New Roman" w:cs="Times New Roman"/>
          <w:bCs/>
          <w:sz w:val="24"/>
          <w:szCs w:val="24"/>
          <w:lang w:val="es-MX"/>
        </w:rPr>
        <w:t>no solo</w:t>
      </w:r>
      <w:r w:rsidRPr="00BA0C11">
        <w:rPr>
          <w:rFonts w:ascii="Times New Roman" w:eastAsia="Calibri" w:hAnsi="Times New Roman" w:cs="Times New Roman"/>
          <w:bCs/>
          <w:sz w:val="24"/>
          <w:szCs w:val="24"/>
          <w:lang w:val="es-MX"/>
        </w:rPr>
        <w:t xml:space="preserve"> como el espectador distante.</w:t>
      </w:r>
      <w:r w:rsidR="006801E4">
        <w:rPr>
          <w:rFonts w:ascii="Times New Roman" w:eastAsia="Calibri" w:hAnsi="Times New Roman" w:cs="Times New Roman"/>
          <w:bCs/>
          <w:sz w:val="24"/>
          <w:szCs w:val="24"/>
          <w:lang w:val="es-MX"/>
        </w:rPr>
        <w:t xml:space="preserve"> </w:t>
      </w:r>
      <w:r w:rsidRPr="00BA0C11">
        <w:rPr>
          <w:rFonts w:ascii="Times New Roman" w:eastAsia="Calibri" w:hAnsi="Times New Roman" w:cs="Times New Roman"/>
          <w:bCs/>
          <w:sz w:val="24"/>
          <w:szCs w:val="24"/>
          <w:lang w:val="es-MX"/>
        </w:rPr>
        <w:t xml:space="preserve"> Es ahí donde la fidelización no solo genera los recursos económicos a largo </w:t>
      </w:r>
      <w:r w:rsidR="00860753" w:rsidRPr="00BA0C11">
        <w:rPr>
          <w:rFonts w:ascii="Times New Roman" w:eastAsia="Calibri" w:hAnsi="Times New Roman" w:cs="Times New Roman"/>
          <w:bCs/>
          <w:sz w:val="24"/>
          <w:szCs w:val="24"/>
          <w:lang w:val="es-MX"/>
        </w:rPr>
        <w:t>plazo,</w:t>
      </w:r>
      <w:r w:rsidRPr="00BA0C11">
        <w:rPr>
          <w:rFonts w:ascii="Times New Roman" w:eastAsia="Calibri" w:hAnsi="Times New Roman" w:cs="Times New Roman"/>
          <w:bCs/>
          <w:sz w:val="24"/>
          <w:szCs w:val="24"/>
          <w:lang w:val="es-MX"/>
        </w:rPr>
        <w:t xml:space="preserve"> sino que también se fortalece el capital cultural aportado, en este caso, ya no solo por los trabajadores de las artes escénicas sino también por parte del </w:t>
      </w:r>
      <w:r w:rsidRPr="00BA0C11">
        <w:rPr>
          <w:rFonts w:ascii="Times New Roman" w:eastAsia="Calibri" w:hAnsi="Times New Roman" w:cs="Times New Roman"/>
          <w:bCs/>
          <w:sz w:val="24"/>
          <w:szCs w:val="24"/>
          <w:lang w:val="es-MX"/>
        </w:rPr>
        <w:lastRenderedPageBreak/>
        <w:t xml:space="preserve">público integrado.  </w:t>
      </w:r>
      <w:r w:rsidR="00860753" w:rsidRPr="00BA0C11">
        <w:rPr>
          <w:rFonts w:ascii="Times New Roman" w:eastAsia="Calibri" w:hAnsi="Times New Roman" w:cs="Times New Roman"/>
          <w:bCs/>
          <w:sz w:val="24"/>
          <w:szCs w:val="24"/>
          <w:lang w:val="es-MX"/>
        </w:rPr>
        <w:t>Restaría</w:t>
      </w:r>
      <w:r w:rsidRPr="00BA0C11">
        <w:rPr>
          <w:rFonts w:ascii="Times New Roman" w:eastAsia="Calibri" w:hAnsi="Times New Roman" w:cs="Times New Roman"/>
          <w:bCs/>
          <w:sz w:val="24"/>
          <w:szCs w:val="24"/>
          <w:lang w:val="es-MX"/>
        </w:rPr>
        <w:t xml:space="preserve"> incluir en el </w:t>
      </w:r>
      <w:r w:rsidR="00860753" w:rsidRPr="00BA0C11">
        <w:rPr>
          <w:rFonts w:ascii="Times New Roman" w:eastAsia="Calibri" w:hAnsi="Times New Roman" w:cs="Times New Roman"/>
          <w:bCs/>
          <w:sz w:val="24"/>
          <w:szCs w:val="24"/>
          <w:lang w:val="es-MX"/>
        </w:rPr>
        <w:t>anális</w:t>
      </w:r>
      <w:r w:rsidR="00860753">
        <w:rPr>
          <w:rFonts w:ascii="Times New Roman" w:eastAsia="Calibri" w:hAnsi="Times New Roman" w:cs="Times New Roman"/>
          <w:bCs/>
          <w:sz w:val="24"/>
          <w:szCs w:val="24"/>
          <w:lang w:val="es-MX"/>
        </w:rPr>
        <w:t>is</w:t>
      </w:r>
      <w:r w:rsidRPr="00BA0C11">
        <w:rPr>
          <w:rFonts w:ascii="Times New Roman" w:eastAsia="Calibri" w:hAnsi="Times New Roman" w:cs="Times New Roman"/>
          <w:bCs/>
          <w:sz w:val="24"/>
          <w:szCs w:val="24"/>
          <w:lang w:val="es-MX"/>
        </w:rPr>
        <w:t xml:space="preserve"> de </w:t>
      </w:r>
      <w:r w:rsidR="00860753" w:rsidRPr="00BA0C11">
        <w:rPr>
          <w:rFonts w:ascii="Times New Roman" w:eastAsia="Calibri" w:hAnsi="Times New Roman" w:cs="Times New Roman"/>
          <w:bCs/>
          <w:sz w:val="24"/>
          <w:szCs w:val="24"/>
          <w:lang w:val="es-MX"/>
        </w:rPr>
        <w:t>formación de</w:t>
      </w:r>
      <w:r w:rsidRPr="00BA0C11">
        <w:rPr>
          <w:rFonts w:ascii="Times New Roman" w:eastAsia="Calibri" w:hAnsi="Times New Roman" w:cs="Times New Roman"/>
          <w:bCs/>
          <w:sz w:val="24"/>
          <w:szCs w:val="24"/>
          <w:lang w:val="es-MX"/>
        </w:rPr>
        <w:t xml:space="preserve"> públicos, una estrategia articulada </w:t>
      </w:r>
      <w:r w:rsidR="00860753" w:rsidRPr="00BA0C11">
        <w:rPr>
          <w:rFonts w:ascii="Times New Roman" w:eastAsia="Calibri" w:hAnsi="Times New Roman" w:cs="Times New Roman"/>
          <w:bCs/>
          <w:sz w:val="24"/>
          <w:szCs w:val="24"/>
          <w:lang w:val="es-MX"/>
        </w:rPr>
        <w:t>en el</w:t>
      </w:r>
      <w:r w:rsidRPr="00BA0C11">
        <w:rPr>
          <w:rFonts w:ascii="Times New Roman" w:eastAsia="Calibri" w:hAnsi="Times New Roman" w:cs="Times New Roman"/>
          <w:bCs/>
          <w:sz w:val="24"/>
          <w:szCs w:val="24"/>
          <w:lang w:val="es-MX"/>
        </w:rPr>
        <w:t xml:space="preserve"> campo de la educación donde </w:t>
      </w:r>
      <w:r w:rsidR="00860753" w:rsidRPr="00BA0C11">
        <w:rPr>
          <w:rFonts w:ascii="Times New Roman" w:eastAsia="Calibri" w:hAnsi="Times New Roman" w:cs="Times New Roman"/>
          <w:bCs/>
          <w:sz w:val="24"/>
          <w:szCs w:val="24"/>
          <w:lang w:val="es-MX"/>
        </w:rPr>
        <w:t>los públicos</w:t>
      </w:r>
      <w:r w:rsidRPr="00BA0C11">
        <w:rPr>
          <w:rFonts w:ascii="Times New Roman" w:eastAsia="Calibri" w:hAnsi="Times New Roman" w:cs="Times New Roman"/>
          <w:bCs/>
          <w:sz w:val="24"/>
          <w:szCs w:val="24"/>
          <w:lang w:val="es-MX"/>
        </w:rPr>
        <w:t xml:space="preserve"> infantiles y adolescentes participen para construir una base prometedora a largo plazo. </w:t>
      </w:r>
    </w:p>
    <w:p w14:paraId="5CBF84F2" w14:textId="77777777" w:rsidR="006801E4" w:rsidRDefault="00433CE2" w:rsidP="006801E4">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Formar un público no significa someterlo a tendencias y menos a caprichos estéticos y de contenido, no. Se trata de construir consumidores del arte con criterio y libertad. Un público realmente emancipado para decidir, incluso desde el silencio, desde la sola mirada.   Si bien las reacciones afectivas de una audiencia son importantes para la determinación de aceptación de una obra, no es decidora en la conformación de un amplio público.   Un determinado público puede llorar o reír frente a la escena, pero eso no es indicador de que volverá a la sala de teatro, pero lo que si lo hará retornar son las reflexiones, las dudas, y conclusiones que tendrá a partir de los contenidos dramáticos. </w:t>
      </w:r>
      <w:r w:rsidR="006801E4">
        <w:rPr>
          <w:rFonts w:ascii="Times New Roman" w:hAnsi="Times New Roman" w:cs="Times New Roman"/>
          <w:sz w:val="24"/>
          <w:szCs w:val="24"/>
        </w:rPr>
        <w:t xml:space="preserve"> </w:t>
      </w:r>
    </w:p>
    <w:p w14:paraId="3506B3D0" w14:textId="58EED072" w:rsidR="00433CE2" w:rsidRPr="00BA0C11" w:rsidRDefault="00433CE2" w:rsidP="006801E4">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Un público formado puede incluírselo en la escena, abrazándolo en base a la técnica de montaje y estilo dramático y otras veces en el contenido dramático en donde se verá reflejado en la trama o personaje, posiblemente en la banda sonora y hasta en el silencio de la interpretación.  Ese será el logro de crear un público teatral, bajo el concepto de fidelización. Fidelización que luego será remarcado desde el marketing cultural, marketing comunitario y marketing social. </w:t>
      </w:r>
    </w:p>
    <w:p w14:paraId="212B20A8" w14:textId="329E1F35" w:rsidR="00433CE2" w:rsidRPr="00BA0C11" w:rsidRDefault="00433CE2" w:rsidP="00BA0C11">
      <w:pPr>
        <w:spacing w:after="0" w:line="360" w:lineRule="auto"/>
        <w:ind w:firstLine="708"/>
        <w:jc w:val="both"/>
        <w:rPr>
          <w:rFonts w:ascii="Times New Roman" w:eastAsia="Calibri" w:hAnsi="Times New Roman" w:cs="Times New Roman"/>
          <w:iCs/>
          <w:sz w:val="24"/>
          <w:szCs w:val="24"/>
          <w:lang w:val="es-ES"/>
        </w:rPr>
      </w:pPr>
      <w:r w:rsidRPr="00BA0C11">
        <w:rPr>
          <w:rFonts w:ascii="Times New Roman" w:eastAsia="Calibri" w:hAnsi="Times New Roman" w:cs="Times New Roman"/>
          <w:sz w:val="24"/>
          <w:szCs w:val="24"/>
          <w:lang w:val="es-ES"/>
        </w:rPr>
        <w:t>El pensador Néstor García Canclini</w:t>
      </w:r>
      <w:r w:rsidRPr="00BA0C11">
        <w:rPr>
          <w:rFonts w:ascii="Times New Roman" w:eastAsia="Calibri" w:hAnsi="Times New Roman" w:cs="Times New Roman"/>
          <w:sz w:val="24"/>
          <w:szCs w:val="24"/>
          <w:vertAlign w:val="superscript"/>
          <w:lang w:val="es-ES"/>
        </w:rPr>
        <w:t xml:space="preserve">, </w:t>
      </w:r>
      <w:r w:rsidRPr="00BA0C11">
        <w:rPr>
          <w:rFonts w:ascii="Times New Roman" w:eastAsia="Calibri" w:hAnsi="Times New Roman" w:cs="Times New Roman"/>
          <w:sz w:val="24"/>
          <w:szCs w:val="24"/>
          <w:lang w:val="es-ES"/>
        </w:rPr>
        <w:t>nos dice que, “Formar públicos y formar ciudadanos en tiempos de la industrialización de la cultura en tiempos de la video política, se torna imprescindible”</w:t>
      </w:r>
      <w:r w:rsidRPr="00BA0C11">
        <w:rPr>
          <w:rStyle w:val="Refdenotaalpie"/>
          <w:rFonts w:ascii="Times New Roman" w:eastAsia="Calibri" w:hAnsi="Times New Roman" w:cs="Times New Roman"/>
          <w:sz w:val="24"/>
          <w:szCs w:val="24"/>
          <w:lang w:val="es-ES"/>
        </w:rPr>
        <w:footnoteReference w:id="84"/>
      </w:r>
      <w:r w:rsidRPr="00BA0C11">
        <w:rPr>
          <w:rFonts w:ascii="Times New Roman" w:eastAsia="Calibri" w:hAnsi="Times New Roman" w:cs="Times New Roman"/>
          <w:sz w:val="24"/>
          <w:szCs w:val="24"/>
          <w:lang w:val="es-ES"/>
        </w:rPr>
        <w:t xml:space="preserve"> .   Y son imprescindibles porque tener cultura y tener desarrollo hoy en día son actividades aun complementarias</w:t>
      </w:r>
      <w:r w:rsidRPr="00BA0C11">
        <w:rPr>
          <w:rFonts w:ascii="Times New Roman" w:eastAsia="Calibri" w:hAnsi="Times New Roman" w:cs="Times New Roman"/>
          <w:i/>
          <w:sz w:val="24"/>
          <w:szCs w:val="24"/>
          <w:lang w:val="es-ES"/>
        </w:rPr>
        <w:t>.</w:t>
      </w:r>
    </w:p>
    <w:p w14:paraId="62723509" w14:textId="11AC2F6F" w:rsidR="00D157A4" w:rsidRDefault="00433CE2" w:rsidP="00B365C3">
      <w:pPr>
        <w:spacing w:after="0" w:line="360" w:lineRule="auto"/>
        <w:ind w:firstLine="708"/>
        <w:jc w:val="both"/>
        <w:rPr>
          <w:rFonts w:ascii="Times New Roman" w:eastAsia="Calibri" w:hAnsi="Times New Roman" w:cs="Times New Roman"/>
          <w:b/>
          <w:sz w:val="24"/>
          <w:szCs w:val="24"/>
          <w:lang w:val="es-MX"/>
        </w:rPr>
      </w:pPr>
      <w:r w:rsidRPr="00BA0C11">
        <w:rPr>
          <w:rFonts w:ascii="Times New Roman" w:eastAsia="Calibri" w:hAnsi="Times New Roman" w:cs="Times New Roman"/>
          <w:bCs/>
          <w:sz w:val="24"/>
          <w:szCs w:val="24"/>
          <w:lang w:val="es-MX"/>
        </w:rPr>
        <w:t xml:space="preserve"> En el sondeo al </w:t>
      </w:r>
      <w:r w:rsidR="00860753" w:rsidRPr="00BA0C11">
        <w:rPr>
          <w:rFonts w:ascii="Times New Roman" w:eastAsia="Calibri" w:hAnsi="Times New Roman" w:cs="Times New Roman"/>
          <w:bCs/>
          <w:sz w:val="24"/>
          <w:szCs w:val="24"/>
          <w:lang w:val="es-MX"/>
        </w:rPr>
        <w:t>público</w:t>
      </w:r>
      <w:r w:rsidR="000B33C0" w:rsidRPr="00BA0C11">
        <w:rPr>
          <w:rFonts w:ascii="Times New Roman" w:eastAsia="Calibri" w:hAnsi="Times New Roman" w:cs="Times New Roman"/>
          <w:bCs/>
          <w:sz w:val="24"/>
          <w:szCs w:val="24"/>
          <w:lang w:val="es-MX"/>
        </w:rPr>
        <w:t>, cuyos</w:t>
      </w:r>
      <w:r w:rsidRPr="00BA0C11">
        <w:rPr>
          <w:rFonts w:ascii="Times New Roman" w:eastAsia="Calibri" w:hAnsi="Times New Roman" w:cs="Times New Roman"/>
          <w:bCs/>
          <w:sz w:val="24"/>
          <w:szCs w:val="24"/>
          <w:lang w:val="es-MX"/>
        </w:rPr>
        <w:t xml:space="preserve"> resultados se </w:t>
      </w:r>
      <w:r w:rsidR="00860753" w:rsidRPr="00BA0C11">
        <w:rPr>
          <w:rFonts w:ascii="Times New Roman" w:eastAsia="Calibri" w:hAnsi="Times New Roman" w:cs="Times New Roman"/>
          <w:bCs/>
          <w:sz w:val="24"/>
          <w:szCs w:val="24"/>
          <w:lang w:val="es-MX"/>
        </w:rPr>
        <w:t>analizarán</w:t>
      </w:r>
      <w:r w:rsidRPr="00BA0C11">
        <w:rPr>
          <w:rFonts w:ascii="Times New Roman" w:eastAsia="Calibri" w:hAnsi="Times New Roman" w:cs="Times New Roman"/>
          <w:bCs/>
          <w:sz w:val="24"/>
          <w:szCs w:val="24"/>
          <w:lang w:val="es-MX"/>
        </w:rPr>
        <w:t xml:space="preserve">, a continuación, una de las preguntas fue: ¿El teatro debería enseñarse en establecimientos educativos? Una madre de familia, </w:t>
      </w:r>
      <w:r w:rsidR="00860753" w:rsidRPr="00BA0C11">
        <w:rPr>
          <w:rFonts w:ascii="Times New Roman" w:eastAsia="Calibri" w:hAnsi="Times New Roman" w:cs="Times New Roman"/>
          <w:bCs/>
          <w:sz w:val="24"/>
          <w:szCs w:val="24"/>
          <w:lang w:val="es-MX"/>
        </w:rPr>
        <w:t>respondió: “</w:t>
      </w:r>
      <w:r w:rsidRPr="00BA0C11">
        <w:rPr>
          <w:rFonts w:ascii="Times New Roman" w:eastAsia="Calibri" w:hAnsi="Times New Roman" w:cs="Times New Roman"/>
          <w:bCs/>
          <w:sz w:val="24"/>
          <w:szCs w:val="24"/>
          <w:lang w:val="es-MX"/>
        </w:rPr>
        <w:t>Por supuesto, la cultura y el arte deben estar inmersos en el ser humano desde pequeños.”</w:t>
      </w:r>
    </w:p>
    <w:p w14:paraId="579E4163" w14:textId="7767A456" w:rsidR="00D157A4" w:rsidRPr="00BA0C11" w:rsidRDefault="00D157A4" w:rsidP="00D157A4">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Estas potencialidades o </w:t>
      </w:r>
      <w:r w:rsidRPr="006801E4">
        <w:rPr>
          <w:rFonts w:ascii="Times New Roman" w:hAnsi="Times New Roman" w:cs="Times New Roman"/>
          <w:sz w:val="24"/>
          <w:szCs w:val="24"/>
        </w:rPr>
        <w:t>fortaleza</w:t>
      </w:r>
      <w:r w:rsidRPr="00BA0C11">
        <w:rPr>
          <w:rFonts w:ascii="Times New Roman" w:hAnsi="Times New Roman" w:cs="Times New Roman"/>
          <w:i/>
          <w:iCs/>
          <w:sz w:val="24"/>
          <w:szCs w:val="24"/>
        </w:rPr>
        <w:t>s</w:t>
      </w:r>
      <w:r w:rsidRPr="00BA0C11">
        <w:rPr>
          <w:rFonts w:ascii="Times New Roman" w:hAnsi="Times New Roman" w:cs="Times New Roman"/>
          <w:sz w:val="24"/>
          <w:szCs w:val="24"/>
        </w:rPr>
        <w:t xml:space="preserve">, </w:t>
      </w:r>
      <w:r>
        <w:rPr>
          <w:rFonts w:ascii="Times New Roman" w:hAnsi="Times New Roman" w:cs="Times New Roman"/>
          <w:sz w:val="24"/>
          <w:szCs w:val="24"/>
        </w:rPr>
        <w:t xml:space="preserve">existen </w:t>
      </w:r>
      <w:r w:rsidRPr="00BA0C11">
        <w:rPr>
          <w:rFonts w:ascii="Times New Roman" w:hAnsi="Times New Roman" w:cs="Times New Roman"/>
          <w:sz w:val="24"/>
          <w:szCs w:val="24"/>
        </w:rPr>
        <w:t>en el público</w:t>
      </w:r>
      <w:r>
        <w:rPr>
          <w:rFonts w:ascii="Times New Roman" w:hAnsi="Times New Roman" w:cs="Times New Roman"/>
          <w:sz w:val="24"/>
          <w:szCs w:val="24"/>
        </w:rPr>
        <w:t>,</w:t>
      </w:r>
      <w:r w:rsidRPr="00BA0C11">
        <w:rPr>
          <w:rFonts w:ascii="Times New Roman" w:hAnsi="Times New Roman" w:cs="Times New Roman"/>
          <w:sz w:val="24"/>
          <w:szCs w:val="24"/>
        </w:rPr>
        <w:t xml:space="preserve"> aun cuando</w:t>
      </w:r>
      <w:r w:rsidR="00E110E1">
        <w:rPr>
          <w:rFonts w:ascii="Times New Roman" w:hAnsi="Times New Roman" w:cs="Times New Roman"/>
          <w:sz w:val="24"/>
          <w:szCs w:val="24"/>
        </w:rPr>
        <w:t xml:space="preserve"> los jóvenes especialmente, </w:t>
      </w:r>
      <w:r w:rsidR="00E110E1" w:rsidRPr="00BA0C11">
        <w:rPr>
          <w:rFonts w:ascii="Times New Roman" w:hAnsi="Times New Roman" w:cs="Times New Roman"/>
          <w:sz w:val="24"/>
          <w:szCs w:val="24"/>
        </w:rPr>
        <w:t>están</w:t>
      </w:r>
      <w:r w:rsidRPr="00BA0C11">
        <w:rPr>
          <w:rFonts w:ascii="Times New Roman" w:hAnsi="Times New Roman" w:cs="Times New Roman"/>
          <w:sz w:val="24"/>
          <w:szCs w:val="24"/>
        </w:rPr>
        <w:t xml:space="preserve"> invadido</w:t>
      </w:r>
      <w:r w:rsidR="00E110E1">
        <w:rPr>
          <w:rFonts w:ascii="Times New Roman" w:hAnsi="Times New Roman" w:cs="Times New Roman"/>
          <w:sz w:val="24"/>
          <w:szCs w:val="24"/>
        </w:rPr>
        <w:t>s</w:t>
      </w:r>
      <w:r w:rsidRPr="00BA0C11">
        <w:rPr>
          <w:rFonts w:ascii="Times New Roman" w:hAnsi="Times New Roman" w:cs="Times New Roman"/>
          <w:sz w:val="24"/>
          <w:szCs w:val="24"/>
        </w:rPr>
        <w:t xml:space="preserve"> por la oferta de espectáculos digitales.</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 Precisamente, esa contaminación del mercado cultural, ubica al Teatro como una alternativa diferenciadora, dado que va más allá de la complacencia del simple ocio. Por supuesto, es válido destacar la mística artística y laboral que hay en este sector. Su disciplina y </w:t>
      </w:r>
      <w:r w:rsidR="00E110E1">
        <w:rPr>
          <w:rFonts w:ascii="Times New Roman" w:hAnsi="Times New Roman" w:cs="Times New Roman"/>
          <w:sz w:val="24"/>
          <w:szCs w:val="24"/>
        </w:rPr>
        <w:t xml:space="preserve">firmeza </w:t>
      </w:r>
      <w:r w:rsidRPr="00BA0C11">
        <w:rPr>
          <w:rFonts w:ascii="Times New Roman" w:hAnsi="Times New Roman" w:cs="Times New Roman"/>
          <w:sz w:val="24"/>
          <w:szCs w:val="24"/>
        </w:rPr>
        <w:t xml:space="preserve">moral también son </w:t>
      </w:r>
      <w:r w:rsidRPr="006801E4">
        <w:rPr>
          <w:rFonts w:ascii="Times New Roman" w:hAnsi="Times New Roman" w:cs="Times New Roman"/>
          <w:sz w:val="24"/>
          <w:szCs w:val="24"/>
        </w:rPr>
        <w:t>fortalezas</w:t>
      </w:r>
      <w:r w:rsidRPr="00BA0C11">
        <w:rPr>
          <w:rFonts w:ascii="Times New Roman" w:hAnsi="Times New Roman" w:cs="Times New Roman"/>
          <w:i/>
          <w:iCs/>
          <w:sz w:val="24"/>
          <w:szCs w:val="24"/>
        </w:rPr>
        <w:t xml:space="preserve"> </w:t>
      </w:r>
      <w:r w:rsidRPr="00BA0C11">
        <w:rPr>
          <w:rFonts w:ascii="Times New Roman" w:hAnsi="Times New Roman" w:cs="Times New Roman"/>
          <w:sz w:val="24"/>
          <w:szCs w:val="24"/>
        </w:rPr>
        <w:t xml:space="preserve">del área teatral. </w:t>
      </w:r>
    </w:p>
    <w:p w14:paraId="5BA9C9DA" w14:textId="397E5735" w:rsidR="00433CE2" w:rsidRPr="00BA0C11" w:rsidRDefault="00433CE2" w:rsidP="00B365C3">
      <w:pPr>
        <w:spacing w:after="0" w:line="360" w:lineRule="auto"/>
        <w:ind w:firstLine="708"/>
        <w:jc w:val="both"/>
        <w:rPr>
          <w:rFonts w:ascii="Times New Roman" w:eastAsia="Calibri" w:hAnsi="Times New Roman" w:cs="Times New Roman"/>
          <w:bCs/>
          <w:sz w:val="24"/>
          <w:szCs w:val="24"/>
          <w:lang w:val="es-MX"/>
        </w:rPr>
      </w:pPr>
      <w:r w:rsidRPr="00BA0C11">
        <w:rPr>
          <w:rFonts w:ascii="Times New Roman" w:eastAsia="Calibri" w:hAnsi="Times New Roman" w:cs="Times New Roman"/>
          <w:bCs/>
          <w:sz w:val="24"/>
          <w:szCs w:val="24"/>
          <w:lang w:val="es-MX"/>
        </w:rPr>
        <w:lastRenderedPageBreak/>
        <w:t xml:space="preserve">En base a estos criterios reflexivos, se </w:t>
      </w:r>
      <w:r w:rsidR="00860753" w:rsidRPr="00BA0C11">
        <w:rPr>
          <w:rFonts w:ascii="Times New Roman" w:eastAsia="Calibri" w:hAnsi="Times New Roman" w:cs="Times New Roman"/>
          <w:bCs/>
          <w:sz w:val="24"/>
          <w:szCs w:val="24"/>
          <w:lang w:val="es-MX"/>
        </w:rPr>
        <w:t>analizarán</w:t>
      </w:r>
      <w:r w:rsidRPr="00BA0C11">
        <w:rPr>
          <w:rFonts w:ascii="Times New Roman" w:eastAsia="Calibri" w:hAnsi="Times New Roman" w:cs="Times New Roman"/>
          <w:bCs/>
          <w:sz w:val="24"/>
          <w:szCs w:val="24"/>
          <w:lang w:val="es-MX"/>
        </w:rPr>
        <w:t xml:space="preserve"> los resultados de este sondeo sobre el </w:t>
      </w:r>
      <w:r w:rsidR="00860753" w:rsidRPr="00BA0C11">
        <w:rPr>
          <w:rFonts w:ascii="Times New Roman" w:eastAsia="Calibri" w:hAnsi="Times New Roman" w:cs="Times New Roman"/>
          <w:bCs/>
          <w:sz w:val="24"/>
          <w:szCs w:val="24"/>
          <w:lang w:val="es-MX"/>
        </w:rPr>
        <w:t>público</w:t>
      </w:r>
      <w:r w:rsidRPr="00BA0C11">
        <w:rPr>
          <w:rFonts w:ascii="Times New Roman" w:eastAsia="Calibri" w:hAnsi="Times New Roman" w:cs="Times New Roman"/>
          <w:bCs/>
          <w:sz w:val="24"/>
          <w:szCs w:val="24"/>
          <w:lang w:val="es-MX"/>
        </w:rPr>
        <w:t xml:space="preserve"> </w:t>
      </w:r>
      <w:r w:rsidR="00860753" w:rsidRPr="00BA0C11">
        <w:rPr>
          <w:rFonts w:ascii="Times New Roman" w:eastAsia="Calibri" w:hAnsi="Times New Roman" w:cs="Times New Roman"/>
          <w:bCs/>
          <w:sz w:val="24"/>
          <w:szCs w:val="24"/>
          <w:lang w:val="es-MX"/>
        </w:rPr>
        <w:t>guayaquileño</w:t>
      </w:r>
      <w:r w:rsidRPr="00BA0C11">
        <w:rPr>
          <w:rFonts w:ascii="Times New Roman" w:eastAsia="Calibri" w:hAnsi="Times New Roman" w:cs="Times New Roman"/>
          <w:bCs/>
          <w:sz w:val="24"/>
          <w:szCs w:val="24"/>
          <w:lang w:val="es-MX"/>
        </w:rPr>
        <w:t xml:space="preserve"> y su comportamiento como espectador de las artes escénicas. </w:t>
      </w:r>
    </w:p>
    <w:p w14:paraId="5C9E8992" w14:textId="4655C3FA" w:rsidR="00726DFE" w:rsidRDefault="00433CE2" w:rsidP="00BA0C11">
      <w:pPr>
        <w:spacing w:after="0" w:line="360" w:lineRule="auto"/>
        <w:jc w:val="both"/>
        <w:rPr>
          <w:rFonts w:ascii="Times New Roman" w:eastAsia="Calibri" w:hAnsi="Times New Roman" w:cs="Times New Roman"/>
          <w:bCs/>
          <w:sz w:val="24"/>
          <w:szCs w:val="24"/>
          <w:lang w:val="es-MX"/>
        </w:rPr>
      </w:pPr>
      <w:r w:rsidRPr="00BA0C11">
        <w:rPr>
          <w:rFonts w:ascii="Times New Roman" w:eastAsia="Calibri" w:hAnsi="Times New Roman" w:cs="Times New Roman"/>
          <w:bCs/>
          <w:sz w:val="24"/>
          <w:szCs w:val="24"/>
          <w:lang w:val="es-MX"/>
        </w:rPr>
        <w:tab/>
        <w:t xml:space="preserve">En la consulta realizada a 81 personas, se les pregunto si había asistido al teatro en el </w:t>
      </w:r>
      <w:r w:rsidR="00860753" w:rsidRPr="00BA0C11">
        <w:rPr>
          <w:rFonts w:ascii="Times New Roman" w:eastAsia="Calibri" w:hAnsi="Times New Roman" w:cs="Times New Roman"/>
          <w:bCs/>
          <w:sz w:val="24"/>
          <w:szCs w:val="24"/>
          <w:lang w:val="es-MX"/>
        </w:rPr>
        <w:t>año</w:t>
      </w:r>
      <w:r w:rsidRPr="00BA0C11">
        <w:rPr>
          <w:rFonts w:ascii="Times New Roman" w:eastAsia="Calibri" w:hAnsi="Times New Roman" w:cs="Times New Roman"/>
          <w:bCs/>
          <w:sz w:val="24"/>
          <w:szCs w:val="24"/>
          <w:lang w:val="es-MX"/>
        </w:rPr>
        <w:t xml:space="preserve"> 2019 y he aquí la respuesta en este estadígrafo.  El 4</w:t>
      </w:r>
      <w:r w:rsidR="00F508AD">
        <w:rPr>
          <w:rFonts w:ascii="Times New Roman" w:eastAsia="Calibri" w:hAnsi="Times New Roman" w:cs="Times New Roman"/>
          <w:bCs/>
          <w:sz w:val="24"/>
          <w:szCs w:val="24"/>
          <w:lang w:val="es-MX"/>
        </w:rPr>
        <w:t>5</w:t>
      </w:r>
      <w:r w:rsidRPr="00BA0C11">
        <w:rPr>
          <w:rFonts w:ascii="Times New Roman" w:eastAsia="Calibri" w:hAnsi="Times New Roman" w:cs="Times New Roman"/>
          <w:bCs/>
          <w:sz w:val="24"/>
          <w:szCs w:val="24"/>
          <w:lang w:val="es-MX"/>
        </w:rPr>
        <w:t xml:space="preserve">% si asistió. </w:t>
      </w:r>
    </w:p>
    <w:p w14:paraId="5D78BB61" w14:textId="77777777" w:rsidR="0066491B" w:rsidRDefault="0066491B" w:rsidP="00BA0C11">
      <w:pPr>
        <w:spacing w:after="0" w:line="360" w:lineRule="auto"/>
        <w:jc w:val="both"/>
        <w:rPr>
          <w:rFonts w:ascii="Times New Roman" w:eastAsia="Calibri" w:hAnsi="Times New Roman" w:cs="Times New Roman"/>
          <w:bCs/>
          <w:sz w:val="24"/>
          <w:szCs w:val="24"/>
          <w:lang w:val="es-MX"/>
        </w:rPr>
      </w:pPr>
    </w:p>
    <w:p w14:paraId="224CC6ED" w14:textId="5FC84CF8" w:rsidR="00E110E1" w:rsidRPr="00B76394" w:rsidRDefault="00B76394" w:rsidP="00B76394">
      <w:pPr>
        <w:spacing w:after="0" w:line="360" w:lineRule="auto"/>
        <w:ind w:firstLine="708"/>
        <w:rPr>
          <w:rFonts w:ascii="Times New Roman" w:eastAsia="Calibri" w:hAnsi="Times New Roman" w:cs="Times New Roman"/>
          <w:b/>
          <w:sz w:val="24"/>
          <w:szCs w:val="24"/>
          <w:lang w:val="es-MX"/>
        </w:rPr>
      </w:pPr>
      <w:r>
        <w:rPr>
          <w:rFonts w:ascii="Times New Roman" w:eastAsia="Calibri" w:hAnsi="Times New Roman" w:cs="Times New Roman"/>
          <w:bCs/>
          <w:sz w:val="24"/>
          <w:szCs w:val="24"/>
          <w:lang w:val="es-MX"/>
        </w:rPr>
        <w:t xml:space="preserve">            </w:t>
      </w:r>
      <w:bookmarkStart w:id="36" w:name="_Hlk55865792"/>
      <w:r w:rsidR="00E110E1" w:rsidRPr="00B76394">
        <w:rPr>
          <w:rFonts w:ascii="Times New Roman" w:eastAsia="Calibri" w:hAnsi="Times New Roman" w:cs="Times New Roman"/>
          <w:b/>
          <w:sz w:val="24"/>
          <w:szCs w:val="24"/>
          <w:lang w:val="es-MX"/>
        </w:rPr>
        <w:t xml:space="preserve">Figura </w:t>
      </w:r>
      <w:r w:rsidR="00B1713B">
        <w:rPr>
          <w:rFonts w:ascii="Times New Roman" w:eastAsia="Calibri" w:hAnsi="Times New Roman" w:cs="Times New Roman"/>
          <w:b/>
          <w:sz w:val="24"/>
          <w:szCs w:val="24"/>
          <w:lang w:val="es-MX"/>
        </w:rPr>
        <w:t>10</w:t>
      </w:r>
      <w:r w:rsidR="00E110E1" w:rsidRPr="00B76394">
        <w:rPr>
          <w:rFonts w:ascii="Times New Roman" w:eastAsia="Calibri" w:hAnsi="Times New Roman" w:cs="Times New Roman"/>
          <w:b/>
          <w:sz w:val="24"/>
          <w:szCs w:val="24"/>
          <w:lang w:val="es-MX"/>
        </w:rPr>
        <w:t xml:space="preserve">: </w:t>
      </w:r>
      <w:r w:rsidRPr="00B76394">
        <w:rPr>
          <w:rFonts w:ascii="Times New Roman" w:eastAsia="Calibri" w:hAnsi="Times New Roman" w:cs="Times New Roman"/>
          <w:b/>
          <w:sz w:val="24"/>
          <w:szCs w:val="24"/>
          <w:lang w:val="es-MX"/>
        </w:rPr>
        <w:t xml:space="preserve">Asistencia </w:t>
      </w:r>
      <w:r>
        <w:rPr>
          <w:rFonts w:ascii="Times New Roman" w:eastAsia="Calibri" w:hAnsi="Times New Roman" w:cs="Times New Roman"/>
          <w:b/>
          <w:sz w:val="24"/>
          <w:szCs w:val="24"/>
          <w:lang w:val="es-MX"/>
        </w:rPr>
        <w:t xml:space="preserve">al teatro </w:t>
      </w:r>
      <w:r w:rsidRPr="00B76394">
        <w:rPr>
          <w:rFonts w:ascii="Times New Roman" w:eastAsia="Calibri" w:hAnsi="Times New Roman" w:cs="Times New Roman"/>
          <w:b/>
          <w:sz w:val="24"/>
          <w:szCs w:val="24"/>
          <w:lang w:val="es-MX"/>
        </w:rPr>
        <w:t>en el</w:t>
      </w:r>
      <w:r>
        <w:rPr>
          <w:rFonts w:ascii="Times New Roman" w:eastAsia="Calibri" w:hAnsi="Times New Roman" w:cs="Times New Roman"/>
          <w:b/>
          <w:sz w:val="24"/>
          <w:szCs w:val="24"/>
          <w:lang w:val="es-MX"/>
        </w:rPr>
        <w:t xml:space="preserve"> año </w:t>
      </w:r>
      <w:r w:rsidRPr="00B76394">
        <w:rPr>
          <w:rFonts w:ascii="Times New Roman" w:eastAsia="Calibri" w:hAnsi="Times New Roman" w:cs="Times New Roman"/>
          <w:b/>
          <w:sz w:val="24"/>
          <w:szCs w:val="24"/>
          <w:lang w:val="es-MX"/>
        </w:rPr>
        <w:t>2019</w:t>
      </w:r>
      <w:bookmarkEnd w:id="36"/>
    </w:p>
    <w:p w14:paraId="04543518" w14:textId="1494A0BD" w:rsidR="00433CE2" w:rsidRPr="00BA0C11" w:rsidRDefault="00B424C8" w:rsidP="00BA0C11">
      <w:pPr>
        <w:spacing w:after="0" w:line="360" w:lineRule="auto"/>
        <w:jc w:val="both"/>
        <w:rPr>
          <w:rFonts w:ascii="Times New Roman" w:eastAsia="Calibri" w:hAnsi="Times New Roman" w:cs="Times New Roman"/>
          <w:b/>
          <w:sz w:val="24"/>
          <w:szCs w:val="24"/>
          <w:lang w:val="es-MX"/>
        </w:rPr>
      </w:pPr>
      <w:r w:rsidRPr="00B365C3">
        <w:rPr>
          <w:rFonts w:ascii="Times New Roman" w:eastAsia="Calibri" w:hAnsi="Times New Roman" w:cs="Times New Roman"/>
          <w:b/>
          <w:noProof/>
          <w:sz w:val="24"/>
          <w:szCs w:val="24"/>
          <w:lang w:val="es-ES" w:eastAsia="fr-FR"/>
        </w:rPr>
        <w:t xml:space="preserve">          </w:t>
      </w:r>
      <w:r w:rsidR="00433CE2" w:rsidRPr="00BA0C11">
        <w:rPr>
          <w:rFonts w:ascii="Times New Roman" w:eastAsia="Calibri" w:hAnsi="Times New Roman" w:cs="Times New Roman"/>
          <w:b/>
          <w:noProof/>
          <w:sz w:val="24"/>
          <w:szCs w:val="24"/>
          <w:lang w:val="fr-FR" w:eastAsia="fr-FR"/>
        </w:rPr>
        <w:drawing>
          <wp:inline distT="0" distB="0" distL="0" distR="0" wp14:anchorId="43B10B2F" wp14:editId="13B7D0F0">
            <wp:extent cx="5014099" cy="20764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a:extLst>
                        <a:ext uri="{28A0092B-C50C-407E-A947-70E740481C1C}">
                          <a14:useLocalDpi xmlns:a14="http://schemas.microsoft.com/office/drawing/2010/main" val="0"/>
                        </a:ext>
                      </a:extLst>
                    </a:blip>
                    <a:srcRect t="17642"/>
                    <a:stretch/>
                  </pic:blipFill>
                  <pic:spPr bwMode="auto">
                    <a:xfrm>
                      <a:off x="0" y="0"/>
                      <a:ext cx="5048894" cy="2090859"/>
                    </a:xfrm>
                    <a:prstGeom prst="rect">
                      <a:avLst/>
                    </a:prstGeom>
                    <a:noFill/>
                    <a:ln>
                      <a:noFill/>
                    </a:ln>
                    <a:extLst>
                      <a:ext uri="{53640926-AAD7-44D8-BBD7-CCE9431645EC}">
                        <a14:shadowObscured xmlns:a14="http://schemas.microsoft.com/office/drawing/2010/main"/>
                      </a:ext>
                    </a:extLst>
                  </pic:spPr>
                </pic:pic>
              </a:graphicData>
            </a:graphic>
          </wp:inline>
        </w:drawing>
      </w:r>
    </w:p>
    <w:p w14:paraId="392F184F" w14:textId="54E87209" w:rsidR="00443BF3" w:rsidRPr="00BA0C11" w:rsidRDefault="00443BF3" w:rsidP="00443BF3">
      <w:pPr>
        <w:spacing w:after="0" w:line="360" w:lineRule="auto"/>
        <w:jc w:val="both"/>
        <w:rPr>
          <w:rFonts w:ascii="Times New Roman" w:eastAsia="Calibri" w:hAnsi="Times New Roman" w:cs="Times New Roman"/>
          <w:sz w:val="24"/>
          <w:szCs w:val="24"/>
          <w:lang w:val="es-MX"/>
        </w:rPr>
      </w:pPr>
      <w:r w:rsidRPr="00EB09AE">
        <w:rPr>
          <w:rFonts w:ascii="Times New Roman" w:eastAsia="Tahoma" w:hAnsi="Times New Roman" w:cs="Times New Roman"/>
          <w:sz w:val="24"/>
          <w:szCs w:val="24"/>
          <w:lang w:val="es-ES" w:eastAsia="es-EC"/>
        </w:rPr>
        <w:t>Fuente:</w:t>
      </w:r>
      <w:r>
        <w:rPr>
          <w:rFonts w:ascii="Times New Roman" w:eastAsia="Tahoma" w:hAnsi="Times New Roman" w:cs="Times New Roman"/>
          <w:sz w:val="24"/>
          <w:szCs w:val="24"/>
          <w:lang w:val="es-ES" w:eastAsia="es-EC"/>
        </w:rPr>
        <w:t xml:space="preserve"> </w:t>
      </w:r>
      <w:r w:rsidRPr="00EB09AE">
        <w:rPr>
          <w:rFonts w:ascii="Times New Roman" w:eastAsia="Tahoma" w:hAnsi="Times New Roman" w:cs="Times New Roman"/>
          <w:sz w:val="24"/>
          <w:szCs w:val="24"/>
          <w:lang w:val="es-ES" w:eastAsia="es-EC"/>
        </w:rPr>
        <w:t xml:space="preserve">Sondeo de opinión a </w:t>
      </w:r>
      <w:r>
        <w:rPr>
          <w:rFonts w:ascii="Times New Roman" w:eastAsia="Tahoma" w:hAnsi="Times New Roman" w:cs="Times New Roman"/>
          <w:sz w:val="24"/>
          <w:szCs w:val="24"/>
          <w:lang w:val="es-ES" w:eastAsia="es-EC"/>
        </w:rPr>
        <w:t xml:space="preserve">público de </w:t>
      </w:r>
      <w:r w:rsidR="00EA23B3">
        <w:rPr>
          <w:rFonts w:ascii="Times New Roman" w:eastAsia="Tahoma" w:hAnsi="Times New Roman" w:cs="Times New Roman"/>
          <w:sz w:val="24"/>
          <w:szCs w:val="24"/>
          <w:lang w:val="es-ES" w:eastAsia="es-EC"/>
        </w:rPr>
        <w:t xml:space="preserve">teatro </w:t>
      </w:r>
      <w:r w:rsidR="00EA23B3">
        <w:rPr>
          <w:rFonts w:ascii="Times New Roman" w:eastAsia="Tahoma" w:hAnsi="Times New Roman" w:cs="Times New Roman"/>
          <w:sz w:val="24"/>
          <w:szCs w:val="24"/>
          <w:lang w:val="es-ES" w:eastAsia="es-EC"/>
        </w:rPr>
        <w:tab/>
      </w:r>
      <w:r>
        <w:rPr>
          <w:rFonts w:ascii="Times New Roman" w:eastAsia="Tahoma" w:hAnsi="Times New Roman" w:cs="Times New Roman"/>
          <w:sz w:val="24"/>
          <w:szCs w:val="24"/>
          <w:lang w:val="es-ES" w:eastAsia="es-EC"/>
        </w:rPr>
        <w:tab/>
      </w:r>
      <w:r>
        <w:rPr>
          <w:rFonts w:ascii="Times New Roman" w:eastAsia="Tahoma" w:hAnsi="Times New Roman" w:cs="Times New Roman"/>
          <w:sz w:val="24"/>
          <w:szCs w:val="24"/>
          <w:lang w:val="es-ES" w:eastAsia="es-EC"/>
        </w:rPr>
        <w:tab/>
        <w:t xml:space="preserve">    </w:t>
      </w:r>
      <w:r w:rsidRPr="00BA0C11">
        <w:rPr>
          <w:rFonts w:ascii="Times New Roman" w:eastAsia="Calibri" w:hAnsi="Times New Roman" w:cs="Times New Roman"/>
          <w:noProof/>
          <w:sz w:val="24"/>
          <w:szCs w:val="24"/>
          <w:lang w:val="es-MX"/>
        </w:rPr>
        <w:t>Elaborado por autor</w:t>
      </w:r>
    </w:p>
    <w:p w14:paraId="0E23EDC3" w14:textId="77777777" w:rsidR="0000381D" w:rsidRPr="00443BF3" w:rsidRDefault="0000381D" w:rsidP="00BA0C11">
      <w:pPr>
        <w:spacing w:after="0" w:line="360" w:lineRule="auto"/>
        <w:jc w:val="both"/>
        <w:rPr>
          <w:rFonts w:ascii="Times New Roman" w:eastAsia="Calibri" w:hAnsi="Times New Roman" w:cs="Times New Roman"/>
          <w:sz w:val="24"/>
          <w:szCs w:val="24"/>
          <w:lang w:val="es-MX"/>
        </w:rPr>
      </w:pPr>
    </w:p>
    <w:p w14:paraId="1FD41F3E" w14:textId="3A19D3F7" w:rsidR="00F2369C" w:rsidRDefault="00BE6EDA" w:rsidP="00B365C3">
      <w:pPr>
        <w:spacing w:after="0" w:line="360" w:lineRule="auto"/>
        <w:ind w:firstLine="708"/>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Los resultados de este sondeo, </w:t>
      </w:r>
      <w:r w:rsidR="002A55EB">
        <w:rPr>
          <w:rFonts w:ascii="Times New Roman" w:eastAsia="Calibri" w:hAnsi="Times New Roman" w:cs="Times New Roman"/>
          <w:sz w:val="24"/>
          <w:szCs w:val="24"/>
          <w:lang w:val="es-MX"/>
        </w:rPr>
        <w:t>muestran</w:t>
      </w:r>
      <w:r>
        <w:rPr>
          <w:rFonts w:ascii="Times New Roman" w:eastAsia="Calibri" w:hAnsi="Times New Roman" w:cs="Times New Roman"/>
          <w:sz w:val="24"/>
          <w:szCs w:val="24"/>
          <w:lang w:val="es-MX"/>
        </w:rPr>
        <w:t xml:space="preserve"> que el 4</w:t>
      </w:r>
      <w:r w:rsidR="00F508AD">
        <w:rPr>
          <w:rFonts w:ascii="Times New Roman" w:eastAsia="Calibri" w:hAnsi="Times New Roman" w:cs="Times New Roman"/>
          <w:sz w:val="24"/>
          <w:szCs w:val="24"/>
          <w:lang w:val="es-MX"/>
        </w:rPr>
        <w:t>5</w:t>
      </w:r>
      <w:r>
        <w:rPr>
          <w:rFonts w:ascii="Times New Roman" w:eastAsia="Calibri" w:hAnsi="Times New Roman" w:cs="Times New Roman"/>
          <w:sz w:val="24"/>
          <w:szCs w:val="24"/>
          <w:lang w:val="es-MX"/>
        </w:rPr>
        <w:t>.</w:t>
      </w:r>
      <w:r w:rsidR="00F508AD">
        <w:rPr>
          <w:rFonts w:ascii="Times New Roman" w:eastAsia="Calibri" w:hAnsi="Times New Roman" w:cs="Times New Roman"/>
          <w:sz w:val="24"/>
          <w:szCs w:val="24"/>
          <w:lang w:val="es-MX"/>
        </w:rPr>
        <w:t>7</w:t>
      </w:r>
      <w:r>
        <w:rPr>
          <w:rFonts w:ascii="Times New Roman" w:eastAsia="Calibri" w:hAnsi="Times New Roman" w:cs="Times New Roman"/>
          <w:sz w:val="24"/>
          <w:szCs w:val="24"/>
          <w:lang w:val="es-MX"/>
        </w:rPr>
        <w:t xml:space="preserve">% </w:t>
      </w:r>
      <w:r w:rsidR="002A55EB">
        <w:rPr>
          <w:rFonts w:ascii="Times New Roman" w:eastAsia="Calibri" w:hAnsi="Times New Roman" w:cs="Times New Roman"/>
          <w:sz w:val="24"/>
          <w:szCs w:val="24"/>
          <w:lang w:val="es-MX"/>
        </w:rPr>
        <w:t xml:space="preserve">de las personas consultadas, </w:t>
      </w:r>
      <w:r>
        <w:rPr>
          <w:rFonts w:ascii="Times New Roman" w:eastAsia="Calibri" w:hAnsi="Times New Roman" w:cs="Times New Roman"/>
          <w:sz w:val="24"/>
          <w:szCs w:val="24"/>
          <w:lang w:val="es-MX"/>
        </w:rPr>
        <w:t xml:space="preserve">si </w:t>
      </w:r>
      <w:r w:rsidR="008153B7">
        <w:rPr>
          <w:rFonts w:ascii="Times New Roman" w:eastAsia="Calibri" w:hAnsi="Times New Roman" w:cs="Times New Roman"/>
          <w:sz w:val="24"/>
          <w:szCs w:val="24"/>
          <w:lang w:val="es-MX"/>
        </w:rPr>
        <w:t>asistió</w:t>
      </w:r>
      <w:r>
        <w:rPr>
          <w:rFonts w:ascii="Times New Roman" w:eastAsia="Calibri" w:hAnsi="Times New Roman" w:cs="Times New Roman"/>
          <w:sz w:val="24"/>
          <w:szCs w:val="24"/>
          <w:lang w:val="es-MX"/>
        </w:rPr>
        <w:t xml:space="preserve"> al teatro en el </w:t>
      </w:r>
      <w:r w:rsidR="008153B7">
        <w:rPr>
          <w:rFonts w:ascii="Times New Roman" w:eastAsia="Calibri" w:hAnsi="Times New Roman" w:cs="Times New Roman"/>
          <w:sz w:val="24"/>
          <w:szCs w:val="24"/>
          <w:lang w:val="es-MX"/>
        </w:rPr>
        <w:t>año</w:t>
      </w:r>
      <w:r>
        <w:rPr>
          <w:rFonts w:ascii="Times New Roman" w:eastAsia="Calibri" w:hAnsi="Times New Roman" w:cs="Times New Roman"/>
          <w:sz w:val="24"/>
          <w:szCs w:val="24"/>
          <w:lang w:val="es-MX"/>
        </w:rPr>
        <w:t xml:space="preserve"> 2019</w:t>
      </w:r>
      <w:r w:rsidR="002A55EB">
        <w:rPr>
          <w:rFonts w:ascii="Times New Roman" w:eastAsia="Calibri" w:hAnsi="Times New Roman" w:cs="Times New Roman"/>
          <w:sz w:val="24"/>
          <w:szCs w:val="24"/>
          <w:lang w:val="es-MX"/>
        </w:rPr>
        <w:t xml:space="preserve">. </w:t>
      </w:r>
      <w:r>
        <w:rPr>
          <w:rFonts w:ascii="Times New Roman" w:eastAsia="Calibri" w:hAnsi="Times New Roman" w:cs="Times New Roman"/>
          <w:sz w:val="24"/>
          <w:szCs w:val="24"/>
          <w:lang w:val="es-MX"/>
        </w:rPr>
        <w:t xml:space="preserve"> </w:t>
      </w:r>
      <w:r w:rsidR="002A55EB">
        <w:rPr>
          <w:rFonts w:ascii="Times New Roman" w:eastAsia="Calibri" w:hAnsi="Times New Roman" w:cs="Times New Roman"/>
          <w:sz w:val="24"/>
          <w:szCs w:val="24"/>
          <w:lang w:val="es-MX"/>
        </w:rPr>
        <w:t xml:space="preserve">Naturalmente, este es un </w:t>
      </w:r>
      <w:r w:rsidR="008153B7">
        <w:rPr>
          <w:rFonts w:ascii="Times New Roman" w:eastAsia="Calibri" w:hAnsi="Times New Roman" w:cs="Times New Roman"/>
          <w:sz w:val="24"/>
          <w:szCs w:val="24"/>
          <w:lang w:val="es-MX"/>
        </w:rPr>
        <w:t>porcentaje</w:t>
      </w:r>
      <w:r w:rsidR="002A55EB">
        <w:rPr>
          <w:rFonts w:ascii="Times New Roman" w:eastAsia="Calibri" w:hAnsi="Times New Roman" w:cs="Times New Roman"/>
          <w:sz w:val="24"/>
          <w:szCs w:val="24"/>
          <w:lang w:val="es-MX"/>
        </w:rPr>
        <w:t xml:space="preserve"> alto </w:t>
      </w:r>
      <w:r w:rsidR="00F2369C">
        <w:rPr>
          <w:rFonts w:ascii="Times New Roman" w:eastAsia="Calibri" w:hAnsi="Times New Roman" w:cs="Times New Roman"/>
          <w:sz w:val="24"/>
          <w:szCs w:val="24"/>
          <w:lang w:val="es-MX"/>
        </w:rPr>
        <w:t>si se lo compara con el nivel de frecuencia de otros mercados escénicos</w:t>
      </w:r>
      <w:r w:rsidR="004D7E0F">
        <w:rPr>
          <w:rFonts w:ascii="Times New Roman" w:eastAsia="Calibri" w:hAnsi="Times New Roman" w:cs="Times New Roman"/>
          <w:sz w:val="24"/>
          <w:szCs w:val="24"/>
          <w:lang w:val="es-MX"/>
        </w:rPr>
        <w:t xml:space="preserve">.  Sin embargo, </w:t>
      </w:r>
      <w:r w:rsidR="005F634A">
        <w:rPr>
          <w:rFonts w:ascii="Times New Roman" w:eastAsia="Calibri" w:hAnsi="Times New Roman" w:cs="Times New Roman"/>
          <w:sz w:val="24"/>
          <w:szCs w:val="24"/>
          <w:lang w:val="es-MX"/>
        </w:rPr>
        <w:t>el mismo grafico revela un 5</w:t>
      </w:r>
      <w:r w:rsidR="00F508AD">
        <w:rPr>
          <w:rFonts w:ascii="Times New Roman" w:eastAsia="Calibri" w:hAnsi="Times New Roman" w:cs="Times New Roman"/>
          <w:sz w:val="24"/>
          <w:szCs w:val="24"/>
          <w:lang w:val="es-MX"/>
        </w:rPr>
        <w:t>4</w:t>
      </w:r>
      <w:r w:rsidR="005F634A">
        <w:rPr>
          <w:rFonts w:ascii="Times New Roman" w:eastAsia="Calibri" w:hAnsi="Times New Roman" w:cs="Times New Roman"/>
          <w:sz w:val="24"/>
          <w:szCs w:val="24"/>
          <w:lang w:val="es-MX"/>
        </w:rPr>
        <w:t>.</w:t>
      </w:r>
      <w:r w:rsidR="00F508AD">
        <w:rPr>
          <w:rFonts w:ascii="Times New Roman" w:eastAsia="Calibri" w:hAnsi="Times New Roman" w:cs="Times New Roman"/>
          <w:sz w:val="24"/>
          <w:szCs w:val="24"/>
          <w:lang w:val="es-MX"/>
        </w:rPr>
        <w:t>3</w:t>
      </w:r>
      <w:r w:rsidR="005F634A">
        <w:rPr>
          <w:rFonts w:ascii="Times New Roman" w:eastAsia="Calibri" w:hAnsi="Times New Roman" w:cs="Times New Roman"/>
          <w:sz w:val="24"/>
          <w:szCs w:val="24"/>
          <w:lang w:val="es-MX"/>
        </w:rPr>
        <w:t xml:space="preserve">% de personas que no asistieron al teatro en el mismo periodo.  Ahí, es donde se aplican estrategias de </w:t>
      </w:r>
      <w:r w:rsidR="008153B7">
        <w:rPr>
          <w:rFonts w:ascii="Times New Roman" w:eastAsia="Calibri" w:hAnsi="Times New Roman" w:cs="Times New Roman"/>
          <w:sz w:val="24"/>
          <w:szCs w:val="24"/>
          <w:lang w:val="es-MX"/>
        </w:rPr>
        <w:t>formación</w:t>
      </w:r>
      <w:r w:rsidR="005F634A">
        <w:rPr>
          <w:rFonts w:ascii="Times New Roman" w:eastAsia="Calibri" w:hAnsi="Times New Roman" w:cs="Times New Roman"/>
          <w:sz w:val="24"/>
          <w:szCs w:val="24"/>
          <w:lang w:val="es-MX"/>
        </w:rPr>
        <w:t xml:space="preserve"> y desarrollo de públicos. Lo que en la </w:t>
      </w:r>
      <w:r w:rsidR="00063638">
        <w:rPr>
          <w:rFonts w:ascii="Times New Roman" w:eastAsia="Calibri" w:hAnsi="Times New Roman" w:cs="Times New Roman"/>
          <w:sz w:val="24"/>
          <w:szCs w:val="24"/>
          <w:lang w:val="es-MX"/>
        </w:rPr>
        <w:t>práctica</w:t>
      </w:r>
      <w:r w:rsidR="005F634A">
        <w:rPr>
          <w:rFonts w:ascii="Times New Roman" w:eastAsia="Calibri" w:hAnsi="Times New Roman" w:cs="Times New Roman"/>
          <w:sz w:val="24"/>
          <w:szCs w:val="24"/>
          <w:lang w:val="es-MX"/>
        </w:rPr>
        <w:t xml:space="preserve"> refleja esta imagen es que hay una demanda insatisfecha, la </w:t>
      </w:r>
      <w:r w:rsidR="008153B7">
        <w:rPr>
          <w:rFonts w:ascii="Times New Roman" w:eastAsia="Calibri" w:hAnsi="Times New Roman" w:cs="Times New Roman"/>
          <w:sz w:val="24"/>
          <w:szCs w:val="24"/>
          <w:lang w:val="es-MX"/>
        </w:rPr>
        <w:t>misma que</w:t>
      </w:r>
      <w:r w:rsidR="005F634A">
        <w:rPr>
          <w:rFonts w:ascii="Times New Roman" w:eastAsia="Calibri" w:hAnsi="Times New Roman" w:cs="Times New Roman"/>
          <w:sz w:val="24"/>
          <w:szCs w:val="24"/>
          <w:lang w:val="es-MX"/>
        </w:rPr>
        <w:t xml:space="preserve"> no solo debe ser cubierta llevando el </w:t>
      </w:r>
      <w:r w:rsidR="003D0C25">
        <w:rPr>
          <w:rFonts w:ascii="Times New Roman" w:eastAsia="Calibri" w:hAnsi="Times New Roman" w:cs="Times New Roman"/>
          <w:sz w:val="24"/>
          <w:szCs w:val="24"/>
          <w:lang w:val="es-MX"/>
        </w:rPr>
        <w:t>público</w:t>
      </w:r>
      <w:r w:rsidR="005F634A">
        <w:rPr>
          <w:rFonts w:ascii="Times New Roman" w:eastAsia="Calibri" w:hAnsi="Times New Roman" w:cs="Times New Roman"/>
          <w:sz w:val="24"/>
          <w:szCs w:val="24"/>
          <w:lang w:val="es-MX"/>
        </w:rPr>
        <w:t xml:space="preserve"> al </w:t>
      </w:r>
      <w:r w:rsidR="00EA23B3">
        <w:rPr>
          <w:rFonts w:ascii="Times New Roman" w:eastAsia="Calibri" w:hAnsi="Times New Roman" w:cs="Times New Roman"/>
          <w:sz w:val="24"/>
          <w:szCs w:val="24"/>
          <w:lang w:val="es-MX"/>
        </w:rPr>
        <w:t>teatro, sino</w:t>
      </w:r>
      <w:r w:rsidR="005F634A">
        <w:rPr>
          <w:rFonts w:ascii="Times New Roman" w:eastAsia="Calibri" w:hAnsi="Times New Roman" w:cs="Times New Roman"/>
          <w:sz w:val="24"/>
          <w:szCs w:val="24"/>
          <w:lang w:val="es-MX"/>
        </w:rPr>
        <w:t xml:space="preserve"> estructurando estrategias de largo alcance, </w:t>
      </w:r>
      <w:r w:rsidR="008153B7">
        <w:rPr>
          <w:rFonts w:ascii="Times New Roman" w:eastAsia="Calibri" w:hAnsi="Times New Roman" w:cs="Times New Roman"/>
          <w:sz w:val="24"/>
          <w:szCs w:val="24"/>
          <w:lang w:val="es-MX"/>
        </w:rPr>
        <w:t xml:space="preserve">que fomenten la formación progresiva de nuevos demandantes de las artes escénicas. </w:t>
      </w:r>
    </w:p>
    <w:p w14:paraId="73456634" w14:textId="66A67A51" w:rsidR="00405235" w:rsidRDefault="00433CE2" w:rsidP="008153B7">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Del total de la concurrencia sondeada, el 3</w:t>
      </w:r>
      <w:r w:rsidR="0000381D">
        <w:rPr>
          <w:rFonts w:ascii="Times New Roman" w:eastAsia="Calibri" w:hAnsi="Times New Roman" w:cs="Times New Roman"/>
          <w:sz w:val="24"/>
          <w:szCs w:val="24"/>
          <w:lang w:val="es-MX"/>
        </w:rPr>
        <w:t>1.</w:t>
      </w:r>
      <w:r w:rsidRPr="00BA0C11">
        <w:rPr>
          <w:rFonts w:ascii="Times New Roman" w:eastAsia="Calibri" w:hAnsi="Times New Roman" w:cs="Times New Roman"/>
          <w:sz w:val="24"/>
          <w:szCs w:val="24"/>
          <w:lang w:val="es-MX"/>
        </w:rPr>
        <w:t xml:space="preserve">6% </w:t>
      </w:r>
      <w:r w:rsidR="00004542" w:rsidRPr="00BA0C11">
        <w:rPr>
          <w:rFonts w:ascii="Times New Roman" w:eastAsia="Calibri" w:hAnsi="Times New Roman" w:cs="Times New Roman"/>
          <w:sz w:val="24"/>
          <w:szCs w:val="24"/>
          <w:lang w:val="es-MX"/>
        </w:rPr>
        <w:t>manifest</w:t>
      </w:r>
      <w:r w:rsidR="00004542">
        <w:rPr>
          <w:rFonts w:ascii="Times New Roman" w:eastAsia="Calibri" w:hAnsi="Times New Roman" w:cs="Times New Roman"/>
          <w:sz w:val="24"/>
          <w:szCs w:val="24"/>
          <w:lang w:val="es-MX"/>
        </w:rPr>
        <w:t>ó,</w:t>
      </w:r>
      <w:r w:rsidRPr="00BA0C11">
        <w:rPr>
          <w:rFonts w:ascii="Times New Roman" w:eastAsia="Calibri" w:hAnsi="Times New Roman" w:cs="Times New Roman"/>
          <w:sz w:val="24"/>
          <w:szCs w:val="24"/>
          <w:lang w:val="es-MX"/>
        </w:rPr>
        <w:t xml:space="preserve"> que había asistido 2 veces al teatro en el 2019</w:t>
      </w:r>
      <w:r w:rsidR="00B8125C">
        <w:rPr>
          <w:rFonts w:ascii="Times New Roman" w:eastAsia="Calibri" w:hAnsi="Times New Roman" w:cs="Times New Roman"/>
          <w:sz w:val="24"/>
          <w:szCs w:val="24"/>
          <w:lang w:val="es-MX"/>
        </w:rPr>
        <w:t xml:space="preserve"> (figura 11). </w:t>
      </w:r>
      <w:r w:rsidR="009A0111">
        <w:rPr>
          <w:rFonts w:ascii="Times New Roman" w:eastAsia="Calibri" w:hAnsi="Times New Roman" w:cs="Times New Roman"/>
          <w:sz w:val="24"/>
          <w:szCs w:val="24"/>
          <w:lang w:val="es-MX"/>
        </w:rPr>
        <w:t xml:space="preserve"> </w:t>
      </w:r>
      <w:r w:rsidR="00E110E1">
        <w:rPr>
          <w:rFonts w:ascii="Times New Roman" w:eastAsia="Calibri" w:hAnsi="Times New Roman" w:cs="Times New Roman"/>
          <w:sz w:val="24"/>
          <w:szCs w:val="24"/>
          <w:lang w:val="es-MX"/>
        </w:rPr>
        <w:t xml:space="preserve">Esto </w:t>
      </w:r>
      <w:r w:rsidR="002A1C0F">
        <w:rPr>
          <w:rFonts w:ascii="Times New Roman" w:eastAsia="Calibri" w:hAnsi="Times New Roman" w:cs="Times New Roman"/>
          <w:sz w:val="24"/>
          <w:szCs w:val="24"/>
          <w:lang w:val="es-MX"/>
        </w:rPr>
        <w:t>significa, que</w:t>
      </w:r>
      <w:r w:rsidR="00B76394">
        <w:rPr>
          <w:rFonts w:ascii="Times New Roman" w:eastAsia="Calibri" w:hAnsi="Times New Roman" w:cs="Times New Roman"/>
          <w:sz w:val="24"/>
          <w:szCs w:val="24"/>
          <w:lang w:val="es-MX"/>
        </w:rPr>
        <w:t xml:space="preserve"> existe un </w:t>
      </w:r>
      <w:r w:rsidR="002A1C0F">
        <w:rPr>
          <w:rFonts w:ascii="Times New Roman" w:eastAsia="Calibri" w:hAnsi="Times New Roman" w:cs="Times New Roman"/>
          <w:sz w:val="24"/>
          <w:szCs w:val="24"/>
          <w:lang w:val="es-MX"/>
        </w:rPr>
        <w:t>público</w:t>
      </w:r>
      <w:r w:rsidR="00B76394">
        <w:rPr>
          <w:rFonts w:ascii="Times New Roman" w:eastAsia="Calibri" w:hAnsi="Times New Roman" w:cs="Times New Roman"/>
          <w:sz w:val="24"/>
          <w:szCs w:val="24"/>
          <w:lang w:val="es-MX"/>
        </w:rPr>
        <w:t xml:space="preserve"> potencial </w:t>
      </w:r>
      <w:r w:rsidR="00546CFA">
        <w:rPr>
          <w:rFonts w:ascii="Times New Roman" w:eastAsia="Calibri" w:hAnsi="Times New Roman" w:cs="Times New Roman"/>
          <w:sz w:val="24"/>
          <w:szCs w:val="24"/>
          <w:lang w:val="es-MX"/>
        </w:rPr>
        <w:t xml:space="preserve">con predisposición a asistir en otra oportunidad. </w:t>
      </w:r>
    </w:p>
    <w:p w14:paraId="78AA37A9" w14:textId="08A4FEDE" w:rsidR="00405235" w:rsidRDefault="00405235" w:rsidP="00405235">
      <w:pPr>
        <w:spacing w:after="0" w:line="360" w:lineRule="auto"/>
        <w:ind w:firstLine="708"/>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El cuadro también brinda información respecto de la diferenciación que hay que hacer con otro tipo de público, es decir, hay una audiencia esporádica, conformada por el 18.40% que asistió una sola vez y que no se la puede considerar como público, pero que está latente.  </w:t>
      </w:r>
    </w:p>
    <w:p w14:paraId="1A017E62" w14:textId="77777777" w:rsidR="008235FA" w:rsidRDefault="008235FA" w:rsidP="00405235">
      <w:pPr>
        <w:spacing w:after="0" w:line="360" w:lineRule="auto"/>
        <w:ind w:firstLine="708"/>
        <w:jc w:val="both"/>
        <w:rPr>
          <w:rFonts w:ascii="Times New Roman" w:eastAsia="Calibri" w:hAnsi="Times New Roman" w:cs="Times New Roman"/>
          <w:sz w:val="24"/>
          <w:szCs w:val="24"/>
          <w:lang w:val="es-MX"/>
        </w:rPr>
      </w:pPr>
    </w:p>
    <w:p w14:paraId="6C7C988C" w14:textId="5AEFCF05" w:rsidR="00405235" w:rsidRPr="00B76394" w:rsidRDefault="00405235" w:rsidP="00405235">
      <w:pPr>
        <w:spacing w:after="0" w:line="360" w:lineRule="auto"/>
        <w:jc w:val="center"/>
        <w:rPr>
          <w:rFonts w:ascii="Times New Roman" w:eastAsia="Calibri" w:hAnsi="Times New Roman" w:cs="Times New Roman"/>
          <w:b/>
          <w:bCs/>
          <w:sz w:val="24"/>
          <w:szCs w:val="24"/>
          <w:lang w:val="es-MX"/>
        </w:rPr>
      </w:pPr>
      <w:bookmarkStart w:id="37" w:name="_Hlk55865902"/>
      <w:r w:rsidRPr="00B76394">
        <w:rPr>
          <w:rFonts w:ascii="Times New Roman" w:eastAsia="Calibri" w:hAnsi="Times New Roman" w:cs="Times New Roman"/>
          <w:b/>
          <w:bCs/>
          <w:sz w:val="24"/>
          <w:szCs w:val="24"/>
          <w:lang w:val="es-MX"/>
        </w:rPr>
        <w:lastRenderedPageBreak/>
        <w:t xml:space="preserve">Figura </w:t>
      </w:r>
      <w:r w:rsidR="0022559A">
        <w:rPr>
          <w:rFonts w:ascii="Times New Roman" w:eastAsia="Calibri" w:hAnsi="Times New Roman" w:cs="Times New Roman"/>
          <w:b/>
          <w:bCs/>
          <w:sz w:val="24"/>
          <w:szCs w:val="24"/>
          <w:lang w:val="es-MX"/>
        </w:rPr>
        <w:t>1</w:t>
      </w:r>
      <w:r w:rsidR="00B1713B">
        <w:rPr>
          <w:rFonts w:ascii="Times New Roman" w:eastAsia="Calibri" w:hAnsi="Times New Roman" w:cs="Times New Roman"/>
          <w:b/>
          <w:bCs/>
          <w:sz w:val="24"/>
          <w:szCs w:val="24"/>
          <w:lang w:val="es-MX"/>
        </w:rPr>
        <w:t>1</w:t>
      </w:r>
      <w:r w:rsidRPr="00B76394">
        <w:rPr>
          <w:rFonts w:ascii="Times New Roman" w:eastAsia="Calibri" w:hAnsi="Times New Roman" w:cs="Times New Roman"/>
          <w:b/>
          <w:bCs/>
          <w:sz w:val="24"/>
          <w:szCs w:val="24"/>
          <w:lang w:val="es-MX"/>
        </w:rPr>
        <w:t>: Frecuencia de asistencia al teatro</w:t>
      </w:r>
      <w:r>
        <w:rPr>
          <w:rFonts w:ascii="Times New Roman" w:eastAsia="Calibri" w:hAnsi="Times New Roman" w:cs="Times New Roman"/>
          <w:b/>
          <w:bCs/>
          <w:sz w:val="24"/>
          <w:szCs w:val="24"/>
          <w:lang w:val="es-MX"/>
        </w:rPr>
        <w:t xml:space="preserve"> guayaquileño </w:t>
      </w:r>
    </w:p>
    <w:bookmarkEnd w:id="37"/>
    <w:p w14:paraId="7F9D5FF2" w14:textId="33293A6F" w:rsidR="00405235" w:rsidRDefault="00405235" w:rsidP="00405235">
      <w:pPr>
        <w:spacing w:after="0" w:line="360" w:lineRule="auto"/>
        <w:jc w:val="both"/>
        <w:rPr>
          <w:rFonts w:ascii="Times New Roman" w:eastAsia="Calibri" w:hAnsi="Times New Roman" w:cs="Times New Roman"/>
          <w:sz w:val="24"/>
          <w:szCs w:val="24"/>
          <w:lang w:val="es-MX"/>
        </w:rPr>
      </w:pPr>
      <w:r w:rsidRPr="00B365C3">
        <w:rPr>
          <w:rFonts w:ascii="Times New Roman" w:eastAsia="Calibri" w:hAnsi="Times New Roman" w:cs="Times New Roman"/>
          <w:noProof/>
          <w:sz w:val="24"/>
          <w:szCs w:val="24"/>
          <w:lang w:val="fr-FR" w:eastAsia="fr-FR"/>
        </w:rPr>
        <w:drawing>
          <wp:inline distT="0" distB="0" distL="0" distR="0" wp14:anchorId="5A80AF40" wp14:editId="0E9FEC3E">
            <wp:extent cx="5400040" cy="2531269"/>
            <wp:effectExtent l="0" t="0" r="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2531269"/>
                    </a:xfrm>
                    <a:prstGeom prst="rect">
                      <a:avLst/>
                    </a:prstGeom>
                    <a:noFill/>
                  </pic:spPr>
                </pic:pic>
              </a:graphicData>
            </a:graphic>
          </wp:inline>
        </w:drawing>
      </w:r>
    </w:p>
    <w:p w14:paraId="666868B5" w14:textId="6F2A0BC2" w:rsidR="00443BF3" w:rsidRPr="00BA0C11" w:rsidRDefault="00443BF3" w:rsidP="00443BF3">
      <w:pPr>
        <w:spacing w:after="0" w:line="360" w:lineRule="auto"/>
        <w:jc w:val="both"/>
        <w:rPr>
          <w:rFonts w:ascii="Times New Roman" w:eastAsia="Calibri" w:hAnsi="Times New Roman" w:cs="Times New Roman"/>
          <w:sz w:val="24"/>
          <w:szCs w:val="24"/>
          <w:lang w:val="es-MX"/>
        </w:rPr>
      </w:pPr>
      <w:bookmarkStart w:id="38" w:name="_Hlk55866462"/>
      <w:r w:rsidRPr="00EB09AE">
        <w:rPr>
          <w:rFonts w:ascii="Times New Roman" w:eastAsia="Tahoma" w:hAnsi="Times New Roman" w:cs="Times New Roman"/>
          <w:sz w:val="24"/>
          <w:szCs w:val="24"/>
          <w:lang w:val="es-ES" w:eastAsia="es-EC"/>
        </w:rPr>
        <w:t>Fuente:</w:t>
      </w:r>
      <w:r>
        <w:rPr>
          <w:rFonts w:ascii="Times New Roman" w:eastAsia="Tahoma" w:hAnsi="Times New Roman" w:cs="Times New Roman"/>
          <w:sz w:val="24"/>
          <w:szCs w:val="24"/>
          <w:lang w:val="es-ES" w:eastAsia="es-EC"/>
        </w:rPr>
        <w:t xml:space="preserve"> </w:t>
      </w:r>
      <w:r w:rsidRPr="00EB09AE">
        <w:rPr>
          <w:rFonts w:ascii="Times New Roman" w:eastAsia="Tahoma" w:hAnsi="Times New Roman" w:cs="Times New Roman"/>
          <w:sz w:val="24"/>
          <w:szCs w:val="24"/>
          <w:lang w:val="es-ES" w:eastAsia="es-EC"/>
        </w:rPr>
        <w:t xml:space="preserve">Sondeo de opinión a </w:t>
      </w:r>
      <w:r>
        <w:rPr>
          <w:rFonts w:ascii="Times New Roman" w:eastAsia="Tahoma" w:hAnsi="Times New Roman" w:cs="Times New Roman"/>
          <w:sz w:val="24"/>
          <w:szCs w:val="24"/>
          <w:lang w:val="es-ES" w:eastAsia="es-EC"/>
        </w:rPr>
        <w:t xml:space="preserve">público de teatro     </w:t>
      </w:r>
      <w:bookmarkEnd w:id="38"/>
      <w:r>
        <w:rPr>
          <w:rFonts w:ascii="Times New Roman" w:eastAsia="Tahoma" w:hAnsi="Times New Roman" w:cs="Times New Roman"/>
          <w:sz w:val="24"/>
          <w:szCs w:val="24"/>
          <w:lang w:val="es-ES" w:eastAsia="es-EC"/>
        </w:rPr>
        <w:tab/>
      </w:r>
      <w:r>
        <w:rPr>
          <w:rFonts w:ascii="Times New Roman" w:eastAsia="Tahoma" w:hAnsi="Times New Roman" w:cs="Times New Roman"/>
          <w:sz w:val="24"/>
          <w:szCs w:val="24"/>
          <w:lang w:val="es-ES" w:eastAsia="es-EC"/>
        </w:rPr>
        <w:tab/>
      </w:r>
      <w:r>
        <w:rPr>
          <w:rFonts w:ascii="Times New Roman" w:eastAsia="Tahoma" w:hAnsi="Times New Roman" w:cs="Times New Roman"/>
          <w:sz w:val="24"/>
          <w:szCs w:val="24"/>
          <w:lang w:val="es-ES" w:eastAsia="es-EC"/>
        </w:rPr>
        <w:tab/>
      </w:r>
      <w:r w:rsidRPr="00BA0C11">
        <w:rPr>
          <w:rFonts w:ascii="Times New Roman" w:eastAsia="Calibri" w:hAnsi="Times New Roman" w:cs="Times New Roman"/>
          <w:noProof/>
          <w:sz w:val="24"/>
          <w:szCs w:val="24"/>
          <w:lang w:val="es-MX"/>
        </w:rPr>
        <w:t>Elaborado por autor</w:t>
      </w:r>
    </w:p>
    <w:p w14:paraId="26DA9ECD" w14:textId="6B9E6A25" w:rsidR="00433CE2" w:rsidRPr="00BA0C11" w:rsidRDefault="00443BF3" w:rsidP="00BA0C11">
      <w:pPr>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ab/>
      </w:r>
      <w:r w:rsidR="00363599">
        <w:rPr>
          <w:rFonts w:ascii="Times New Roman" w:eastAsia="Calibri" w:hAnsi="Times New Roman" w:cs="Times New Roman"/>
          <w:sz w:val="24"/>
          <w:szCs w:val="24"/>
          <w:lang w:val="es-MX"/>
        </w:rPr>
        <w:t xml:space="preserve">Es </w:t>
      </w:r>
      <w:r w:rsidR="005F5640">
        <w:rPr>
          <w:rFonts w:ascii="Times New Roman" w:eastAsia="Calibri" w:hAnsi="Times New Roman" w:cs="Times New Roman"/>
          <w:sz w:val="24"/>
          <w:szCs w:val="24"/>
          <w:lang w:val="es-MX"/>
        </w:rPr>
        <w:t xml:space="preserve">precisamente en ese tipo de </w:t>
      </w:r>
      <w:r w:rsidR="002A1C0F">
        <w:rPr>
          <w:rFonts w:ascii="Times New Roman" w:eastAsia="Calibri" w:hAnsi="Times New Roman" w:cs="Times New Roman"/>
          <w:sz w:val="24"/>
          <w:szCs w:val="24"/>
          <w:lang w:val="es-MX"/>
        </w:rPr>
        <w:t>público</w:t>
      </w:r>
      <w:r w:rsidR="005F5640">
        <w:rPr>
          <w:rFonts w:ascii="Times New Roman" w:eastAsia="Calibri" w:hAnsi="Times New Roman" w:cs="Times New Roman"/>
          <w:sz w:val="24"/>
          <w:szCs w:val="24"/>
          <w:lang w:val="es-MX"/>
        </w:rPr>
        <w:t xml:space="preserve"> en donde deben estar los esfuerzos de la gestión teatral para consolidar este potencial grupo</w:t>
      </w:r>
      <w:r w:rsidR="00AA6630">
        <w:rPr>
          <w:rFonts w:ascii="Times New Roman" w:eastAsia="Calibri" w:hAnsi="Times New Roman" w:cs="Times New Roman"/>
          <w:sz w:val="24"/>
          <w:szCs w:val="24"/>
          <w:lang w:val="es-MX"/>
        </w:rPr>
        <w:t xml:space="preserve">. </w:t>
      </w:r>
      <w:r w:rsidR="005F5640">
        <w:rPr>
          <w:rFonts w:ascii="Times New Roman" w:eastAsia="Calibri" w:hAnsi="Times New Roman" w:cs="Times New Roman"/>
          <w:sz w:val="24"/>
          <w:szCs w:val="24"/>
          <w:lang w:val="es-MX"/>
        </w:rPr>
        <w:t xml:space="preserve">  </w:t>
      </w:r>
      <w:r w:rsidR="00363599">
        <w:rPr>
          <w:rFonts w:ascii="Times New Roman" w:eastAsia="Calibri" w:hAnsi="Times New Roman" w:cs="Times New Roman"/>
          <w:sz w:val="24"/>
          <w:szCs w:val="24"/>
          <w:lang w:val="es-MX"/>
        </w:rPr>
        <w:t>Adicionalmente, en</w:t>
      </w:r>
      <w:r w:rsidR="009A0111">
        <w:rPr>
          <w:rFonts w:ascii="Times New Roman" w:eastAsia="Calibri" w:hAnsi="Times New Roman" w:cs="Times New Roman"/>
          <w:sz w:val="24"/>
          <w:szCs w:val="24"/>
          <w:lang w:val="es-MX"/>
        </w:rPr>
        <w:t xml:space="preserve"> este análisis de las audiencias, hay un nicho importante </w:t>
      </w:r>
      <w:r w:rsidR="00A17286">
        <w:rPr>
          <w:rFonts w:ascii="Times New Roman" w:eastAsia="Calibri" w:hAnsi="Times New Roman" w:cs="Times New Roman"/>
          <w:sz w:val="24"/>
          <w:szCs w:val="24"/>
          <w:lang w:val="es-MX"/>
        </w:rPr>
        <w:t xml:space="preserve">que es el que genera sostenibilidad a la gestión teatral.  Se trata del </w:t>
      </w:r>
      <w:r w:rsidR="002A1C0F">
        <w:rPr>
          <w:rFonts w:ascii="Times New Roman" w:eastAsia="Calibri" w:hAnsi="Times New Roman" w:cs="Times New Roman"/>
          <w:sz w:val="24"/>
          <w:szCs w:val="24"/>
          <w:lang w:val="es-MX"/>
        </w:rPr>
        <w:t>público</w:t>
      </w:r>
      <w:r w:rsidR="00A17286">
        <w:rPr>
          <w:rFonts w:ascii="Times New Roman" w:eastAsia="Calibri" w:hAnsi="Times New Roman" w:cs="Times New Roman"/>
          <w:sz w:val="24"/>
          <w:szCs w:val="24"/>
          <w:lang w:val="es-MX"/>
        </w:rPr>
        <w:t xml:space="preserve"> fidelizado a las artes escénicas, que </w:t>
      </w:r>
      <w:r w:rsidR="00AA6630">
        <w:rPr>
          <w:rFonts w:ascii="Times New Roman" w:eastAsia="Calibri" w:hAnsi="Times New Roman" w:cs="Times New Roman"/>
          <w:sz w:val="24"/>
          <w:szCs w:val="24"/>
          <w:lang w:val="es-MX"/>
        </w:rPr>
        <w:t xml:space="preserve">en </w:t>
      </w:r>
      <w:r w:rsidR="00A17286">
        <w:rPr>
          <w:rFonts w:ascii="Times New Roman" w:eastAsia="Calibri" w:hAnsi="Times New Roman" w:cs="Times New Roman"/>
          <w:sz w:val="24"/>
          <w:szCs w:val="24"/>
          <w:lang w:val="es-MX"/>
        </w:rPr>
        <w:t xml:space="preserve">este sondeo </w:t>
      </w:r>
      <w:r w:rsidR="002A1C0F">
        <w:rPr>
          <w:rFonts w:ascii="Times New Roman" w:eastAsia="Calibri" w:hAnsi="Times New Roman" w:cs="Times New Roman"/>
          <w:sz w:val="24"/>
          <w:szCs w:val="24"/>
          <w:lang w:val="es-MX"/>
        </w:rPr>
        <w:t>está</w:t>
      </w:r>
      <w:r w:rsidR="00A17286">
        <w:rPr>
          <w:rFonts w:ascii="Times New Roman" w:eastAsia="Calibri" w:hAnsi="Times New Roman" w:cs="Times New Roman"/>
          <w:sz w:val="24"/>
          <w:szCs w:val="24"/>
          <w:lang w:val="es-MX"/>
        </w:rPr>
        <w:t xml:space="preserve"> conformado por </w:t>
      </w:r>
      <w:r w:rsidR="002A1C0F">
        <w:rPr>
          <w:rFonts w:ascii="Times New Roman" w:eastAsia="Calibri" w:hAnsi="Times New Roman" w:cs="Times New Roman"/>
          <w:sz w:val="24"/>
          <w:szCs w:val="24"/>
          <w:lang w:val="es-MX"/>
        </w:rPr>
        <w:t>el 42.20</w:t>
      </w:r>
      <w:r w:rsidR="00A17286">
        <w:rPr>
          <w:rFonts w:ascii="Times New Roman" w:eastAsia="Calibri" w:hAnsi="Times New Roman" w:cs="Times New Roman"/>
          <w:sz w:val="24"/>
          <w:szCs w:val="24"/>
          <w:lang w:val="es-MX"/>
        </w:rPr>
        <w:t>% de los consultados.</w:t>
      </w:r>
      <w:r w:rsidR="005F5640">
        <w:rPr>
          <w:rFonts w:ascii="Times New Roman" w:eastAsia="Calibri" w:hAnsi="Times New Roman" w:cs="Times New Roman"/>
          <w:sz w:val="24"/>
          <w:szCs w:val="24"/>
          <w:lang w:val="es-MX"/>
        </w:rPr>
        <w:t xml:space="preserve"> </w:t>
      </w:r>
      <w:r w:rsidR="002A1C0F">
        <w:rPr>
          <w:rFonts w:ascii="Times New Roman" w:eastAsia="Calibri" w:hAnsi="Times New Roman" w:cs="Times New Roman"/>
          <w:sz w:val="24"/>
          <w:szCs w:val="24"/>
          <w:lang w:val="es-MX"/>
        </w:rPr>
        <w:t xml:space="preserve"> Este grupo demuestra su fidelidad </w:t>
      </w:r>
      <w:r w:rsidR="00352D77">
        <w:rPr>
          <w:rFonts w:ascii="Times New Roman" w:eastAsia="Calibri" w:hAnsi="Times New Roman" w:cs="Times New Roman"/>
          <w:sz w:val="24"/>
          <w:szCs w:val="24"/>
          <w:lang w:val="es-MX"/>
        </w:rPr>
        <w:t xml:space="preserve">al teatro, </w:t>
      </w:r>
      <w:r w:rsidR="002A1C0F">
        <w:rPr>
          <w:rFonts w:ascii="Times New Roman" w:eastAsia="Calibri" w:hAnsi="Times New Roman" w:cs="Times New Roman"/>
          <w:sz w:val="24"/>
          <w:szCs w:val="24"/>
          <w:lang w:val="es-MX"/>
        </w:rPr>
        <w:t xml:space="preserve">con asistencias que van de 4 a 20 veces al año. </w:t>
      </w:r>
      <w:r w:rsidR="005F5640">
        <w:rPr>
          <w:rFonts w:ascii="Times New Roman" w:eastAsia="Calibri" w:hAnsi="Times New Roman" w:cs="Times New Roman"/>
          <w:sz w:val="24"/>
          <w:szCs w:val="24"/>
          <w:lang w:val="es-MX"/>
        </w:rPr>
        <w:t xml:space="preserve"> Tal parecería </w:t>
      </w:r>
      <w:r w:rsidR="00352D77">
        <w:rPr>
          <w:rFonts w:ascii="Times New Roman" w:eastAsia="Calibri" w:hAnsi="Times New Roman" w:cs="Times New Roman"/>
          <w:sz w:val="24"/>
          <w:szCs w:val="24"/>
          <w:lang w:val="es-MX"/>
        </w:rPr>
        <w:t>que,</w:t>
      </w:r>
      <w:r w:rsidR="005F5640">
        <w:rPr>
          <w:rFonts w:ascii="Times New Roman" w:eastAsia="Calibri" w:hAnsi="Times New Roman" w:cs="Times New Roman"/>
          <w:sz w:val="24"/>
          <w:szCs w:val="24"/>
          <w:lang w:val="es-MX"/>
        </w:rPr>
        <w:t xml:space="preserve"> por la cantidad de veces, que han asistido al teatr</w:t>
      </w:r>
      <w:r w:rsidR="002A1C0F">
        <w:rPr>
          <w:rFonts w:ascii="Times New Roman" w:eastAsia="Calibri" w:hAnsi="Times New Roman" w:cs="Times New Roman"/>
          <w:sz w:val="24"/>
          <w:szCs w:val="24"/>
          <w:lang w:val="es-MX"/>
        </w:rPr>
        <w:t xml:space="preserve">o y por conformar la mayoría de la muestra, este </w:t>
      </w:r>
      <w:r w:rsidR="00352D77">
        <w:rPr>
          <w:rFonts w:ascii="Times New Roman" w:eastAsia="Calibri" w:hAnsi="Times New Roman" w:cs="Times New Roman"/>
          <w:sz w:val="24"/>
          <w:szCs w:val="24"/>
          <w:lang w:val="es-MX"/>
        </w:rPr>
        <w:t>público</w:t>
      </w:r>
      <w:r w:rsidR="002A1C0F">
        <w:rPr>
          <w:rFonts w:ascii="Times New Roman" w:eastAsia="Calibri" w:hAnsi="Times New Roman" w:cs="Times New Roman"/>
          <w:sz w:val="24"/>
          <w:szCs w:val="24"/>
          <w:lang w:val="es-MX"/>
        </w:rPr>
        <w:t xml:space="preserve"> ya no necesita preocupación por parte de los gestores teatrales, pero no es </w:t>
      </w:r>
      <w:r w:rsidR="00352D77">
        <w:rPr>
          <w:rFonts w:ascii="Times New Roman" w:eastAsia="Calibri" w:hAnsi="Times New Roman" w:cs="Times New Roman"/>
          <w:sz w:val="24"/>
          <w:szCs w:val="24"/>
          <w:lang w:val="es-MX"/>
        </w:rPr>
        <w:t>así</w:t>
      </w:r>
      <w:r w:rsidR="002A1C0F">
        <w:rPr>
          <w:rFonts w:ascii="Times New Roman" w:eastAsia="Calibri" w:hAnsi="Times New Roman" w:cs="Times New Roman"/>
          <w:sz w:val="24"/>
          <w:szCs w:val="24"/>
          <w:lang w:val="es-MX"/>
        </w:rPr>
        <w:t xml:space="preserve">.  Precisamente este nicho o segmento del mercado, es el que </w:t>
      </w:r>
      <w:r w:rsidR="00352D77">
        <w:rPr>
          <w:rFonts w:ascii="Times New Roman" w:eastAsia="Calibri" w:hAnsi="Times New Roman" w:cs="Times New Roman"/>
          <w:sz w:val="24"/>
          <w:szCs w:val="24"/>
          <w:lang w:val="es-MX"/>
        </w:rPr>
        <w:t>requiere observación</w:t>
      </w:r>
      <w:r w:rsidR="002A1C0F">
        <w:rPr>
          <w:rFonts w:ascii="Times New Roman" w:eastAsia="Calibri" w:hAnsi="Times New Roman" w:cs="Times New Roman"/>
          <w:sz w:val="24"/>
          <w:szCs w:val="24"/>
          <w:lang w:val="es-MX"/>
        </w:rPr>
        <w:t>, sostenimiento y por tanto aplicación de estrategias de mercadeo para mantener vivo su interés por las artes escénicas, no solo desde la satisfacción como espectador, sino como parte activa del proceso cultural.</w:t>
      </w:r>
      <w:r w:rsidR="00352D77">
        <w:rPr>
          <w:rFonts w:ascii="Times New Roman" w:eastAsia="Calibri" w:hAnsi="Times New Roman" w:cs="Times New Roman"/>
          <w:sz w:val="24"/>
          <w:szCs w:val="24"/>
          <w:lang w:val="es-MX"/>
        </w:rPr>
        <w:t xml:space="preserve">  Un sencillo cuadro, como el observado, permite análisis</w:t>
      </w:r>
      <w:r w:rsidR="009A0265">
        <w:rPr>
          <w:rFonts w:ascii="Times New Roman" w:eastAsia="Calibri" w:hAnsi="Times New Roman" w:cs="Times New Roman"/>
          <w:sz w:val="24"/>
          <w:szCs w:val="24"/>
          <w:lang w:val="es-MX"/>
        </w:rPr>
        <w:t xml:space="preserve">, sustentados en </w:t>
      </w:r>
      <w:r w:rsidR="00405235">
        <w:rPr>
          <w:rFonts w:ascii="Times New Roman" w:eastAsia="Calibri" w:hAnsi="Times New Roman" w:cs="Times New Roman"/>
          <w:sz w:val="24"/>
          <w:szCs w:val="24"/>
          <w:lang w:val="es-MX"/>
        </w:rPr>
        <w:t>la teoría</w:t>
      </w:r>
      <w:r w:rsidR="009A0265">
        <w:rPr>
          <w:rFonts w:ascii="Times New Roman" w:eastAsia="Calibri" w:hAnsi="Times New Roman" w:cs="Times New Roman"/>
          <w:sz w:val="24"/>
          <w:szCs w:val="24"/>
          <w:lang w:val="es-MX"/>
        </w:rPr>
        <w:t xml:space="preserve"> </w:t>
      </w:r>
      <w:r w:rsidR="00352D77">
        <w:rPr>
          <w:rFonts w:ascii="Times New Roman" w:eastAsia="Calibri" w:hAnsi="Times New Roman" w:cs="Times New Roman"/>
          <w:sz w:val="24"/>
          <w:szCs w:val="24"/>
          <w:lang w:val="es-MX"/>
        </w:rPr>
        <w:t>del marketing cultural, ya enunciad</w:t>
      </w:r>
      <w:r w:rsidR="009A0265">
        <w:rPr>
          <w:rFonts w:ascii="Times New Roman" w:eastAsia="Calibri" w:hAnsi="Times New Roman" w:cs="Times New Roman"/>
          <w:sz w:val="24"/>
          <w:szCs w:val="24"/>
          <w:lang w:val="es-MX"/>
        </w:rPr>
        <w:t>a</w:t>
      </w:r>
      <w:r w:rsidR="00352D77">
        <w:rPr>
          <w:rFonts w:ascii="Times New Roman" w:eastAsia="Calibri" w:hAnsi="Times New Roman" w:cs="Times New Roman"/>
          <w:sz w:val="24"/>
          <w:szCs w:val="24"/>
          <w:lang w:val="es-MX"/>
        </w:rPr>
        <w:t xml:space="preserve"> con anterioridad.  El cuidado de un </w:t>
      </w:r>
      <w:r w:rsidR="009A0265">
        <w:rPr>
          <w:rFonts w:ascii="Times New Roman" w:eastAsia="Calibri" w:hAnsi="Times New Roman" w:cs="Times New Roman"/>
          <w:sz w:val="24"/>
          <w:szCs w:val="24"/>
          <w:lang w:val="es-MX"/>
        </w:rPr>
        <w:t>público</w:t>
      </w:r>
      <w:r w:rsidR="00352D77">
        <w:rPr>
          <w:rFonts w:ascii="Times New Roman" w:eastAsia="Calibri" w:hAnsi="Times New Roman" w:cs="Times New Roman"/>
          <w:sz w:val="24"/>
          <w:szCs w:val="24"/>
          <w:lang w:val="es-MX"/>
        </w:rPr>
        <w:t xml:space="preserve"> formado en la fidelidad</w:t>
      </w:r>
      <w:r w:rsidR="00AA6630">
        <w:rPr>
          <w:rFonts w:ascii="Times New Roman" w:eastAsia="Calibri" w:hAnsi="Times New Roman" w:cs="Times New Roman"/>
          <w:sz w:val="24"/>
          <w:szCs w:val="24"/>
          <w:lang w:val="es-MX"/>
        </w:rPr>
        <w:t xml:space="preserve"> a la marca del grupo </w:t>
      </w:r>
      <w:r w:rsidR="00405235">
        <w:rPr>
          <w:rFonts w:ascii="Times New Roman" w:eastAsia="Calibri" w:hAnsi="Times New Roman" w:cs="Times New Roman"/>
          <w:sz w:val="24"/>
          <w:szCs w:val="24"/>
          <w:lang w:val="es-MX"/>
        </w:rPr>
        <w:t>escénico</w:t>
      </w:r>
      <w:r w:rsidR="00AA6630">
        <w:rPr>
          <w:rFonts w:ascii="Times New Roman" w:eastAsia="Calibri" w:hAnsi="Times New Roman" w:cs="Times New Roman"/>
          <w:sz w:val="24"/>
          <w:szCs w:val="24"/>
          <w:lang w:val="es-MX"/>
        </w:rPr>
        <w:t xml:space="preserve">, es menos costoso </w:t>
      </w:r>
      <w:r w:rsidR="009A0265">
        <w:rPr>
          <w:rFonts w:ascii="Times New Roman" w:eastAsia="Calibri" w:hAnsi="Times New Roman" w:cs="Times New Roman"/>
          <w:sz w:val="24"/>
          <w:szCs w:val="24"/>
          <w:lang w:val="es-MX"/>
        </w:rPr>
        <w:t>que hacer</w:t>
      </w:r>
      <w:r w:rsidR="00AA6630">
        <w:rPr>
          <w:rFonts w:ascii="Times New Roman" w:eastAsia="Calibri" w:hAnsi="Times New Roman" w:cs="Times New Roman"/>
          <w:sz w:val="24"/>
          <w:szCs w:val="24"/>
          <w:lang w:val="es-MX"/>
        </w:rPr>
        <w:t xml:space="preserve"> gestión o </w:t>
      </w:r>
      <w:r w:rsidR="00405235">
        <w:rPr>
          <w:rFonts w:ascii="Times New Roman" w:eastAsia="Calibri" w:hAnsi="Times New Roman" w:cs="Times New Roman"/>
          <w:sz w:val="24"/>
          <w:szCs w:val="24"/>
          <w:lang w:val="es-MX"/>
        </w:rPr>
        <w:t>campaña</w:t>
      </w:r>
      <w:r w:rsidR="00AA6630">
        <w:rPr>
          <w:rFonts w:ascii="Times New Roman" w:eastAsia="Calibri" w:hAnsi="Times New Roman" w:cs="Times New Roman"/>
          <w:sz w:val="24"/>
          <w:szCs w:val="24"/>
          <w:lang w:val="es-MX"/>
        </w:rPr>
        <w:t xml:space="preserve"> para conseguir un nuevo </w:t>
      </w:r>
      <w:r w:rsidR="009A0265">
        <w:rPr>
          <w:rFonts w:ascii="Times New Roman" w:eastAsia="Calibri" w:hAnsi="Times New Roman" w:cs="Times New Roman"/>
          <w:sz w:val="24"/>
          <w:szCs w:val="24"/>
          <w:lang w:val="es-MX"/>
        </w:rPr>
        <w:t>público.</w:t>
      </w:r>
    </w:p>
    <w:p w14:paraId="637760AC" w14:textId="45375328" w:rsidR="00791E52" w:rsidRDefault="00791E52" w:rsidP="00791E52">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Otro dato interesante que muestra este sondeo es la respuesta a la pregunta: ¿a qué sala de teatro habían asistido?</w:t>
      </w:r>
      <w:r w:rsidR="00B8125C">
        <w:rPr>
          <w:rFonts w:ascii="Times New Roman" w:eastAsia="Calibri" w:hAnsi="Times New Roman" w:cs="Times New Roman"/>
          <w:sz w:val="24"/>
          <w:szCs w:val="24"/>
          <w:lang w:val="es-MX"/>
        </w:rPr>
        <w:t xml:space="preserve"> (figura 12) </w:t>
      </w:r>
      <w:r w:rsidRPr="00BA0C11">
        <w:rPr>
          <w:rFonts w:ascii="Times New Roman" w:eastAsia="Calibri" w:hAnsi="Times New Roman" w:cs="Times New Roman"/>
          <w:sz w:val="24"/>
          <w:szCs w:val="24"/>
          <w:lang w:val="es-MX"/>
        </w:rPr>
        <w:t>la mayoría, esto es un 41%</w:t>
      </w:r>
      <w:r w:rsidR="00CB3236">
        <w:rPr>
          <w:rFonts w:ascii="Times New Roman" w:eastAsia="Calibri" w:hAnsi="Times New Roman" w:cs="Times New Roman"/>
          <w:sz w:val="24"/>
          <w:szCs w:val="24"/>
          <w:lang w:val="es-MX"/>
        </w:rPr>
        <w:t>,</w:t>
      </w:r>
      <w:r w:rsidRPr="00BA0C11">
        <w:rPr>
          <w:rFonts w:ascii="Times New Roman" w:eastAsia="Calibri" w:hAnsi="Times New Roman" w:cs="Times New Roman"/>
          <w:sz w:val="24"/>
          <w:szCs w:val="24"/>
          <w:lang w:val="es-MX"/>
        </w:rPr>
        <w:t xml:space="preserve"> había concurrido a las representaciones de las salas de microteatro, mientras que para el Teatro Sánchez Aguilar la concurrencia fue de un 19%.  El resto del publico asistió de manera dispersa y en menor cantidad a las siguientes salas: Teatro Centro Cívico, Fedenador, Espoli y Centro de Artes. </w:t>
      </w:r>
    </w:p>
    <w:p w14:paraId="257D3BAA" w14:textId="77777777" w:rsidR="008235FA" w:rsidRDefault="008235FA" w:rsidP="00791E52">
      <w:pPr>
        <w:spacing w:after="0" w:line="360" w:lineRule="auto"/>
        <w:ind w:firstLine="708"/>
        <w:jc w:val="both"/>
        <w:rPr>
          <w:rFonts w:ascii="Times New Roman" w:eastAsia="Calibri" w:hAnsi="Times New Roman" w:cs="Times New Roman"/>
          <w:sz w:val="24"/>
          <w:szCs w:val="24"/>
          <w:lang w:val="es-MX"/>
        </w:rPr>
      </w:pPr>
    </w:p>
    <w:p w14:paraId="49F836C8" w14:textId="3744B170" w:rsidR="00363599" w:rsidRPr="00C10419" w:rsidRDefault="00363599" w:rsidP="00B365C3">
      <w:pPr>
        <w:spacing w:after="0" w:line="360" w:lineRule="auto"/>
        <w:jc w:val="center"/>
        <w:rPr>
          <w:rFonts w:ascii="Times New Roman" w:eastAsia="Calibri" w:hAnsi="Times New Roman" w:cs="Times New Roman"/>
          <w:b/>
          <w:bCs/>
          <w:sz w:val="24"/>
          <w:szCs w:val="24"/>
          <w:lang w:val="es-MX"/>
        </w:rPr>
      </w:pPr>
      <w:bookmarkStart w:id="39" w:name="_Hlk55866027"/>
      <w:bookmarkStart w:id="40" w:name="_Hlk55852854"/>
      <w:r w:rsidRPr="00C10419">
        <w:rPr>
          <w:rFonts w:ascii="Times New Roman" w:eastAsia="Calibri" w:hAnsi="Times New Roman" w:cs="Times New Roman"/>
          <w:b/>
          <w:bCs/>
          <w:sz w:val="24"/>
          <w:szCs w:val="24"/>
          <w:lang w:val="es-MX"/>
        </w:rPr>
        <w:lastRenderedPageBreak/>
        <w:t xml:space="preserve">Figura </w:t>
      </w:r>
      <w:r w:rsidR="0022559A">
        <w:rPr>
          <w:rFonts w:ascii="Times New Roman" w:eastAsia="Calibri" w:hAnsi="Times New Roman" w:cs="Times New Roman"/>
          <w:b/>
          <w:bCs/>
          <w:sz w:val="24"/>
          <w:szCs w:val="24"/>
          <w:lang w:val="es-MX"/>
        </w:rPr>
        <w:t>1</w:t>
      </w:r>
      <w:r w:rsidR="00B1713B">
        <w:rPr>
          <w:rFonts w:ascii="Times New Roman" w:eastAsia="Calibri" w:hAnsi="Times New Roman" w:cs="Times New Roman"/>
          <w:b/>
          <w:bCs/>
          <w:sz w:val="24"/>
          <w:szCs w:val="24"/>
          <w:lang w:val="es-MX"/>
        </w:rPr>
        <w:t>2</w:t>
      </w:r>
      <w:r w:rsidRPr="00C10419">
        <w:rPr>
          <w:rFonts w:ascii="Times New Roman" w:eastAsia="Calibri" w:hAnsi="Times New Roman" w:cs="Times New Roman"/>
          <w:b/>
          <w:bCs/>
          <w:sz w:val="24"/>
          <w:szCs w:val="24"/>
          <w:lang w:val="es-MX"/>
        </w:rPr>
        <w:t xml:space="preserve">. Concurrencia de </w:t>
      </w:r>
      <w:r w:rsidR="00443BF3" w:rsidRPr="00C10419">
        <w:rPr>
          <w:rFonts w:ascii="Times New Roman" w:eastAsia="Calibri" w:hAnsi="Times New Roman" w:cs="Times New Roman"/>
          <w:b/>
          <w:bCs/>
          <w:sz w:val="24"/>
          <w:szCs w:val="24"/>
          <w:lang w:val="es-MX"/>
        </w:rPr>
        <w:t>públi</w:t>
      </w:r>
      <w:r w:rsidR="00443BF3">
        <w:rPr>
          <w:rFonts w:ascii="Times New Roman" w:eastAsia="Calibri" w:hAnsi="Times New Roman" w:cs="Times New Roman"/>
          <w:b/>
          <w:bCs/>
          <w:sz w:val="24"/>
          <w:szCs w:val="24"/>
          <w:lang w:val="es-MX"/>
        </w:rPr>
        <w:t>c</w:t>
      </w:r>
      <w:r w:rsidR="00443BF3" w:rsidRPr="00C10419">
        <w:rPr>
          <w:rFonts w:ascii="Times New Roman" w:eastAsia="Calibri" w:hAnsi="Times New Roman" w:cs="Times New Roman"/>
          <w:b/>
          <w:bCs/>
          <w:sz w:val="24"/>
          <w:szCs w:val="24"/>
          <w:lang w:val="es-MX"/>
        </w:rPr>
        <w:t>o</w:t>
      </w:r>
      <w:r w:rsidRPr="00C10419">
        <w:rPr>
          <w:rFonts w:ascii="Times New Roman" w:eastAsia="Calibri" w:hAnsi="Times New Roman" w:cs="Times New Roman"/>
          <w:b/>
          <w:bCs/>
          <w:sz w:val="24"/>
          <w:szCs w:val="24"/>
          <w:lang w:val="es-MX"/>
        </w:rPr>
        <w:t xml:space="preserve"> a teatros en Guayaquil</w:t>
      </w:r>
      <w:bookmarkEnd w:id="39"/>
    </w:p>
    <w:bookmarkEnd w:id="40"/>
    <w:p w14:paraId="2CF4E059" w14:textId="117A245F" w:rsidR="00443BF3" w:rsidRDefault="00C10419" w:rsidP="00B365C3">
      <w:pPr>
        <w:spacing w:after="0" w:line="360" w:lineRule="auto"/>
        <w:jc w:val="both"/>
        <w:rPr>
          <w:rFonts w:ascii="Times New Roman" w:eastAsia="Calibri" w:hAnsi="Times New Roman" w:cs="Times New Roman"/>
          <w:noProof/>
          <w:sz w:val="24"/>
          <w:szCs w:val="24"/>
          <w:lang w:val="es-MX"/>
        </w:rPr>
      </w:pPr>
      <w:r>
        <w:rPr>
          <w:rFonts w:ascii="Times New Roman" w:eastAsia="Calibri" w:hAnsi="Times New Roman" w:cs="Times New Roman"/>
          <w:noProof/>
          <w:sz w:val="24"/>
          <w:szCs w:val="24"/>
          <w:lang w:val="fr-FR" w:eastAsia="fr-FR"/>
        </w:rPr>
        <w:drawing>
          <wp:inline distT="0" distB="0" distL="0" distR="0" wp14:anchorId="771C388F" wp14:editId="7A4A25C2">
            <wp:extent cx="5348920" cy="2741295"/>
            <wp:effectExtent l="0" t="0" r="4445"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6415" cy="2745136"/>
                    </a:xfrm>
                    <a:prstGeom prst="rect">
                      <a:avLst/>
                    </a:prstGeom>
                    <a:noFill/>
                  </pic:spPr>
                </pic:pic>
              </a:graphicData>
            </a:graphic>
          </wp:inline>
        </w:drawing>
      </w:r>
      <w:r w:rsidR="00443BF3" w:rsidRPr="00EB09AE">
        <w:rPr>
          <w:rFonts w:ascii="Times New Roman" w:eastAsia="Tahoma" w:hAnsi="Times New Roman" w:cs="Times New Roman"/>
          <w:sz w:val="24"/>
          <w:szCs w:val="24"/>
          <w:lang w:val="es-ES" w:eastAsia="es-EC"/>
        </w:rPr>
        <w:t>Fuente:</w:t>
      </w:r>
      <w:r w:rsidR="00443BF3">
        <w:rPr>
          <w:rFonts w:ascii="Times New Roman" w:eastAsia="Tahoma" w:hAnsi="Times New Roman" w:cs="Times New Roman"/>
          <w:sz w:val="24"/>
          <w:szCs w:val="24"/>
          <w:lang w:val="es-ES" w:eastAsia="es-EC"/>
        </w:rPr>
        <w:t xml:space="preserve"> </w:t>
      </w:r>
      <w:r w:rsidR="00443BF3" w:rsidRPr="00EB09AE">
        <w:rPr>
          <w:rFonts w:ascii="Times New Roman" w:eastAsia="Tahoma" w:hAnsi="Times New Roman" w:cs="Times New Roman"/>
          <w:sz w:val="24"/>
          <w:szCs w:val="24"/>
          <w:lang w:val="es-ES" w:eastAsia="es-EC"/>
        </w:rPr>
        <w:t xml:space="preserve">Sondeo de opinión a </w:t>
      </w:r>
      <w:r w:rsidR="00443BF3">
        <w:rPr>
          <w:rFonts w:ascii="Times New Roman" w:eastAsia="Tahoma" w:hAnsi="Times New Roman" w:cs="Times New Roman"/>
          <w:sz w:val="24"/>
          <w:szCs w:val="24"/>
          <w:lang w:val="es-ES" w:eastAsia="es-EC"/>
        </w:rPr>
        <w:t xml:space="preserve">público de teatro     </w:t>
      </w:r>
      <w:r w:rsidR="00443BF3">
        <w:rPr>
          <w:rFonts w:ascii="Times New Roman" w:eastAsia="Tahoma" w:hAnsi="Times New Roman" w:cs="Times New Roman"/>
          <w:sz w:val="24"/>
          <w:szCs w:val="24"/>
          <w:lang w:val="es-ES" w:eastAsia="es-EC"/>
        </w:rPr>
        <w:tab/>
      </w:r>
      <w:r w:rsidR="00443BF3">
        <w:rPr>
          <w:rFonts w:ascii="Times New Roman" w:eastAsia="Tahoma" w:hAnsi="Times New Roman" w:cs="Times New Roman"/>
          <w:sz w:val="24"/>
          <w:szCs w:val="24"/>
          <w:lang w:val="es-ES" w:eastAsia="es-EC"/>
        </w:rPr>
        <w:tab/>
      </w:r>
      <w:r w:rsidR="00443BF3">
        <w:rPr>
          <w:rFonts w:ascii="Times New Roman" w:eastAsia="Tahoma" w:hAnsi="Times New Roman" w:cs="Times New Roman"/>
          <w:sz w:val="24"/>
          <w:szCs w:val="24"/>
          <w:lang w:val="es-ES" w:eastAsia="es-EC"/>
        </w:rPr>
        <w:tab/>
      </w:r>
      <w:r w:rsidR="00443BF3" w:rsidRPr="00BA0C11">
        <w:rPr>
          <w:rFonts w:ascii="Times New Roman" w:eastAsia="Calibri" w:hAnsi="Times New Roman" w:cs="Times New Roman"/>
          <w:noProof/>
          <w:sz w:val="24"/>
          <w:szCs w:val="24"/>
          <w:lang w:val="es-MX"/>
        </w:rPr>
        <w:t>Elaborado por autor</w:t>
      </w:r>
    </w:p>
    <w:p w14:paraId="15D20BB5" w14:textId="77777777" w:rsidR="0066491B" w:rsidRPr="00BA0C11" w:rsidRDefault="0066491B" w:rsidP="00B365C3">
      <w:pPr>
        <w:spacing w:after="0" w:line="360" w:lineRule="auto"/>
        <w:jc w:val="both"/>
        <w:rPr>
          <w:rFonts w:ascii="Times New Roman" w:eastAsia="Calibri" w:hAnsi="Times New Roman" w:cs="Times New Roman"/>
          <w:sz w:val="24"/>
          <w:szCs w:val="24"/>
          <w:lang w:val="es-MX"/>
        </w:rPr>
      </w:pPr>
    </w:p>
    <w:p w14:paraId="67879E6D" w14:textId="4E9A8BA8" w:rsidR="00443BF3" w:rsidRDefault="00433CE2" w:rsidP="00CB3236">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En cuanto a la preferencia o gusto por las obras que observaron</w:t>
      </w:r>
      <w:r w:rsidR="00363599">
        <w:rPr>
          <w:rFonts w:ascii="Times New Roman" w:eastAsia="Calibri" w:hAnsi="Times New Roman" w:cs="Times New Roman"/>
          <w:sz w:val="24"/>
          <w:szCs w:val="24"/>
          <w:lang w:val="es-MX"/>
        </w:rPr>
        <w:t xml:space="preserve">, </w:t>
      </w:r>
      <w:r w:rsidR="00C10419">
        <w:rPr>
          <w:rFonts w:ascii="Times New Roman" w:eastAsia="Calibri" w:hAnsi="Times New Roman" w:cs="Times New Roman"/>
          <w:sz w:val="24"/>
          <w:szCs w:val="24"/>
          <w:lang w:val="es-MX"/>
        </w:rPr>
        <w:t xml:space="preserve">los asistentes </w:t>
      </w:r>
      <w:r w:rsidR="00E161F4">
        <w:rPr>
          <w:rFonts w:ascii="Times New Roman" w:eastAsia="Calibri" w:hAnsi="Times New Roman" w:cs="Times New Roman"/>
          <w:sz w:val="24"/>
          <w:szCs w:val="24"/>
          <w:lang w:val="es-MX"/>
        </w:rPr>
        <w:t xml:space="preserve">al teatro </w:t>
      </w:r>
      <w:r w:rsidR="00C10419">
        <w:rPr>
          <w:rFonts w:ascii="Times New Roman" w:eastAsia="Calibri" w:hAnsi="Times New Roman" w:cs="Times New Roman"/>
          <w:sz w:val="24"/>
          <w:szCs w:val="24"/>
          <w:lang w:val="es-MX"/>
        </w:rPr>
        <w:t xml:space="preserve">respondieron, que </w:t>
      </w:r>
      <w:r w:rsidRPr="00BA0C11">
        <w:rPr>
          <w:rFonts w:ascii="Times New Roman" w:eastAsia="Calibri" w:hAnsi="Times New Roman" w:cs="Times New Roman"/>
          <w:sz w:val="24"/>
          <w:szCs w:val="24"/>
          <w:lang w:val="es-MX"/>
        </w:rPr>
        <w:t>a la mayoría si le gusto</w:t>
      </w:r>
      <w:r w:rsidR="00E161F4">
        <w:rPr>
          <w:rFonts w:ascii="Times New Roman" w:eastAsia="Calibri" w:hAnsi="Times New Roman" w:cs="Times New Roman"/>
          <w:sz w:val="24"/>
          <w:szCs w:val="24"/>
          <w:lang w:val="es-MX"/>
        </w:rPr>
        <w:t xml:space="preserve">. Es necesario resaltar que la demanda </w:t>
      </w:r>
      <w:r w:rsidR="00EA23B3">
        <w:rPr>
          <w:rFonts w:ascii="Times New Roman" w:eastAsia="Calibri" w:hAnsi="Times New Roman" w:cs="Times New Roman"/>
          <w:sz w:val="24"/>
          <w:szCs w:val="24"/>
          <w:lang w:val="es-MX"/>
        </w:rPr>
        <w:t>está</w:t>
      </w:r>
      <w:r w:rsidR="00E161F4">
        <w:rPr>
          <w:rFonts w:ascii="Times New Roman" w:eastAsia="Calibri" w:hAnsi="Times New Roman" w:cs="Times New Roman"/>
          <w:sz w:val="24"/>
          <w:szCs w:val="24"/>
          <w:lang w:val="es-MX"/>
        </w:rPr>
        <w:t xml:space="preserve"> motivada por diferentes causales, entre ellas la educación, el nivel socioeconómico, y el nivel de receptividad de la difusión de la obra de arte, la movilidad e incluso seguridad ciudadana. El </w:t>
      </w:r>
      <w:r w:rsidRPr="00BA0C11">
        <w:rPr>
          <w:rFonts w:ascii="Times New Roman" w:eastAsia="Calibri" w:hAnsi="Times New Roman" w:cs="Times New Roman"/>
          <w:sz w:val="24"/>
          <w:szCs w:val="24"/>
          <w:lang w:val="es-MX"/>
        </w:rPr>
        <w:t xml:space="preserve">cuadro </w:t>
      </w:r>
      <w:r w:rsidR="00C10419">
        <w:rPr>
          <w:rFonts w:ascii="Times New Roman" w:eastAsia="Calibri" w:hAnsi="Times New Roman" w:cs="Times New Roman"/>
          <w:sz w:val="24"/>
          <w:szCs w:val="24"/>
          <w:lang w:val="es-MX"/>
        </w:rPr>
        <w:t>expuesto</w:t>
      </w:r>
      <w:r w:rsidR="00C10419" w:rsidRPr="00BA0C11">
        <w:rPr>
          <w:rFonts w:ascii="Times New Roman" w:eastAsia="Calibri" w:hAnsi="Times New Roman" w:cs="Times New Roman"/>
          <w:sz w:val="24"/>
          <w:szCs w:val="24"/>
          <w:lang w:val="es-MX"/>
        </w:rPr>
        <w:t xml:space="preserve"> </w:t>
      </w:r>
      <w:r w:rsidRPr="00BA0C11">
        <w:rPr>
          <w:rFonts w:ascii="Times New Roman" w:eastAsia="Calibri" w:hAnsi="Times New Roman" w:cs="Times New Roman"/>
          <w:sz w:val="24"/>
          <w:szCs w:val="24"/>
          <w:lang w:val="es-MX"/>
        </w:rPr>
        <w:t>a continuación</w:t>
      </w:r>
      <w:r w:rsidR="00E161F4">
        <w:rPr>
          <w:rFonts w:ascii="Times New Roman" w:eastAsia="Calibri" w:hAnsi="Times New Roman" w:cs="Times New Roman"/>
          <w:sz w:val="24"/>
          <w:szCs w:val="24"/>
          <w:lang w:val="es-MX"/>
        </w:rPr>
        <w:t xml:space="preserve"> muestra la respuesta a la pregunta, ¿le gusto, la obra de teatro?</w:t>
      </w:r>
      <w:r w:rsidR="00C10419">
        <w:rPr>
          <w:rFonts w:ascii="Times New Roman" w:eastAsia="Calibri" w:hAnsi="Times New Roman" w:cs="Times New Roman"/>
          <w:sz w:val="24"/>
          <w:szCs w:val="24"/>
          <w:lang w:val="es-MX"/>
        </w:rPr>
        <w:t>:</w:t>
      </w:r>
    </w:p>
    <w:p w14:paraId="65928345" w14:textId="233FDD85" w:rsidR="00791E52" w:rsidRPr="00654DC3" w:rsidRDefault="00791E52" w:rsidP="00654DC3">
      <w:pPr>
        <w:spacing w:after="0" w:line="360" w:lineRule="auto"/>
        <w:ind w:firstLine="708"/>
        <w:jc w:val="center"/>
        <w:rPr>
          <w:rFonts w:ascii="Times New Roman" w:eastAsia="Calibri" w:hAnsi="Times New Roman" w:cs="Times New Roman"/>
          <w:b/>
          <w:bCs/>
          <w:sz w:val="24"/>
          <w:szCs w:val="24"/>
          <w:lang w:val="es-MX"/>
        </w:rPr>
      </w:pPr>
      <w:bookmarkStart w:id="41" w:name="_Hlk55866114"/>
      <w:r w:rsidRPr="00654DC3">
        <w:rPr>
          <w:rFonts w:ascii="Times New Roman" w:eastAsia="Calibri" w:hAnsi="Times New Roman" w:cs="Times New Roman"/>
          <w:b/>
          <w:bCs/>
          <w:sz w:val="24"/>
          <w:szCs w:val="24"/>
          <w:lang w:val="es-MX"/>
        </w:rPr>
        <w:t>Figura</w:t>
      </w:r>
      <w:r w:rsidR="00443BF3">
        <w:rPr>
          <w:rFonts w:ascii="Times New Roman" w:eastAsia="Calibri" w:hAnsi="Times New Roman" w:cs="Times New Roman"/>
          <w:b/>
          <w:bCs/>
          <w:sz w:val="24"/>
          <w:szCs w:val="24"/>
          <w:lang w:val="es-MX"/>
        </w:rPr>
        <w:t>1</w:t>
      </w:r>
      <w:r w:rsidR="00B1713B">
        <w:rPr>
          <w:rFonts w:ascii="Times New Roman" w:eastAsia="Calibri" w:hAnsi="Times New Roman" w:cs="Times New Roman"/>
          <w:b/>
          <w:bCs/>
          <w:sz w:val="24"/>
          <w:szCs w:val="24"/>
          <w:lang w:val="es-MX"/>
        </w:rPr>
        <w:t>3</w:t>
      </w:r>
      <w:r w:rsidRPr="00654DC3">
        <w:rPr>
          <w:rFonts w:ascii="Times New Roman" w:eastAsia="Calibri" w:hAnsi="Times New Roman" w:cs="Times New Roman"/>
          <w:b/>
          <w:bCs/>
          <w:sz w:val="24"/>
          <w:szCs w:val="24"/>
          <w:lang w:val="es-MX"/>
        </w:rPr>
        <w:t>.</w:t>
      </w:r>
      <w:r w:rsidR="00654DC3" w:rsidRPr="00654DC3">
        <w:rPr>
          <w:rFonts w:ascii="Times New Roman" w:eastAsia="Calibri" w:hAnsi="Times New Roman" w:cs="Times New Roman"/>
          <w:b/>
          <w:bCs/>
          <w:sz w:val="24"/>
          <w:szCs w:val="24"/>
          <w:lang w:val="es-MX"/>
        </w:rPr>
        <w:t>- ¿Le gust</w:t>
      </w:r>
      <w:r w:rsidR="00654DC3">
        <w:rPr>
          <w:rFonts w:ascii="Times New Roman" w:eastAsia="Calibri" w:hAnsi="Times New Roman" w:cs="Times New Roman"/>
          <w:b/>
          <w:bCs/>
          <w:sz w:val="24"/>
          <w:szCs w:val="24"/>
          <w:lang w:val="es-MX"/>
        </w:rPr>
        <w:t>ó</w:t>
      </w:r>
      <w:r w:rsidR="00654DC3" w:rsidRPr="00654DC3">
        <w:rPr>
          <w:rFonts w:ascii="Times New Roman" w:eastAsia="Calibri" w:hAnsi="Times New Roman" w:cs="Times New Roman"/>
          <w:b/>
          <w:bCs/>
          <w:sz w:val="24"/>
          <w:szCs w:val="24"/>
          <w:lang w:val="es-MX"/>
        </w:rPr>
        <w:t xml:space="preserve"> la obra de teatro?</w:t>
      </w:r>
    </w:p>
    <w:bookmarkEnd w:id="41"/>
    <w:p w14:paraId="06319849" w14:textId="2ED3CE88" w:rsidR="00654DC3" w:rsidRDefault="00654DC3" w:rsidP="00B365C3">
      <w:pPr>
        <w:spacing w:after="0" w:line="360" w:lineRule="auto"/>
        <w:jc w:val="both"/>
        <w:rPr>
          <w:rFonts w:ascii="Times New Roman" w:eastAsia="Calibri" w:hAnsi="Times New Roman" w:cs="Times New Roman"/>
          <w:noProof/>
          <w:sz w:val="24"/>
          <w:szCs w:val="24"/>
          <w:lang w:val="es-MX"/>
        </w:rPr>
      </w:pPr>
      <w:r w:rsidRPr="00B365C3">
        <w:rPr>
          <w:rFonts w:ascii="Times New Roman" w:eastAsia="Calibri" w:hAnsi="Times New Roman" w:cs="Times New Roman"/>
          <w:noProof/>
          <w:sz w:val="24"/>
          <w:szCs w:val="24"/>
          <w:lang w:val="es-ES" w:eastAsia="fr-FR"/>
        </w:rPr>
        <w:t xml:space="preserve"> </w:t>
      </w:r>
      <w:r w:rsidR="00433CE2" w:rsidRPr="00BA0C11">
        <w:rPr>
          <w:rFonts w:ascii="Times New Roman" w:eastAsia="Calibri" w:hAnsi="Times New Roman" w:cs="Times New Roman"/>
          <w:noProof/>
          <w:sz w:val="24"/>
          <w:szCs w:val="24"/>
          <w:lang w:val="fr-FR" w:eastAsia="fr-FR"/>
        </w:rPr>
        <w:drawing>
          <wp:inline distT="0" distB="0" distL="0" distR="0" wp14:anchorId="4F086C68" wp14:editId="5DA27332">
            <wp:extent cx="5688330" cy="2070735"/>
            <wp:effectExtent l="0" t="0" r="7620" b="57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1">
                      <a:extLst>
                        <a:ext uri="{28A0092B-C50C-407E-A947-70E740481C1C}">
                          <a14:useLocalDpi xmlns:a14="http://schemas.microsoft.com/office/drawing/2010/main" val="0"/>
                        </a:ext>
                      </a:extLst>
                    </a:blip>
                    <a:srcRect t="11770"/>
                    <a:stretch/>
                  </pic:blipFill>
                  <pic:spPr bwMode="auto">
                    <a:xfrm>
                      <a:off x="0" y="0"/>
                      <a:ext cx="5688330" cy="2070735"/>
                    </a:xfrm>
                    <a:prstGeom prst="rect">
                      <a:avLst/>
                    </a:prstGeom>
                    <a:noFill/>
                    <a:ln>
                      <a:noFill/>
                    </a:ln>
                    <a:extLst>
                      <a:ext uri="{53640926-AAD7-44D8-BBD7-CCE9431645EC}">
                        <a14:shadowObscured xmlns:a14="http://schemas.microsoft.com/office/drawing/2010/main"/>
                      </a:ext>
                    </a:extLst>
                  </pic:spPr>
                </pic:pic>
              </a:graphicData>
            </a:graphic>
          </wp:inline>
        </w:drawing>
      </w:r>
      <w:r w:rsidR="00041B17" w:rsidRPr="00EB09AE">
        <w:rPr>
          <w:rFonts w:ascii="Times New Roman" w:eastAsia="Tahoma" w:hAnsi="Times New Roman" w:cs="Times New Roman"/>
          <w:sz w:val="24"/>
          <w:szCs w:val="24"/>
          <w:lang w:val="es-ES" w:eastAsia="es-EC"/>
        </w:rPr>
        <w:t>Fuente:</w:t>
      </w:r>
      <w:r w:rsidR="00041B17">
        <w:rPr>
          <w:rFonts w:ascii="Times New Roman" w:eastAsia="Tahoma" w:hAnsi="Times New Roman" w:cs="Times New Roman"/>
          <w:sz w:val="24"/>
          <w:szCs w:val="24"/>
          <w:lang w:val="es-ES" w:eastAsia="es-EC"/>
        </w:rPr>
        <w:t xml:space="preserve"> </w:t>
      </w:r>
      <w:r w:rsidR="00041B17" w:rsidRPr="00EB09AE">
        <w:rPr>
          <w:rFonts w:ascii="Times New Roman" w:eastAsia="Tahoma" w:hAnsi="Times New Roman" w:cs="Times New Roman"/>
          <w:sz w:val="24"/>
          <w:szCs w:val="24"/>
          <w:lang w:val="es-ES" w:eastAsia="es-EC"/>
        </w:rPr>
        <w:t xml:space="preserve">Sondeo de opinión a </w:t>
      </w:r>
      <w:r w:rsidR="00041B17">
        <w:rPr>
          <w:rFonts w:ascii="Times New Roman" w:eastAsia="Tahoma" w:hAnsi="Times New Roman" w:cs="Times New Roman"/>
          <w:sz w:val="24"/>
          <w:szCs w:val="24"/>
          <w:lang w:val="es-ES" w:eastAsia="es-EC"/>
        </w:rPr>
        <w:t xml:space="preserve">público de teatro     </w:t>
      </w:r>
      <w:r w:rsidR="00041B17">
        <w:rPr>
          <w:rFonts w:ascii="Times New Roman" w:eastAsia="Tahoma" w:hAnsi="Times New Roman" w:cs="Times New Roman"/>
          <w:sz w:val="24"/>
          <w:szCs w:val="24"/>
          <w:lang w:val="es-ES" w:eastAsia="es-EC"/>
        </w:rPr>
        <w:tab/>
      </w:r>
      <w:r w:rsidR="00041B17">
        <w:rPr>
          <w:rFonts w:ascii="Times New Roman" w:eastAsia="Tahoma" w:hAnsi="Times New Roman" w:cs="Times New Roman"/>
          <w:sz w:val="24"/>
          <w:szCs w:val="24"/>
          <w:lang w:val="es-ES" w:eastAsia="es-EC"/>
        </w:rPr>
        <w:tab/>
      </w:r>
      <w:r w:rsidR="00041B17">
        <w:rPr>
          <w:rFonts w:ascii="Times New Roman" w:eastAsia="Tahoma" w:hAnsi="Times New Roman" w:cs="Times New Roman"/>
          <w:sz w:val="24"/>
          <w:szCs w:val="24"/>
          <w:lang w:val="es-ES" w:eastAsia="es-EC"/>
        </w:rPr>
        <w:tab/>
        <w:t xml:space="preserve">   </w:t>
      </w:r>
      <w:r w:rsidR="00433CE2" w:rsidRPr="00BA0C11">
        <w:rPr>
          <w:rFonts w:ascii="Times New Roman" w:eastAsia="Calibri" w:hAnsi="Times New Roman" w:cs="Times New Roman"/>
          <w:noProof/>
          <w:sz w:val="24"/>
          <w:szCs w:val="24"/>
          <w:lang w:val="es-MX"/>
        </w:rPr>
        <w:t>Elaborado por autor</w:t>
      </w:r>
    </w:p>
    <w:p w14:paraId="0B82A3A5" w14:textId="3D8D265A" w:rsidR="00B22C47" w:rsidRDefault="00A572A7" w:rsidP="00726DFE">
      <w:pPr>
        <w:spacing w:after="0" w:line="360" w:lineRule="auto"/>
        <w:ind w:firstLine="708"/>
        <w:jc w:val="both"/>
        <w:rPr>
          <w:rFonts w:ascii="Times New Roman" w:eastAsia="Calibri" w:hAnsi="Times New Roman" w:cs="Times New Roman"/>
          <w:noProof/>
          <w:sz w:val="24"/>
          <w:szCs w:val="24"/>
          <w:lang w:val="es-MX"/>
        </w:rPr>
      </w:pPr>
      <w:r>
        <w:rPr>
          <w:rFonts w:ascii="Times New Roman" w:eastAsia="Calibri" w:hAnsi="Times New Roman" w:cs="Times New Roman"/>
          <w:noProof/>
          <w:sz w:val="24"/>
          <w:szCs w:val="24"/>
          <w:lang w:val="es-MX"/>
        </w:rPr>
        <w:t xml:space="preserve">Esta respuesta es categorica por parte del publico auscultado. Al 82.9%  de los espectadores que </w:t>
      </w:r>
      <w:r w:rsidR="00D77E75">
        <w:rPr>
          <w:rFonts w:ascii="Times New Roman" w:eastAsia="Calibri" w:hAnsi="Times New Roman" w:cs="Times New Roman"/>
          <w:noProof/>
          <w:sz w:val="24"/>
          <w:szCs w:val="24"/>
          <w:lang w:val="es-MX"/>
        </w:rPr>
        <w:t>asistieron</w:t>
      </w:r>
      <w:r>
        <w:rPr>
          <w:rFonts w:ascii="Times New Roman" w:eastAsia="Calibri" w:hAnsi="Times New Roman" w:cs="Times New Roman"/>
          <w:noProof/>
          <w:sz w:val="24"/>
          <w:szCs w:val="24"/>
          <w:lang w:val="es-MX"/>
        </w:rPr>
        <w:t xml:space="preserve"> al teatro</w:t>
      </w:r>
      <w:r w:rsidR="00D77E75">
        <w:rPr>
          <w:rFonts w:ascii="Times New Roman" w:eastAsia="Calibri" w:hAnsi="Times New Roman" w:cs="Times New Roman"/>
          <w:noProof/>
          <w:sz w:val="24"/>
          <w:szCs w:val="24"/>
          <w:lang w:val="es-MX"/>
        </w:rPr>
        <w:t xml:space="preserve"> en el 2019, en la ciudad de Guayaquil, </w:t>
      </w:r>
      <w:r>
        <w:rPr>
          <w:rFonts w:ascii="Times New Roman" w:eastAsia="Calibri" w:hAnsi="Times New Roman" w:cs="Times New Roman"/>
          <w:noProof/>
          <w:sz w:val="24"/>
          <w:szCs w:val="24"/>
          <w:lang w:val="es-MX"/>
        </w:rPr>
        <w:t xml:space="preserve"> si les gusto </w:t>
      </w:r>
      <w:r w:rsidR="00784F3F">
        <w:rPr>
          <w:rFonts w:ascii="Times New Roman" w:eastAsia="Calibri" w:hAnsi="Times New Roman" w:cs="Times New Roman"/>
          <w:noProof/>
          <w:sz w:val="24"/>
          <w:szCs w:val="24"/>
          <w:lang w:val="es-MX"/>
        </w:rPr>
        <w:t xml:space="preserve">el espectaculo. Es necesario agregar que del total de asistentes el 41% acudio al </w:t>
      </w:r>
      <w:r w:rsidR="00784F3F">
        <w:rPr>
          <w:rFonts w:ascii="Times New Roman" w:eastAsia="Calibri" w:hAnsi="Times New Roman" w:cs="Times New Roman"/>
          <w:noProof/>
          <w:sz w:val="24"/>
          <w:szCs w:val="24"/>
          <w:lang w:val="es-MX"/>
        </w:rPr>
        <w:lastRenderedPageBreak/>
        <w:t xml:space="preserve">microteatro, por tanto su  consumo en esta categoria de sala, si bien es importante no  coincide con el tipo de consumo que tienen los espectadores en salas grandes como el Centro de Artes.  La diferencia </w:t>
      </w:r>
      <w:r w:rsidR="00D77E75">
        <w:rPr>
          <w:rFonts w:ascii="Times New Roman" w:eastAsia="Calibri" w:hAnsi="Times New Roman" w:cs="Times New Roman"/>
          <w:noProof/>
          <w:sz w:val="24"/>
          <w:szCs w:val="24"/>
          <w:lang w:val="es-MX"/>
        </w:rPr>
        <w:t xml:space="preserve">sustancial, </w:t>
      </w:r>
      <w:r w:rsidR="00784F3F">
        <w:rPr>
          <w:rFonts w:ascii="Times New Roman" w:eastAsia="Calibri" w:hAnsi="Times New Roman" w:cs="Times New Roman"/>
          <w:noProof/>
          <w:sz w:val="24"/>
          <w:szCs w:val="24"/>
          <w:lang w:val="es-MX"/>
        </w:rPr>
        <w:t xml:space="preserve">esta en el tipo de obras </w:t>
      </w:r>
      <w:r w:rsidR="005A1BC6">
        <w:rPr>
          <w:rFonts w:ascii="Times New Roman" w:eastAsia="Calibri" w:hAnsi="Times New Roman" w:cs="Times New Roman"/>
          <w:noProof/>
          <w:sz w:val="24"/>
          <w:szCs w:val="24"/>
          <w:lang w:val="es-MX"/>
        </w:rPr>
        <w:t>que presentan en cada sala.</w:t>
      </w:r>
      <w:r w:rsidR="00D77E75">
        <w:rPr>
          <w:rFonts w:ascii="Times New Roman" w:eastAsia="Calibri" w:hAnsi="Times New Roman" w:cs="Times New Roman"/>
          <w:noProof/>
          <w:sz w:val="24"/>
          <w:szCs w:val="24"/>
          <w:lang w:val="es-MX"/>
        </w:rPr>
        <w:t xml:space="preserve"> </w:t>
      </w:r>
      <w:r w:rsidR="005A1BC6">
        <w:rPr>
          <w:rFonts w:ascii="Times New Roman" w:eastAsia="Calibri" w:hAnsi="Times New Roman" w:cs="Times New Roman"/>
          <w:noProof/>
          <w:sz w:val="24"/>
          <w:szCs w:val="24"/>
          <w:lang w:val="es-MX"/>
        </w:rPr>
        <w:t xml:space="preserve"> Diferencia</w:t>
      </w:r>
      <w:r w:rsidR="00CB3236">
        <w:rPr>
          <w:rFonts w:ascii="Times New Roman" w:eastAsia="Calibri" w:hAnsi="Times New Roman" w:cs="Times New Roman"/>
          <w:noProof/>
          <w:sz w:val="24"/>
          <w:szCs w:val="24"/>
          <w:lang w:val="es-MX"/>
        </w:rPr>
        <w:t>s</w:t>
      </w:r>
      <w:r w:rsidR="005A1BC6">
        <w:rPr>
          <w:rFonts w:ascii="Times New Roman" w:eastAsia="Calibri" w:hAnsi="Times New Roman" w:cs="Times New Roman"/>
          <w:noProof/>
          <w:sz w:val="24"/>
          <w:szCs w:val="24"/>
          <w:lang w:val="es-MX"/>
        </w:rPr>
        <w:t xml:space="preserve"> marcadas en los contenidos y en la extension de la unidad dramatica. </w:t>
      </w:r>
      <w:r w:rsidR="00007BE3">
        <w:rPr>
          <w:rFonts w:ascii="Times New Roman" w:eastAsia="Calibri" w:hAnsi="Times New Roman" w:cs="Times New Roman"/>
          <w:noProof/>
          <w:sz w:val="24"/>
          <w:szCs w:val="24"/>
          <w:lang w:val="es-MX"/>
        </w:rPr>
        <w:t xml:space="preserve"> El grafico tambien muestra un 14.6% de espectadores a los que les gusto “mas o menos” lo observado en el escenario.</w:t>
      </w:r>
      <w:r w:rsidR="00D77E75">
        <w:rPr>
          <w:rFonts w:ascii="Times New Roman" w:eastAsia="Calibri" w:hAnsi="Times New Roman" w:cs="Times New Roman"/>
          <w:noProof/>
          <w:sz w:val="24"/>
          <w:szCs w:val="24"/>
          <w:lang w:val="es-MX"/>
        </w:rPr>
        <w:t xml:space="preserve">  Este dato, aparentemente poco significativo, revela que hay un grupo de espectadores que no quedaron satisfechos con los productos artisticos demandados y por tanto, es aquí donde hay que hacer esfuerzos por mejorar la calidad de la produccion, caso contrario este segmento podria </w:t>
      </w:r>
      <w:r w:rsidR="006225DD">
        <w:rPr>
          <w:rFonts w:ascii="Times New Roman" w:eastAsia="Calibri" w:hAnsi="Times New Roman" w:cs="Times New Roman"/>
          <w:noProof/>
          <w:sz w:val="24"/>
          <w:szCs w:val="24"/>
          <w:lang w:val="es-MX"/>
        </w:rPr>
        <w:t>crecer y pasar al grupo que no les gusto el espectaculo</w:t>
      </w:r>
      <w:r w:rsidR="00B22C47">
        <w:rPr>
          <w:rFonts w:ascii="Times New Roman" w:eastAsia="Calibri" w:hAnsi="Times New Roman" w:cs="Times New Roman"/>
          <w:noProof/>
          <w:sz w:val="24"/>
          <w:szCs w:val="24"/>
          <w:lang w:val="es-MX"/>
        </w:rPr>
        <w:t xml:space="preserve">, que </w:t>
      </w:r>
      <w:r w:rsidR="00CB3236">
        <w:rPr>
          <w:rFonts w:ascii="Times New Roman" w:eastAsia="Calibri" w:hAnsi="Times New Roman" w:cs="Times New Roman"/>
          <w:noProof/>
          <w:sz w:val="24"/>
          <w:szCs w:val="24"/>
          <w:lang w:val="es-MX"/>
        </w:rPr>
        <w:t xml:space="preserve">en </w:t>
      </w:r>
      <w:r w:rsidR="00B22C47">
        <w:rPr>
          <w:rFonts w:ascii="Times New Roman" w:eastAsia="Calibri" w:hAnsi="Times New Roman" w:cs="Times New Roman"/>
          <w:noProof/>
          <w:sz w:val="24"/>
          <w:szCs w:val="24"/>
          <w:lang w:val="es-MX"/>
        </w:rPr>
        <w:t>esta medicion es de solo el 2.6%.</w:t>
      </w:r>
    </w:p>
    <w:p w14:paraId="35B9C792" w14:textId="7BB971D8" w:rsidR="00726DFE" w:rsidRDefault="00726DFE" w:rsidP="00726DFE">
      <w:pPr>
        <w:spacing w:after="0"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El siguiente gráfico, nos muestra algo muy esencial dentro del análisis de gustos y preferencias dentro del público que consume productos culturales, como en este caso las producciones escénicas de la ciudad de Guayaquil. Es revelador, porque permite análisis que conducen a la toma de decisiones en cuanto al escogitamiento de obras que son preferidas por el público. </w:t>
      </w:r>
    </w:p>
    <w:p w14:paraId="1451641B" w14:textId="77777777" w:rsidR="0066491B" w:rsidRPr="00BA0C11" w:rsidRDefault="0066491B" w:rsidP="00726DFE">
      <w:pPr>
        <w:spacing w:after="0" w:line="360" w:lineRule="auto"/>
        <w:ind w:firstLine="708"/>
        <w:jc w:val="both"/>
        <w:rPr>
          <w:rFonts w:ascii="Times New Roman" w:eastAsia="Calibri" w:hAnsi="Times New Roman" w:cs="Times New Roman"/>
          <w:sz w:val="24"/>
          <w:szCs w:val="24"/>
          <w:lang w:val="es-MX"/>
        </w:rPr>
      </w:pPr>
    </w:p>
    <w:p w14:paraId="63765062" w14:textId="77777777" w:rsidR="00041B17" w:rsidRDefault="00041B17" w:rsidP="00726DFE">
      <w:pPr>
        <w:spacing w:after="0" w:line="360" w:lineRule="auto"/>
        <w:jc w:val="both"/>
        <w:rPr>
          <w:rFonts w:ascii="Times New Roman" w:eastAsia="Calibri" w:hAnsi="Times New Roman" w:cs="Times New Roman"/>
          <w:sz w:val="24"/>
          <w:szCs w:val="24"/>
          <w:lang w:val="es-MX"/>
        </w:rPr>
      </w:pPr>
    </w:p>
    <w:p w14:paraId="59870F58" w14:textId="0EA6F201" w:rsidR="005A1BC6" w:rsidRPr="00B365C3" w:rsidRDefault="005A1BC6" w:rsidP="00B365C3">
      <w:pPr>
        <w:spacing w:after="0" w:line="360" w:lineRule="auto"/>
        <w:jc w:val="center"/>
        <w:rPr>
          <w:rFonts w:ascii="Times New Roman" w:eastAsia="Calibri" w:hAnsi="Times New Roman" w:cs="Times New Roman"/>
          <w:b/>
          <w:sz w:val="24"/>
          <w:szCs w:val="24"/>
          <w:lang w:val="es-MX"/>
        </w:rPr>
      </w:pPr>
      <w:bookmarkStart w:id="42" w:name="_Hlk55867256"/>
      <w:r w:rsidRPr="00B365C3">
        <w:rPr>
          <w:rFonts w:ascii="Times New Roman" w:eastAsia="Calibri" w:hAnsi="Times New Roman" w:cs="Times New Roman"/>
          <w:b/>
          <w:sz w:val="24"/>
          <w:szCs w:val="24"/>
          <w:lang w:val="es-MX"/>
        </w:rPr>
        <w:t xml:space="preserve">Figura </w:t>
      </w:r>
      <w:r w:rsidR="00041B17">
        <w:rPr>
          <w:rFonts w:ascii="Times New Roman" w:eastAsia="Calibri" w:hAnsi="Times New Roman" w:cs="Times New Roman"/>
          <w:b/>
          <w:sz w:val="24"/>
          <w:szCs w:val="24"/>
          <w:lang w:val="es-MX"/>
        </w:rPr>
        <w:t>1</w:t>
      </w:r>
      <w:r w:rsidR="00B1713B">
        <w:rPr>
          <w:rFonts w:ascii="Times New Roman" w:eastAsia="Calibri" w:hAnsi="Times New Roman" w:cs="Times New Roman"/>
          <w:b/>
          <w:sz w:val="24"/>
          <w:szCs w:val="24"/>
          <w:lang w:val="es-MX"/>
        </w:rPr>
        <w:t>4</w:t>
      </w:r>
      <w:r w:rsidRPr="00B365C3">
        <w:rPr>
          <w:rFonts w:ascii="Times New Roman" w:eastAsia="Calibri" w:hAnsi="Times New Roman" w:cs="Times New Roman"/>
          <w:b/>
          <w:sz w:val="24"/>
          <w:szCs w:val="24"/>
          <w:lang w:val="es-MX"/>
        </w:rPr>
        <w:t xml:space="preserve">.  ¿Qué </w:t>
      </w:r>
      <w:r w:rsidRPr="005A1BC6">
        <w:rPr>
          <w:rFonts w:ascii="Times New Roman" w:eastAsia="Calibri" w:hAnsi="Times New Roman" w:cs="Times New Roman"/>
          <w:b/>
          <w:sz w:val="24"/>
          <w:szCs w:val="24"/>
          <w:lang w:val="es-MX"/>
        </w:rPr>
        <w:t>género</w:t>
      </w:r>
      <w:r w:rsidRPr="00B365C3">
        <w:rPr>
          <w:rFonts w:ascii="Times New Roman" w:eastAsia="Calibri" w:hAnsi="Times New Roman" w:cs="Times New Roman"/>
          <w:b/>
          <w:sz w:val="24"/>
          <w:szCs w:val="24"/>
          <w:lang w:val="es-MX"/>
        </w:rPr>
        <w:t xml:space="preserve"> teatral, le gusta más?</w:t>
      </w:r>
    </w:p>
    <w:bookmarkEnd w:id="42"/>
    <w:p w14:paraId="438ED077" w14:textId="77777777" w:rsidR="0066491B" w:rsidRDefault="00041B17" w:rsidP="00BA0C11">
      <w:pPr>
        <w:spacing w:after="0" w:line="360" w:lineRule="auto"/>
        <w:jc w:val="both"/>
        <w:rPr>
          <w:rFonts w:ascii="Times New Roman" w:eastAsia="Calibri" w:hAnsi="Times New Roman" w:cs="Times New Roman"/>
          <w:noProof/>
          <w:sz w:val="24"/>
          <w:szCs w:val="24"/>
          <w:lang w:val="es-ES" w:eastAsia="fr-FR"/>
        </w:rPr>
      </w:pPr>
      <w:r w:rsidRPr="00B365C3">
        <w:rPr>
          <w:rFonts w:ascii="Times New Roman" w:eastAsia="Calibri" w:hAnsi="Times New Roman" w:cs="Times New Roman"/>
          <w:noProof/>
          <w:sz w:val="24"/>
          <w:szCs w:val="24"/>
          <w:lang w:val="es-ES" w:eastAsia="fr-FR"/>
        </w:rPr>
        <w:t xml:space="preserve"> </w:t>
      </w:r>
    </w:p>
    <w:p w14:paraId="3D0E34A7" w14:textId="4FDF460A" w:rsidR="00433CE2" w:rsidRPr="00BA0C11" w:rsidRDefault="00433CE2" w:rsidP="00BA0C11">
      <w:pPr>
        <w:spacing w:after="0" w:line="360" w:lineRule="auto"/>
        <w:jc w:val="both"/>
        <w:rPr>
          <w:rFonts w:ascii="Times New Roman" w:eastAsia="Calibri" w:hAnsi="Times New Roman" w:cs="Times New Roman"/>
          <w:sz w:val="24"/>
          <w:szCs w:val="24"/>
          <w:lang w:val="es-MX"/>
        </w:rPr>
      </w:pPr>
      <w:r w:rsidRPr="00BA0C11">
        <w:rPr>
          <w:rFonts w:ascii="Times New Roman" w:eastAsia="Calibri" w:hAnsi="Times New Roman" w:cs="Times New Roman"/>
          <w:noProof/>
          <w:sz w:val="24"/>
          <w:szCs w:val="24"/>
          <w:lang w:val="fr-FR" w:eastAsia="fr-FR"/>
        </w:rPr>
        <w:drawing>
          <wp:inline distT="0" distB="0" distL="0" distR="0" wp14:anchorId="068261FB" wp14:editId="461BE0A6">
            <wp:extent cx="5343525" cy="240919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2">
                      <a:extLst>
                        <a:ext uri="{28A0092B-C50C-407E-A947-70E740481C1C}">
                          <a14:useLocalDpi xmlns:a14="http://schemas.microsoft.com/office/drawing/2010/main" val="0"/>
                        </a:ext>
                      </a:extLst>
                    </a:blip>
                    <a:srcRect l="14471" t="19529" r="17254"/>
                    <a:stretch/>
                  </pic:blipFill>
                  <pic:spPr bwMode="auto">
                    <a:xfrm>
                      <a:off x="0" y="0"/>
                      <a:ext cx="5378637" cy="2425021"/>
                    </a:xfrm>
                    <a:prstGeom prst="rect">
                      <a:avLst/>
                    </a:prstGeom>
                    <a:noFill/>
                    <a:ln>
                      <a:noFill/>
                    </a:ln>
                    <a:extLst>
                      <a:ext uri="{53640926-AAD7-44D8-BBD7-CCE9431645EC}">
                        <a14:shadowObscured xmlns:a14="http://schemas.microsoft.com/office/drawing/2010/main"/>
                      </a:ext>
                    </a:extLst>
                  </pic:spPr>
                </pic:pic>
              </a:graphicData>
            </a:graphic>
          </wp:inline>
        </w:drawing>
      </w:r>
    </w:p>
    <w:p w14:paraId="5DE62AB7" w14:textId="0AB22E43" w:rsidR="00041B17" w:rsidRPr="00BA0C11" w:rsidRDefault="00041B17" w:rsidP="00B365C3">
      <w:pPr>
        <w:spacing w:after="0" w:line="360" w:lineRule="auto"/>
        <w:jc w:val="both"/>
        <w:rPr>
          <w:rFonts w:ascii="Times New Roman" w:eastAsia="Calibri" w:hAnsi="Times New Roman" w:cs="Times New Roman"/>
          <w:sz w:val="24"/>
          <w:szCs w:val="24"/>
          <w:lang w:val="es-MX"/>
        </w:rPr>
      </w:pPr>
      <w:r w:rsidRPr="00EB09AE">
        <w:rPr>
          <w:rFonts w:ascii="Times New Roman" w:eastAsia="Tahoma" w:hAnsi="Times New Roman" w:cs="Times New Roman"/>
          <w:sz w:val="24"/>
          <w:szCs w:val="24"/>
          <w:lang w:val="es-ES" w:eastAsia="es-EC"/>
        </w:rPr>
        <w:t>Fuente:</w:t>
      </w:r>
      <w:r>
        <w:rPr>
          <w:rFonts w:ascii="Times New Roman" w:eastAsia="Tahoma" w:hAnsi="Times New Roman" w:cs="Times New Roman"/>
          <w:sz w:val="24"/>
          <w:szCs w:val="24"/>
          <w:lang w:val="es-ES" w:eastAsia="es-EC"/>
        </w:rPr>
        <w:t xml:space="preserve"> </w:t>
      </w:r>
      <w:r w:rsidRPr="00EB09AE">
        <w:rPr>
          <w:rFonts w:ascii="Times New Roman" w:eastAsia="Tahoma" w:hAnsi="Times New Roman" w:cs="Times New Roman"/>
          <w:sz w:val="24"/>
          <w:szCs w:val="24"/>
          <w:lang w:val="es-ES" w:eastAsia="es-EC"/>
        </w:rPr>
        <w:t>Sonde</w:t>
      </w:r>
      <w:r>
        <w:rPr>
          <w:rFonts w:ascii="Times New Roman" w:eastAsia="Tahoma" w:hAnsi="Times New Roman" w:cs="Times New Roman"/>
          <w:sz w:val="24"/>
          <w:szCs w:val="24"/>
          <w:lang w:val="es-ES" w:eastAsia="es-EC"/>
        </w:rPr>
        <w:t>o</w:t>
      </w:r>
      <w:r w:rsidRPr="00EB09AE">
        <w:rPr>
          <w:rFonts w:ascii="Times New Roman" w:eastAsia="Tahoma" w:hAnsi="Times New Roman" w:cs="Times New Roman"/>
          <w:sz w:val="24"/>
          <w:szCs w:val="24"/>
          <w:lang w:val="es-ES" w:eastAsia="es-EC"/>
        </w:rPr>
        <w:t xml:space="preserve"> de opinión a </w:t>
      </w:r>
      <w:r>
        <w:rPr>
          <w:rFonts w:ascii="Times New Roman" w:eastAsia="Tahoma" w:hAnsi="Times New Roman" w:cs="Times New Roman"/>
          <w:sz w:val="24"/>
          <w:szCs w:val="24"/>
          <w:lang w:val="es-ES" w:eastAsia="es-EC"/>
        </w:rPr>
        <w:t xml:space="preserve">público de teatro.     </w:t>
      </w:r>
      <w:r>
        <w:rPr>
          <w:rFonts w:ascii="Times New Roman" w:eastAsia="Tahoma" w:hAnsi="Times New Roman" w:cs="Times New Roman"/>
          <w:sz w:val="24"/>
          <w:szCs w:val="24"/>
          <w:lang w:val="es-ES" w:eastAsia="es-EC"/>
        </w:rPr>
        <w:tab/>
        <w:t xml:space="preserve">                           </w:t>
      </w:r>
      <w:r w:rsidRPr="00BA0C11">
        <w:rPr>
          <w:rFonts w:ascii="Times New Roman" w:eastAsia="Calibri" w:hAnsi="Times New Roman" w:cs="Times New Roman"/>
          <w:noProof/>
          <w:sz w:val="24"/>
          <w:szCs w:val="24"/>
          <w:lang w:val="es-MX"/>
        </w:rPr>
        <w:t>Elaborado por autor</w:t>
      </w:r>
    </w:p>
    <w:p w14:paraId="2B7C22C2" w14:textId="77777777" w:rsidR="0066491B" w:rsidRDefault="00860753" w:rsidP="00BA0C11">
      <w:pPr>
        <w:spacing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Este comportamiento</w:t>
      </w:r>
      <w:r w:rsidR="00433CE2" w:rsidRPr="00BA0C11">
        <w:rPr>
          <w:rFonts w:ascii="Times New Roman" w:eastAsia="Calibri" w:hAnsi="Times New Roman" w:cs="Times New Roman"/>
          <w:sz w:val="24"/>
          <w:szCs w:val="24"/>
          <w:lang w:val="es-MX"/>
        </w:rPr>
        <w:t xml:space="preserve"> es reiterativo en todas las salas de teatro. Las comedias son las que </w:t>
      </w:r>
      <w:r w:rsidRPr="00BA0C11">
        <w:rPr>
          <w:rFonts w:ascii="Times New Roman" w:eastAsia="Calibri" w:hAnsi="Times New Roman" w:cs="Times New Roman"/>
          <w:sz w:val="24"/>
          <w:szCs w:val="24"/>
          <w:lang w:val="es-MX"/>
        </w:rPr>
        <w:t>más</w:t>
      </w:r>
      <w:r w:rsidR="00433CE2" w:rsidRPr="00BA0C11">
        <w:rPr>
          <w:rFonts w:ascii="Times New Roman" w:eastAsia="Calibri" w:hAnsi="Times New Roman" w:cs="Times New Roman"/>
          <w:sz w:val="24"/>
          <w:szCs w:val="24"/>
          <w:lang w:val="es-MX"/>
        </w:rPr>
        <w:t xml:space="preserve"> concurrencia de </w:t>
      </w:r>
      <w:r w:rsidRPr="00BA0C11">
        <w:rPr>
          <w:rFonts w:ascii="Times New Roman" w:eastAsia="Calibri" w:hAnsi="Times New Roman" w:cs="Times New Roman"/>
          <w:sz w:val="24"/>
          <w:szCs w:val="24"/>
          <w:lang w:val="es-MX"/>
        </w:rPr>
        <w:t>público</w:t>
      </w:r>
      <w:r w:rsidR="00433CE2" w:rsidRPr="00BA0C11">
        <w:rPr>
          <w:rFonts w:ascii="Times New Roman" w:eastAsia="Calibri" w:hAnsi="Times New Roman" w:cs="Times New Roman"/>
          <w:sz w:val="24"/>
          <w:szCs w:val="24"/>
          <w:lang w:val="es-MX"/>
        </w:rPr>
        <w:t xml:space="preserve"> tienen.  Esto no significa que siempre hay que ofertar la comedia como genero de mayor demanda, pues aquí entran en juego otros criterios </w:t>
      </w:r>
      <w:r w:rsidR="00433CE2" w:rsidRPr="00BA0C11">
        <w:rPr>
          <w:rFonts w:ascii="Times New Roman" w:eastAsia="Calibri" w:hAnsi="Times New Roman" w:cs="Times New Roman"/>
          <w:sz w:val="24"/>
          <w:szCs w:val="24"/>
          <w:lang w:val="es-MX"/>
        </w:rPr>
        <w:lastRenderedPageBreak/>
        <w:t>como la diversificación</w:t>
      </w:r>
      <w:r w:rsidR="00B22C47">
        <w:rPr>
          <w:rFonts w:ascii="Times New Roman" w:eastAsia="Calibri" w:hAnsi="Times New Roman" w:cs="Times New Roman"/>
          <w:sz w:val="24"/>
          <w:szCs w:val="24"/>
          <w:lang w:val="es-MX"/>
        </w:rPr>
        <w:t xml:space="preserve"> de </w:t>
      </w:r>
      <w:r w:rsidR="00EA23B3">
        <w:rPr>
          <w:rFonts w:ascii="Times New Roman" w:eastAsia="Calibri" w:hAnsi="Times New Roman" w:cs="Times New Roman"/>
          <w:sz w:val="24"/>
          <w:szCs w:val="24"/>
          <w:lang w:val="es-MX"/>
        </w:rPr>
        <w:t xml:space="preserve">productos, </w:t>
      </w:r>
      <w:r w:rsidR="00EA23B3" w:rsidRPr="00BA0C11">
        <w:rPr>
          <w:rFonts w:ascii="Times New Roman" w:eastAsia="Calibri" w:hAnsi="Times New Roman" w:cs="Times New Roman"/>
          <w:sz w:val="24"/>
          <w:szCs w:val="24"/>
          <w:lang w:val="es-MX"/>
        </w:rPr>
        <w:t>en</w:t>
      </w:r>
      <w:r w:rsidR="00433CE2" w:rsidRPr="00BA0C11">
        <w:rPr>
          <w:rFonts w:ascii="Times New Roman" w:eastAsia="Calibri" w:hAnsi="Times New Roman" w:cs="Times New Roman"/>
          <w:sz w:val="24"/>
          <w:szCs w:val="24"/>
          <w:lang w:val="es-MX"/>
        </w:rPr>
        <w:t xml:space="preserve"> función de los diversos nichos o target existentes como potenciales consumidores de artes escénicas.  </w:t>
      </w:r>
    </w:p>
    <w:p w14:paraId="6FE23634" w14:textId="58E02F1C" w:rsidR="00433CE2" w:rsidRPr="00BA0C11" w:rsidRDefault="005A1BC6" w:rsidP="00BA0C11">
      <w:pPr>
        <w:spacing w:line="360" w:lineRule="auto"/>
        <w:ind w:firstLine="708"/>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Estas diferencias también </w:t>
      </w:r>
      <w:r w:rsidR="00B642B7">
        <w:rPr>
          <w:rFonts w:ascii="Times New Roman" w:eastAsia="Calibri" w:hAnsi="Times New Roman" w:cs="Times New Roman"/>
          <w:sz w:val="24"/>
          <w:szCs w:val="24"/>
          <w:lang w:val="es-MX"/>
        </w:rPr>
        <w:t>están</w:t>
      </w:r>
      <w:r>
        <w:rPr>
          <w:rFonts w:ascii="Times New Roman" w:eastAsia="Calibri" w:hAnsi="Times New Roman" w:cs="Times New Roman"/>
          <w:sz w:val="24"/>
          <w:szCs w:val="24"/>
          <w:lang w:val="es-MX"/>
        </w:rPr>
        <w:t xml:space="preserve"> observadas </w:t>
      </w:r>
      <w:r w:rsidR="00007BE3">
        <w:rPr>
          <w:rFonts w:ascii="Times New Roman" w:eastAsia="Calibri" w:hAnsi="Times New Roman" w:cs="Times New Roman"/>
          <w:sz w:val="24"/>
          <w:szCs w:val="24"/>
          <w:lang w:val="es-MX"/>
        </w:rPr>
        <w:t xml:space="preserve">en este sondeo en donde </w:t>
      </w:r>
      <w:r w:rsidR="00007BE3" w:rsidRPr="00040D08">
        <w:rPr>
          <w:rFonts w:ascii="Times New Roman" w:eastAsia="Calibri" w:hAnsi="Times New Roman" w:cs="Times New Roman"/>
          <w:sz w:val="24"/>
          <w:szCs w:val="24"/>
          <w:lang w:val="es-MX"/>
        </w:rPr>
        <w:t xml:space="preserve">lo económico, la edad y la ubicación </w:t>
      </w:r>
      <w:r w:rsidR="00007BE3" w:rsidRPr="003F3D3F">
        <w:rPr>
          <w:rFonts w:ascii="Times New Roman" w:eastAsia="Calibri" w:hAnsi="Times New Roman" w:cs="Times New Roman"/>
          <w:sz w:val="24"/>
          <w:szCs w:val="24"/>
          <w:lang w:val="es-MX"/>
        </w:rPr>
        <w:t>geográfica de la sala de tea</w:t>
      </w:r>
      <w:r w:rsidR="00B642B7" w:rsidRPr="003F3D3F">
        <w:rPr>
          <w:rFonts w:ascii="Times New Roman" w:eastAsia="Calibri" w:hAnsi="Times New Roman" w:cs="Times New Roman"/>
          <w:sz w:val="24"/>
          <w:szCs w:val="24"/>
          <w:lang w:val="es-MX"/>
        </w:rPr>
        <w:t>t</w:t>
      </w:r>
      <w:r w:rsidR="00007BE3" w:rsidRPr="003F3D3F">
        <w:rPr>
          <w:rFonts w:ascii="Times New Roman" w:eastAsia="Calibri" w:hAnsi="Times New Roman" w:cs="Times New Roman"/>
          <w:sz w:val="24"/>
          <w:szCs w:val="24"/>
          <w:lang w:val="es-MX"/>
        </w:rPr>
        <w:t>ro inciden en la determinación de la demanda.</w:t>
      </w:r>
      <w:r w:rsidR="00007BE3">
        <w:rPr>
          <w:rFonts w:ascii="Times New Roman" w:eastAsia="Calibri" w:hAnsi="Times New Roman" w:cs="Times New Roman"/>
          <w:sz w:val="24"/>
          <w:szCs w:val="24"/>
          <w:lang w:val="es-MX"/>
        </w:rPr>
        <w:t xml:space="preserve">  </w:t>
      </w:r>
      <w:r w:rsidR="00860753" w:rsidRPr="00BA0C11">
        <w:rPr>
          <w:rFonts w:ascii="Times New Roman" w:eastAsia="Calibri" w:hAnsi="Times New Roman" w:cs="Times New Roman"/>
          <w:sz w:val="24"/>
          <w:szCs w:val="24"/>
          <w:lang w:val="es-MX"/>
        </w:rPr>
        <w:t>También</w:t>
      </w:r>
      <w:r w:rsidR="00433CE2" w:rsidRPr="00BA0C11">
        <w:rPr>
          <w:rFonts w:ascii="Times New Roman" w:eastAsia="Calibri" w:hAnsi="Times New Roman" w:cs="Times New Roman"/>
          <w:sz w:val="24"/>
          <w:szCs w:val="24"/>
          <w:lang w:val="es-MX"/>
        </w:rPr>
        <w:t xml:space="preserve"> es determinante para el conocimiento de la demanda, observar las causas que determinan los cambios en las preferencias del </w:t>
      </w:r>
      <w:r w:rsidR="00860753" w:rsidRPr="00BA0C11">
        <w:rPr>
          <w:rFonts w:ascii="Times New Roman" w:eastAsia="Calibri" w:hAnsi="Times New Roman" w:cs="Times New Roman"/>
          <w:sz w:val="24"/>
          <w:szCs w:val="24"/>
          <w:lang w:val="es-MX"/>
        </w:rPr>
        <w:t>público</w:t>
      </w:r>
      <w:r w:rsidR="00433CE2" w:rsidRPr="00BA0C11">
        <w:rPr>
          <w:rFonts w:ascii="Times New Roman" w:eastAsia="Calibri" w:hAnsi="Times New Roman" w:cs="Times New Roman"/>
          <w:sz w:val="24"/>
          <w:szCs w:val="24"/>
          <w:lang w:val="es-MX"/>
        </w:rPr>
        <w:t xml:space="preserve">, sean estos económicos, sociales o simplemente esnobismos. En el caso </w:t>
      </w:r>
      <w:r w:rsidR="00860753" w:rsidRPr="00BA0C11">
        <w:rPr>
          <w:rFonts w:ascii="Times New Roman" w:eastAsia="Calibri" w:hAnsi="Times New Roman" w:cs="Times New Roman"/>
          <w:sz w:val="24"/>
          <w:szCs w:val="24"/>
          <w:lang w:val="es-MX"/>
        </w:rPr>
        <w:t>guayaquileño</w:t>
      </w:r>
      <w:r w:rsidR="00433CE2" w:rsidRPr="00BA0C11">
        <w:rPr>
          <w:rFonts w:ascii="Times New Roman" w:eastAsia="Calibri" w:hAnsi="Times New Roman" w:cs="Times New Roman"/>
          <w:sz w:val="24"/>
          <w:szCs w:val="24"/>
          <w:lang w:val="es-MX"/>
        </w:rPr>
        <w:t xml:space="preserve">, la demanda </w:t>
      </w:r>
      <w:r w:rsidR="00860753" w:rsidRPr="00BA0C11">
        <w:rPr>
          <w:rFonts w:ascii="Times New Roman" w:eastAsia="Calibri" w:hAnsi="Times New Roman" w:cs="Times New Roman"/>
          <w:sz w:val="24"/>
          <w:szCs w:val="24"/>
          <w:lang w:val="es-MX"/>
        </w:rPr>
        <w:t>está</w:t>
      </w:r>
      <w:r w:rsidR="00433CE2" w:rsidRPr="00BA0C11">
        <w:rPr>
          <w:rFonts w:ascii="Times New Roman" w:eastAsia="Calibri" w:hAnsi="Times New Roman" w:cs="Times New Roman"/>
          <w:sz w:val="24"/>
          <w:szCs w:val="24"/>
          <w:lang w:val="es-MX"/>
        </w:rPr>
        <w:t xml:space="preserve"> determinada incluso con precisiones como el relacionado al tiempo de la obra. </w:t>
      </w:r>
      <w:r w:rsidR="00860753" w:rsidRPr="00BA0C11">
        <w:rPr>
          <w:rFonts w:ascii="Times New Roman" w:eastAsia="Calibri" w:hAnsi="Times New Roman" w:cs="Times New Roman"/>
          <w:sz w:val="24"/>
          <w:szCs w:val="24"/>
          <w:lang w:val="es-MX"/>
        </w:rPr>
        <w:t>Así</w:t>
      </w:r>
      <w:r w:rsidR="00433CE2" w:rsidRPr="00BA0C11">
        <w:rPr>
          <w:rFonts w:ascii="Times New Roman" w:eastAsia="Calibri" w:hAnsi="Times New Roman" w:cs="Times New Roman"/>
          <w:sz w:val="24"/>
          <w:szCs w:val="24"/>
          <w:lang w:val="es-MX"/>
        </w:rPr>
        <w:t xml:space="preserve"> los consultados precisan que les gustaría </w:t>
      </w:r>
      <w:r w:rsidR="00860753" w:rsidRPr="00BA0C11">
        <w:rPr>
          <w:rFonts w:ascii="Times New Roman" w:eastAsia="Calibri" w:hAnsi="Times New Roman" w:cs="Times New Roman"/>
          <w:sz w:val="24"/>
          <w:szCs w:val="24"/>
          <w:lang w:val="es-MX"/>
        </w:rPr>
        <w:t>más</w:t>
      </w:r>
      <w:r w:rsidR="00433CE2" w:rsidRPr="00BA0C11">
        <w:rPr>
          <w:rFonts w:ascii="Times New Roman" w:eastAsia="Calibri" w:hAnsi="Times New Roman" w:cs="Times New Roman"/>
          <w:sz w:val="24"/>
          <w:szCs w:val="24"/>
          <w:lang w:val="es-MX"/>
        </w:rPr>
        <w:t xml:space="preserve"> el formato teatral con estructuras dramáticas grandes de 1 hora promedio.  </w:t>
      </w:r>
    </w:p>
    <w:p w14:paraId="4D5795EC" w14:textId="3617E543" w:rsidR="00041B17" w:rsidRDefault="00433CE2" w:rsidP="00040D08">
      <w:pPr>
        <w:spacing w:line="360" w:lineRule="auto"/>
        <w:ind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t xml:space="preserve">De otro lado los que han ido al teatro con </w:t>
      </w:r>
      <w:r w:rsidR="00860753" w:rsidRPr="00BA0C11">
        <w:rPr>
          <w:rFonts w:ascii="Times New Roman" w:eastAsia="Calibri" w:hAnsi="Times New Roman" w:cs="Times New Roman"/>
          <w:sz w:val="24"/>
          <w:szCs w:val="24"/>
          <w:lang w:val="es-MX"/>
        </w:rPr>
        <w:t>poca frecuencia</w:t>
      </w:r>
      <w:r w:rsidRPr="00BA0C11">
        <w:rPr>
          <w:rFonts w:ascii="Times New Roman" w:eastAsia="Calibri" w:hAnsi="Times New Roman" w:cs="Times New Roman"/>
          <w:sz w:val="24"/>
          <w:szCs w:val="24"/>
          <w:lang w:val="es-MX"/>
        </w:rPr>
        <w:t xml:space="preserve">, manifiestan que la razón es entre otras: la distancia del teatro, no hay obras que le interesen, el precio. Cuando se insiste sobre </w:t>
      </w:r>
      <w:r w:rsidR="00860753" w:rsidRPr="00BA0C11">
        <w:rPr>
          <w:rFonts w:ascii="Times New Roman" w:eastAsia="Calibri" w:hAnsi="Times New Roman" w:cs="Times New Roman"/>
          <w:sz w:val="24"/>
          <w:szCs w:val="24"/>
          <w:lang w:val="es-MX"/>
        </w:rPr>
        <w:t>cuáles</w:t>
      </w:r>
      <w:r w:rsidRPr="00BA0C11">
        <w:rPr>
          <w:rFonts w:ascii="Times New Roman" w:eastAsia="Calibri" w:hAnsi="Times New Roman" w:cs="Times New Roman"/>
          <w:sz w:val="24"/>
          <w:szCs w:val="24"/>
          <w:lang w:val="es-MX"/>
        </w:rPr>
        <w:t xml:space="preserve"> son esas “otras razones”, ellos </w:t>
      </w:r>
      <w:r w:rsidR="00860753" w:rsidRPr="00BA0C11">
        <w:rPr>
          <w:rFonts w:ascii="Times New Roman" w:eastAsia="Calibri" w:hAnsi="Times New Roman" w:cs="Times New Roman"/>
          <w:sz w:val="24"/>
          <w:szCs w:val="24"/>
          <w:lang w:val="es-MX"/>
        </w:rPr>
        <w:t>contestaron:</w:t>
      </w:r>
      <w:r w:rsidRPr="00BA0C11">
        <w:rPr>
          <w:rFonts w:ascii="Times New Roman" w:eastAsia="Calibri" w:hAnsi="Times New Roman" w:cs="Times New Roman"/>
          <w:sz w:val="24"/>
          <w:szCs w:val="24"/>
          <w:lang w:val="es-MX"/>
        </w:rPr>
        <w:t xml:space="preserve"> falta de tiempo, poca publicidad. “Casi no se saben de las obras de teatro y las cosas artísticas”</w:t>
      </w:r>
    </w:p>
    <w:p w14:paraId="4DC31242" w14:textId="6FE39132" w:rsidR="0066491B" w:rsidRDefault="0066491B" w:rsidP="00040D08">
      <w:pPr>
        <w:spacing w:line="360" w:lineRule="auto"/>
        <w:ind w:firstLine="708"/>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Le sigue una respuesta reveladora para la toma de decisiones en la gestión escénica.  Se trata del formato teatral, en donde a simple vista, parecería que el formato corto seria el </w:t>
      </w:r>
      <w:r w:rsidR="00063638">
        <w:rPr>
          <w:rFonts w:ascii="Times New Roman" w:eastAsia="Calibri" w:hAnsi="Times New Roman" w:cs="Times New Roman"/>
          <w:sz w:val="24"/>
          <w:szCs w:val="24"/>
          <w:lang w:val="es-MX"/>
        </w:rPr>
        <w:t>más</w:t>
      </w:r>
      <w:r>
        <w:rPr>
          <w:rFonts w:ascii="Times New Roman" w:eastAsia="Calibri" w:hAnsi="Times New Roman" w:cs="Times New Roman"/>
          <w:sz w:val="24"/>
          <w:szCs w:val="24"/>
          <w:lang w:val="es-MX"/>
        </w:rPr>
        <w:t xml:space="preserve"> requerido como aspiracional en la demanda, peo no es así. </w:t>
      </w:r>
    </w:p>
    <w:p w14:paraId="13216DBF" w14:textId="4B32152B" w:rsidR="00B642B7" w:rsidRDefault="00B642B7" w:rsidP="0066491B">
      <w:pPr>
        <w:spacing w:line="360" w:lineRule="auto"/>
        <w:ind w:firstLine="708"/>
        <w:jc w:val="center"/>
        <w:rPr>
          <w:rFonts w:ascii="Times New Roman" w:eastAsia="Calibri" w:hAnsi="Times New Roman" w:cs="Times New Roman"/>
          <w:b/>
          <w:sz w:val="24"/>
          <w:szCs w:val="24"/>
          <w:lang w:val="es-MX"/>
        </w:rPr>
      </w:pPr>
      <w:bookmarkStart w:id="43" w:name="_Hlk55867404"/>
      <w:r w:rsidRPr="00B365C3">
        <w:rPr>
          <w:rFonts w:ascii="Times New Roman" w:eastAsia="Calibri" w:hAnsi="Times New Roman" w:cs="Times New Roman"/>
          <w:b/>
          <w:sz w:val="24"/>
          <w:szCs w:val="24"/>
          <w:lang w:val="es-MX"/>
        </w:rPr>
        <w:t xml:space="preserve">Figura </w:t>
      </w:r>
      <w:r w:rsidR="00041B17">
        <w:rPr>
          <w:rFonts w:ascii="Times New Roman" w:eastAsia="Calibri" w:hAnsi="Times New Roman" w:cs="Times New Roman"/>
          <w:b/>
          <w:sz w:val="24"/>
          <w:szCs w:val="24"/>
          <w:lang w:val="es-MX"/>
        </w:rPr>
        <w:t>1</w:t>
      </w:r>
      <w:r w:rsidR="00B1713B">
        <w:rPr>
          <w:rFonts w:ascii="Times New Roman" w:eastAsia="Calibri" w:hAnsi="Times New Roman" w:cs="Times New Roman"/>
          <w:b/>
          <w:sz w:val="24"/>
          <w:szCs w:val="24"/>
          <w:lang w:val="es-MX"/>
        </w:rPr>
        <w:t>5</w:t>
      </w:r>
      <w:r w:rsidRPr="009B4495">
        <w:rPr>
          <w:rFonts w:ascii="Times New Roman" w:eastAsia="Calibri" w:hAnsi="Times New Roman" w:cs="Times New Roman"/>
          <w:b/>
          <w:sz w:val="24"/>
          <w:szCs w:val="24"/>
          <w:lang w:val="es-MX"/>
        </w:rPr>
        <w:t>.  ¿Qué tipo de formato teatral le gustaría ver más?</w:t>
      </w:r>
    </w:p>
    <w:bookmarkEnd w:id="43"/>
    <w:p w14:paraId="13E479E5" w14:textId="418FEC72" w:rsidR="00041B17" w:rsidRDefault="00900DFC" w:rsidP="00B365C3">
      <w:pPr>
        <w:spacing w:after="0" w:line="360" w:lineRule="auto"/>
        <w:jc w:val="both"/>
        <w:rPr>
          <w:rFonts w:ascii="Times New Roman" w:eastAsia="Calibri" w:hAnsi="Times New Roman" w:cs="Times New Roman"/>
          <w:sz w:val="24"/>
          <w:szCs w:val="24"/>
          <w:lang w:val="es-MX"/>
        </w:rPr>
      </w:pPr>
      <w:r w:rsidRPr="00B365C3">
        <w:rPr>
          <w:rFonts w:ascii="Times New Roman" w:eastAsia="Tahoma" w:hAnsi="Times New Roman" w:cs="Times New Roman"/>
          <w:noProof/>
          <w:sz w:val="24"/>
          <w:szCs w:val="24"/>
          <w:lang w:val="fr-FR" w:eastAsia="fr-FR"/>
        </w:rPr>
        <w:drawing>
          <wp:inline distT="0" distB="0" distL="0" distR="0" wp14:anchorId="2AED6FB4" wp14:editId="71E307E2">
            <wp:extent cx="5389870" cy="1971040"/>
            <wp:effectExtent l="0" t="0" r="190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3">
                      <a:extLst>
                        <a:ext uri="{28A0092B-C50C-407E-A947-70E740481C1C}">
                          <a14:useLocalDpi xmlns:a14="http://schemas.microsoft.com/office/drawing/2010/main" val="0"/>
                        </a:ext>
                      </a:extLst>
                    </a:blip>
                    <a:srcRect t="14326" b="5548"/>
                    <a:stretch/>
                  </pic:blipFill>
                  <pic:spPr bwMode="auto">
                    <a:xfrm>
                      <a:off x="0" y="0"/>
                      <a:ext cx="5450921" cy="1993366"/>
                    </a:xfrm>
                    <a:prstGeom prst="rect">
                      <a:avLst/>
                    </a:prstGeom>
                    <a:noFill/>
                    <a:ln>
                      <a:noFill/>
                    </a:ln>
                    <a:extLst>
                      <a:ext uri="{53640926-AAD7-44D8-BBD7-CCE9431645EC}">
                        <a14:shadowObscured xmlns:a14="http://schemas.microsoft.com/office/drawing/2010/main"/>
                      </a:ext>
                    </a:extLst>
                  </pic:spPr>
                </pic:pic>
              </a:graphicData>
            </a:graphic>
          </wp:inline>
        </w:drawing>
      </w:r>
      <w:r w:rsidR="00041B17" w:rsidRPr="00EB09AE">
        <w:rPr>
          <w:rFonts w:ascii="Times New Roman" w:eastAsia="Tahoma" w:hAnsi="Times New Roman" w:cs="Times New Roman"/>
          <w:sz w:val="24"/>
          <w:szCs w:val="24"/>
          <w:lang w:val="es-ES" w:eastAsia="es-EC"/>
        </w:rPr>
        <w:t>Fuente:</w:t>
      </w:r>
      <w:r w:rsidR="00041B17">
        <w:rPr>
          <w:rFonts w:ascii="Times New Roman" w:eastAsia="Tahoma" w:hAnsi="Times New Roman" w:cs="Times New Roman"/>
          <w:sz w:val="24"/>
          <w:szCs w:val="24"/>
          <w:lang w:val="es-ES" w:eastAsia="es-EC"/>
        </w:rPr>
        <w:t xml:space="preserve"> </w:t>
      </w:r>
      <w:r w:rsidR="00041B17" w:rsidRPr="00EB09AE">
        <w:rPr>
          <w:rFonts w:ascii="Times New Roman" w:eastAsia="Tahoma" w:hAnsi="Times New Roman" w:cs="Times New Roman"/>
          <w:sz w:val="24"/>
          <w:szCs w:val="24"/>
          <w:lang w:val="es-ES" w:eastAsia="es-EC"/>
        </w:rPr>
        <w:t>Sonde</w:t>
      </w:r>
      <w:r w:rsidR="00041B17">
        <w:rPr>
          <w:rFonts w:ascii="Times New Roman" w:eastAsia="Tahoma" w:hAnsi="Times New Roman" w:cs="Times New Roman"/>
          <w:sz w:val="24"/>
          <w:szCs w:val="24"/>
          <w:lang w:val="es-ES" w:eastAsia="es-EC"/>
        </w:rPr>
        <w:t>o</w:t>
      </w:r>
      <w:r w:rsidR="00041B17" w:rsidRPr="00EB09AE">
        <w:rPr>
          <w:rFonts w:ascii="Times New Roman" w:eastAsia="Tahoma" w:hAnsi="Times New Roman" w:cs="Times New Roman"/>
          <w:sz w:val="24"/>
          <w:szCs w:val="24"/>
          <w:lang w:val="es-ES" w:eastAsia="es-EC"/>
        </w:rPr>
        <w:t xml:space="preserve"> de opinión a </w:t>
      </w:r>
      <w:r w:rsidR="00041B17">
        <w:rPr>
          <w:rFonts w:ascii="Times New Roman" w:eastAsia="Tahoma" w:hAnsi="Times New Roman" w:cs="Times New Roman"/>
          <w:sz w:val="24"/>
          <w:szCs w:val="24"/>
          <w:lang w:val="es-ES" w:eastAsia="es-EC"/>
        </w:rPr>
        <w:t xml:space="preserve">público de teatro.  </w:t>
      </w:r>
      <w:r w:rsidR="00041B17">
        <w:rPr>
          <w:rFonts w:ascii="Times New Roman" w:eastAsia="Tahoma" w:hAnsi="Times New Roman" w:cs="Times New Roman"/>
          <w:sz w:val="24"/>
          <w:szCs w:val="24"/>
          <w:lang w:val="es-ES" w:eastAsia="es-EC"/>
        </w:rPr>
        <w:tab/>
      </w:r>
      <w:r w:rsidR="00041B17">
        <w:rPr>
          <w:rFonts w:ascii="Times New Roman" w:eastAsia="Tahoma" w:hAnsi="Times New Roman" w:cs="Times New Roman"/>
          <w:sz w:val="24"/>
          <w:szCs w:val="24"/>
          <w:lang w:val="es-ES" w:eastAsia="es-EC"/>
        </w:rPr>
        <w:tab/>
        <w:t xml:space="preserve">              </w:t>
      </w:r>
      <w:r w:rsidR="00041B17" w:rsidRPr="00BA0C11">
        <w:rPr>
          <w:rFonts w:ascii="Times New Roman" w:eastAsia="Calibri" w:hAnsi="Times New Roman" w:cs="Times New Roman"/>
          <w:noProof/>
          <w:sz w:val="24"/>
          <w:szCs w:val="24"/>
          <w:lang w:val="es-MX"/>
        </w:rPr>
        <w:t>Elaborado por autor</w:t>
      </w:r>
    </w:p>
    <w:p w14:paraId="06A87548" w14:textId="76208D73" w:rsidR="00167269" w:rsidRDefault="008B58BF" w:rsidP="00167269">
      <w:pPr>
        <w:spacing w:line="360" w:lineRule="auto"/>
        <w:ind w:firstLine="708"/>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Parecería contradictorio el resultado de estas respuestas</w:t>
      </w:r>
      <w:r w:rsidR="00CB3236">
        <w:rPr>
          <w:rFonts w:ascii="Times New Roman" w:eastAsia="Calibri" w:hAnsi="Times New Roman" w:cs="Times New Roman"/>
          <w:sz w:val="24"/>
          <w:szCs w:val="24"/>
          <w:lang w:val="es-MX"/>
        </w:rPr>
        <w:t xml:space="preserve"> en la pregunta 15, con</w:t>
      </w:r>
      <w:r>
        <w:rPr>
          <w:rFonts w:ascii="Times New Roman" w:eastAsia="Calibri" w:hAnsi="Times New Roman" w:cs="Times New Roman"/>
          <w:sz w:val="24"/>
          <w:szCs w:val="24"/>
          <w:lang w:val="es-MX"/>
        </w:rPr>
        <w:t xml:space="preserve"> relación al formato teatral</w:t>
      </w:r>
      <w:r w:rsidR="00B34604">
        <w:rPr>
          <w:rFonts w:ascii="Times New Roman" w:eastAsia="Calibri" w:hAnsi="Times New Roman" w:cs="Times New Roman"/>
          <w:sz w:val="24"/>
          <w:szCs w:val="24"/>
          <w:lang w:val="es-MX"/>
        </w:rPr>
        <w:t xml:space="preserve"> ya</w:t>
      </w:r>
      <w:r>
        <w:rPr>
          <w:rFonts w:ascii="Times New Roman" w:eastAsia="Calibri" w:hAnsi="Times New Roman" w:cs="Times New Roman"/>
          <w:sz w:val="24"/>
          <w:szCs w:val="24"/>
          <w:lang w:val="es-MX"/>
        </w:rPr>
        <w:t xml:space="preserve"> que la mayoría de los consultados, como se observa en </w:t>
      </w:r>
      <w:r w:rsidR="00B34604">
        <w:rPr>
          <w:rFonts w:ascii="Times New Roman" w:eastAsia="Calibri" w:hAnsi="Times New Roman" w:cs="Times New Roman"/>
          <w:sz w:val="24"/>
          <w:szCs w:val="24"/>
          <w:lang w:val="es-MX"/>
        </w:rPr>
        <w:t xml:space="preserve">la figura </w:t>
      </w:r>
      <w:r w:rsidR="00CB3236">
        <w:rPr>
          <w:rFonts w:ascii="Times New Roman" w:eastAsia="Calibri" w:hAnsi="Times New Roman" w:cs="Times New Roman"/>
          <w:sz w:val="24"/>
          <w:szCs w:val="24"/>
          <w:lang w:val="es-MX"/>
        </w:rPr>
        <w:t>12</w:t>
      </w:r>
      <w:r w:rsidR="00B34604">
        <w:rPr>
          <w:rFonts w:ascii="Times New Roman" w:eastAsia="Calibri" w:hAnsi="Times New Roman" w:cs="Times New Roman"/>
          <w:sz w:val="24"/>
          <w:szCs w:val="24"/>
          <w:lang w:val="es-MX"/>
        </w:rPr>
        <w:t xml:space="preserve">, expresó sus preferencias por el microteatro, que como se sabe, es de formato corto.  Claro está, que una cosa es lo que le gustaría ver y otra es lo que vio porque eso </w:t>
      </w:r>
      <w:r w:rsidR="00B34604">
        <w:rPr>
          <w:rFonts w:ascii="Times New Roman" w:eastAsia="Calibri" w:hAnsi="Times New Roman" w:cs="Times New Roman"/>
          <w:sz w:val="24"/>
          <w:szCs w:val="24"/>
          <w:lang w:val="es-MX"/>
        </w:rPr>
        <w:lastRenderedPageBreak/>
        <w:t xml:space="preserve">era lo que le </w:t>
      </w:r>
      <w:r w:rsidR="00C216D8">
        <w:rPr>
          <w:rFonts w:ascii="Times New Roman" w:eastAsia="Calibri" w:hAnsi="Times New Roman" w:cs="Times New Roman"/>
          <w:sz w:val="24"/>
          <w:szCs w:val="24"/>
          <w:lang w:val="es-MX"/>
        </w:rPr>
        <w:t>ofrecía</w:t>
      </w:r>
      <w:r w:rsidR="00B34604">
        <w:rPr>
          <w:rFonts w:ascii="Times New Roman" w:eastAsia="Calibri" w:hAnsi="Times New Roman" w:cs="Times New Roman"/>
          <w:sz w:val="24"/>
          <w:szCs w:val="24"/>
          <w:lang w:val="es-MX"/>
        </w:rPr>
        <w:t xml:space="preserve"> el mercado teatral.  En todo caso, </w:t>
      </w:r>
      <w:r w:rsidR="00C216D8">
        <w:rPr>
          <w:rFonts w:ascii="Times New Roman" w:eastAsia="Calibri" w:hAnsi="Times New Roman" w:cs="Times New Roman"/>
          <w:sz w:val="24"/>
          <w:szCs w:val="24"/>
          <w:lang w:val="es-MX"/>
        </w:rPr>
        <w:t xml:space="preserve">hay un 74.1% como </w:t>
      </w:r>
      <w:r w:rsidR="00C216D8" w:rsidRPr="00B8125C">
        <w:rPr>
          <w:rFonts w:ascii="Times New Roman" w:eastAsia="Calibri" w:hAnsi="Times New Roman" w:cs="Times New Roman"/>
          <w:i/>
          <w:iCs/>
          <w:sz w:val="24"/>
          <w:szCs w:val="24"/>
          <w:lang w:val="es-MX"/>
        </w:rPr>
        <w:t>demanda aspiracional</w:t>
      </w:r>
      <w:r w:rsidR="00C216D8">
        <w:rPr>
          <w:rFonts w:ascii="Times New Roman" w:eastAsia="Calibri" w:hAnsi="Times New Roman" w:cs="Times New Roman"/>
          <w:sz w:val="24"/>
          <w:szCs w:val="24"/>
          <w:lang w:val="es-MX"/>
        </w:rPr>
        <w:t xml:space="preserve"> latente. </w:t>
      </w:r>
    </w:p>
    <w:p w14:paraId="48826EA4" w14:textId="73581E0C" w:rsidR="00167269" w:rsidRDefault="00167269" w:rsidP="00167269">
      <w:pPr>
        <w:spacing w:line="360" w:lineRule="auto"/>
        <w:ind w:firstLine="708"/>
        <w:jc w:val="both"/>
        <w:rPr>
          <w:rFonts w:ascii="Times New Roman" w:eastAsia="Tahoma" w:hAnsi="Times New Roman" w:cs="Times New Roman"/>
          <w:sz w:val="24"/>
          <w:szCs w:val="24"/>
          <w:lang w:val="es-ES" w:eastAsia="es-EC"/>
        </w:rPr>
      </w:pPr>
      <w:r w:rsidRPr="00BA0C11">
        <w:rPr>
          <w:rFonts w:ascii="Times New Roman" w:eastAsia="Tahoma" w:hAnsi="Times New Roman" w:cs="Times New Roman"/>
          <w:sz w:val="24"/>
          <w:szCs w:val="24"/>
          <w:lang w:val="es-ES" w:eastAsia="es-EC"/>
        </w:rPr>
        <w:t xml:space="preserve">Lo que también queda claro es que hay otros productos culturales que reciben más visitas o, en otras palabras, obtienen más demanda, siendo este el caso del cine con un 70% de preferencias, junto a los conciertos de música que tienen un 21% de recurrencia. </w:t>
      </w:r>
    </w:p>
    <w:p w14:paraId="168597AA" w14:textId="77777777" w:rsidR="0066491B" w:rsidRDefault="0066491B" w:rsidP="00167269">
      <w:pPr>
        <w:spacing w:line="360" w:lineRule="auto"/>
        <w:ind w:firstLine="708"/>
        <w:jc w:val="both"/>
        <w:rPr>
          <w:rFonts w:ascii="Times New Roman" w:eastAsia="Tahoma" w:hAnsi="Times New Roman" w:cs="Times New Roman"/>
          <w:sz w:val="24"/>
          <w:szCs w:val="24"/>
          <w:lang w:val="es-ES" w:eastAsia="es-EC"/>
        </w:rPr>
      </w:pPr>
    </w:p>
    <w:p w14:paraId="5B7F7C5C" w14:textId="6C9EE84D" w:rsidR="00B34604" w:rsidRPr="00B365C3" w:rsidRDefault="00900DFC" w:rsidP="00B34604">
      <w:pPr>
        <w:spacing w:line="360" w:lineRule="auto"/>
        <w:ind w:firstLine="708"/>
        <w:jc w:val="both"/>
        <w:rPr>
          <w:rFonts w:ascii="Times New Roman" w:eastAsia="Calibri" w:hAnsi="Times New Roman" w:cs="Times New Roman"/>
          <w:b/>
          <w:sz w:val="24"/>
          <w:szCs w:val="24"/>
          <w:lang w:val="es-MX"/>
        </w:rPr>
      </w:pPr>
      <w:bookmarkStart w:id="44" w:name="_Hlk55867499"/>
      <w:r w:rsidRPr="00B365C3">
        <w:rPr>
          <w:rFonts w:ascii="Times New Roman" w:eastAsia="Calibri" w:hAnsi="Times New Roman" w:cs="Times New Roman"/>
          <w:b/>
          <w:sz w:val="24"/>
          <w:szCs w:val="24"/>
          <w:lang w:val="es-MX"/>
        </w:rPr>
        <w:t xml:space="preserve">Figura </w:t>
      </w:r>
      <w:r w:rsidR="001F2025">
        <w:rPr>
          <w:rFonts w:ascii="Times New Roman" w:eastAsia="Calibri" w:hAnsi="Times New Roman" w:cs="Times New Roman"/>
          <w:b/>
          <w:sz w:val="24"/>
          <w:szCs w:val="24"/>
          <w:lang w:val="es-MX"/>
        </w:rPr>
        <w:t>1</w:t>
      </w:r>
      <w:r w:rsidR="00B1713B">
        <w:rPr>
          <w:rFonts w:ascii="Times New Roman" w:eastAsia="Calibri" w:hAnsi="Times New Roman" w:cs="Times New Roman"/>
          <w:b/>
          <w:sz w:val="24"/>
          <w:szCs w:val="24"/>
          <w:lang w:val="es-MX"/>
        </w:rPr>
        <w:t>6</w:t>
      </w:r>
      <w:r w:rsidRPr="00B365C3">
        <w:rPr>
          <w:rFonts w:ascii="Times New Roman" w:eastAsia="Calibri" w:hAnsi="Times New Roman" w:cs="Times New Roman"/>
          <w:b/>
          <w:sz w:val="24"/>
          <w:szCs w:val="24"/>
          <w:lang w:val="es-MX"/>
        </w:rPr>
        <w:t>. ¿Cuál es el tipo de espectáculo que visita con más frecuencia?</w:t>
      </w:r>
      <w:bookmarkEnd w:id="44"/>
      <w:r w:rsidRPr="00B365C3">
        <w:rPr>
          <w:rFonts w:ascii="Times New Roman" w:eastAsia="Calibri" w:hAnsi="Times New Roman" w:cs="Times New Roman"/>
          <w:b/>
          <w:sz w:val="24"/>
          <w:szCs w:val="24"/>
          <w:lang w:val="es-MX"/>
        </w:rPr>
        <w:tab/>
      </w:r>
      <w:r w:rsidR="00167269" w:rsidRPr="00B365C3">
        <w:rPr>
          <w:rFonts w:ascii="Times New Roman" w:eastAsia="Tahoma" w:hAnsi="Times New Roman" w:cs="Times New Roman"/>
          <w:b/>
          <w:noProof/>
          <w:sz w:val="24"/>
          <w:szCs w:val="24"/>
          <w:lang w:val="fr-FR" w:eastAsia="fr-FR"/>
        </w:rPr>
        <w:drawing>
          <wp:inline distT="0" distB="0" distL="0" distR="0" wp14:anchorId="18F6A89B" wp14:editId="75DFECE6">
            <wp:extent cx="4724400" cy="2161298"/>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127" t="18409" r="52072" b="12365"/>
                    <a:stretch/>
                  </pic:blipFill>
                  <pic:spPr bwMode="auto">
                    <a:xfrm>
                      <a:off x="0" y="0"/>
                      <a:ext cx="4853106" cy="2220178"/>
                    </a:xfrm>
                    <a:prstGeom prst="rect">
                      <a:avLst/>
                    </a:prstGeom>
                    <a:noFill/>
                    <a:ln>
                      <a:noFill/>
                    </a:ln>
                    <a:extLst>
                      <a:ext uri="{53640926-AAD7-44D8-BBD7-CCE9431645EC}">
                        <a14:shadowObscured xmlns:a14="http://schemas.microsoft.com/office/drawing/2010/main"/>
                      </a:ext>
                    </a:extLst>
                  </pic:spPr>
                </pic:pic>
              </a:graphicData>
            </a:graphic>
          </wp:inline>
        </w:drawing>
      </w:r>
    </w:p>
    <w:p w14:paraId="6A86D874" w14:textId="0A06C3D4" w:rsidR="00900DFC" w:rsidRDefault="001F2025" w:rsidP="00B365C3">
      <w:pPr>
        <w:spacing w:after="0" w:line="360" w:lineRule="auto"/>
        <w:jc w:val="both"/>
        <w:rPr>
          <w:rFonts w:ascii="Times New Roman" w:eastAsia="Calibri" w:hAnsi="Times New Roman" w:cs="Times New Roman"/>
          <w:sz w:val="24"/>
          <w:szCs w:val="24"/>
          <w:lang w:val="es-MX"/>
        </w:rPr>
      </w:pPr>
      <w:r w:rsidRPr="00EB09AE">
        <w:rPr>
          <w:rFonts w:ascii="Times New Roman" w:eastAsia="Tahoma" w:hAnsi="Times New Roman" w:cs="Times New Roman"/>
          <w:sz w:val="24"/>
          <w:szCs w:val="24"/>
          <w:lang w:val="es-ES" w:eastAsia="es-EC"/>
        </w:rPr>
        <w:t>Fuente:</w:t>
      </w:r>
      <w:r>
        <w:rPr>
          <w:rFonts w:ascii="Times New Roman" w:eastAsia="Tahoma" w:hAnsi="Times New Roman" w:cs="Times New Roman"/>
          <w:sz w:val="24"/>
          <w:szCs w:val="24"/>
          <w:lang w:val="es-ES" w:eastAsia="es-EC"/>
        </w:rPr>
        <w:t xml:space="preserve"> </w:t>
      </w:r>
      <w:r w:rsidRPr="00EB09AE">
        <w:rPr>
          <w:rFonts w:ascii="Times New Roman" w:eastAsia="Tahoma" w:hAnsi="Times New Roman" w:cs="Times New Roman"/>
          <w:sz w:val="24"/>
          <w:szCs w:val="24"/>
          <w:lang w:val="es-ES" w:eastAsia="es-EC"/>
        </w:rPr>
        <w:t>Sonde</w:t>
      </w:r>
      <w:r>
        <w:rPr>
          <w:rFonts w:ascii="Times New Roman" w:eastAsia="Tahoma" w:hAnsi="Times New Roman" w:cs="Times New Roman"/>
          <w:sz w:val="24"/>
          <w:szCs w:val="24"/>
          <w:lang w:val="es-ES" w:eastAsia="es-EC"/>
        </w:rPr>
        <w:t>o</w:t>
      </w:r>
      <w:r w:rsidRPr="00EB09AE">
        <w:rPr>
          <w:rFonts w:ascii="Times New Roman" w:eastAsia="Tahoma" w:hAnsi="Times New Roman" w:cs="Times New Roman"/>
          <w:sz w:val="24"/>
          <w:szCs w:val="24"/>
          <w:lang w:val="es-ES" w:eastAsia="es-EC"/>
        </w:rPr>
        <w:t xml:space="preserve"> de opinión a </w:t>
      </w:r>
      <w:r>
        <w:rPr>
          <w:rFonts w:ascii="Times New Roman" w:eastAsia="Tahoma" w:hAnsi="Times New Roman" w:cs="Times New Roman"/>
          <w:sz w:val="24"/>
          <w:szCs w:val="24"/>
          <w:lang w:val="es-ES" w:eastAsia="es-EC"/>
        </w:rPr>
        <w:t xml:space="preserve">público de teatro.  </w:t>
      </w:r>
      <w:r>
        <w:rPr>
          <w:rFonts w:ascii="Times New Roman" w:eastAsia="Tahoma" w:hAnsi="Times New Roman" w:cs="Times New Roman"/>
          <w:sz w:val="24"/>
          <w:szCs w:val="24"/>
          <w:lang w:val="es-ES" w:eastAsia="es-EC"/>
        </w:rPr>
        <w:tab/>
      </w:r>
      <w:r>
        <w:rPr>
          <w:rFonts w:ascii="Times New Roman" w:eastAsia="Tahoma" w:hAnsi="Times New Roman" w:cs="Times New Roman"/>
          <w:sz w:val="24"/>
          <w:szCs w:val="24"/>
          <w:lang w:val="es-ES" w:eastAsia="es-EC"/>
        </w:rPr>
        <w:tab/>
      </w:r>
      <w:r>
        <w:rPr>
          <w:rFonts w:ascii="Times New Roman" w:eastAsia="Tahoma" w:hAnsi="Times New Roman" w:cs="Times New Roman"/>
          <w:sz w:val="24"/>
          <w:szCs w:val="24"/>
          <w:lang w:val="es-ES" w:eastAsia="es-EC"/>
        </w:rPr>
        <w:tab/>
        <w:t xml:space="preserve">    </w:t>
      </w:r>
      <w:r w:rsidR="00900DFC" w:rsidRPr="00BA0C11">
        <w:rPr>
          <w:rFonts w:ascii="Times New Roman" w:eastAsia="Calibri" w:hAnsi="Times New Roman" w:cs="Times New Roman"/>
          <w:sz w:val="24"/>
          <w:szCs w:val="24"/>
          <w:lang w:val="es-MX"/>
        </w:rPr>
        <w:t>Elaborado por autor</w:t>
      </w:r>
    </w:p>
    <w:p w14:paraId="40934F91" w14:textId="77777777" w:rsidR="0066491B" w:rsidRDefault="0066491B" w:rsidP="00B365C3">
      <w:pPr>
        <w:spacing w:after="0" w:line="360" w:lineRule="auto"/>
        <w:jc w:val="both"/>
        <w:rPr>
          <w:rFonts w:ascii="Times New Roman" w:eastAsia="Calibri" w:hAnsi="Times New Roman" w:cs="Times New Roman"/>
          <w:sz w:val="24"/>
          <w:szCs w:val="24"/>
          <w:lang w:val="es-MX"/>
        </w:rPr>
      </w:pPr>
    </w:p>
    <w:p w14:paraId="36807D1D" w14:textId="06F5BFA0" w:rsidR="00167269" w:rsidRPr="00900DFC" w:rsidRDefault="00900DFC" w:rsidP="0066491B">
      <w:pPr>
        <w:spacing w:line="360" w:lineRule="auto"/>
        <w:jc w:val="both"/>
        <w:rPr>
          <w:rFonts w:ascii="Times New Roman" w:eastAsia="Tahoma" w:hAnsi="Times New Roman" w:cs="Times New Roman"/>
          <w:sz w:val="24"/>
          <w:szCs w:val="24"/>
          <w:lang w:val="es-ES" w:eastAsia="es-EC"/>
        </w:rPr>
      </w:pPr>
      <w:bookmarkStart w:id="45" w:name="_Hlk55867585"/>
      <w:r w:rsidRPr="00B365C3">
        <w:rPr>
          <w:rFonts w:ascii="Times New Roman" w:eastAsia="Calibri" w:hAnsi="Times New Roman" w:cs="Times New Roman"/>
          <w:b/>
          <w:sz w:val="24"/>
          <w:szCs w:val="24"/>
          <w:lang w:val="es-MX"/>
        </w:rPr>
        <w:t xml:space="preserve">Figura </w:t>
      </w:r>
      <w:r w:rsidR="001F2025">
        <w:rPr>
          <w:rFonts w:ascii="Times New Roman" w:eastAsia="Calibri" w:hAnsi="Times New Roman" w:cs="Times New Roman"/>
          <w:b/>
          <w:sz w:val="24"/>
          <w:szCs w:val="24"/>
          <w:lang w:val="es-MX"/>
        </w:rPr>
        <w:t>1</w:t>
      </w:r>
      <w:r w:rsidR="00B1713B">
        <w:rPr>
          <w:rFonts w:ascii="Times New Roman" w:eastAsia="Calibri" w:hAnsi="Times New Roman" w:cs="Times New Roman"/>
          <w:b/>
          <w:sz w:val="24"/>
          <w:szCs w:val="24"/>
          <w:lang w:val="es-MX"/>
        </w:rPr>
        <w:t>7</w:t>
      </w:r>
      <w:r w:rsidRPr="00B365C3">
        <w:rPr>
          <w:rFonts w:ascii="Times New Roman" w:eastAsia="Calibri" w:hAnsi="Times New Roman" w:cs="Times New Roman"/>
          <w:b/>
          <w:sz w:val="24"/>
          <w:szCs w:val="24"/>
          <w:lang w:val="es-MX"/>
        </w:rPr>
        <w:t>. ¿Cuánto dinero sería aceptable para usted, pagar por una obra de teatro?</w:t>
      </w:r>
    </w:p>
    <w:bookmarkEnd w:id="45"/>
    <w:p w14:paraId="6534231A" w14:textId="7119D160" w:rsidR="00167269" w:rsidRDefault="00900DFC" w:rsidP="00900DFC">
      <w:pPr>
        <w:spacing w:line="360" w:lineRule="auto"/>
        <w:jc w:val="both"/>
        <w:rPr>
          <w:rFonts w:ascii="Times New Roman" w:eastAsia="Tahoma" w:hAnsi="Times New Roman" w:cs="Times New Roman"/>
          <w:sz w:val="24"/>
          <w:szCs w:val="24"/>
          <w:lang w:val="es-ES" w:eastAsia="es-EC"/>
        </w:rPr>
      </w:pPr>
      <w:r w:rsidRPr="00B365C3">
        <w:rPr>
          <w:rFonts w:ascii="Times New Roman" w:eastAsia="Tahoma" w:hAnsi="Times New Roman" w:cs="Times New Roman"/>
          <w:noProof/>
          <w:sz w:val="24"/>
          <w:szCs w:val="24"/>
          <w:lang w:val="fr-FR" w:eastAsia="fr-FR"/>
        </w:rPr>
        <w:drawing>
          <wp:inline distT="0" distB="0" distL="0" distR="0" wp14:anchorId="795892FC" wp14:editId="246D311D">
            <wp:extent cx="5161417" cy="2097742"/>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6354" t="19887" r="5012" b="12365"/>
                    <a:stretch/>
                  </pic:blipFill>
                  <pic:spPr bwMode="auto">
                    <a:xfrm>
                      <a:off x="0" y="0"/>
                      <a:ext cx="5205255" cy="2115559"/>
                    </a:xfrm>
                    <a:prstGeom prst="rect">
                      <a:avLst/>
                    </a:prstGeom>
                    <a:noFill/>
                    <a:ln>
                      <a:noFill/>
                    </a:ln>
                    <a:extLst>
                      <a:ext uri="{53640926-AAD7-44D8-BBD7-CCE9431645EC}">
                        <a14:shadowObscured xmlns:a14="http://schemas.microsoft.com/office/drawing/2010/main"/>
                      </a:ext>
                    </a:extLst>
                  </pic:spPr>
                </pic:pic>
              </a:graphicData>
            </a:graphic>
          </wp:inline>
        </w:drawing>
      </w:r>
    </w:p>
    <w:p w14:paraId="068255DA" w14:textId="6F2D996B" w:rsidR="001F2025" w:rsidRDefault="001F2025" w:rsidP="00B365C3">
      <w:pPr>
        <w:spacing w:line="360" w:lineRule="auto"/>
        <w:jc w:val="both"/>
        <w:rPr>
          <w:rFonts w:ascii="Times New Roman" w:eastAsia="Tahoma" w:hAnsi="Times New Roman" w:cs="Times New Roman"/>
          <w:sz w:val="24"/>
          <w:szCs w:val="24"/>
          <w:lang w:val="es-ES" w:eastAsia="es-EC"/>
        </w:rPr>
      </w:pPr>
      <w:r w:rsidRPr="00EB09AE">
        <w:rPr>
          <w:rFonts w:ascii="Times New Roman" w:eastAsia="Tahoma" w:hAnsi="Times New Roman" w:cs="Times New Roman"/>
          <w:sz w:val="24"/>
          <w:szCs w:val="24"/>
          <w:lang w:val="es-ES" w:eastAsia="es-EC"/>
        </w:rPr>
        <w:t>Fuente:</w:t>
      </w:r>
      <w:r>
        <w:rPr>
          <w:rFonts w:ascii="Times New Roman" w:eastAsia="Tahoma" w:hAnsi="Times New Roman" w:cs="Times New Roman"/>
          <w:sz w:val="24"/>
          <w:szCs w:val="24"/>
          <w:lang w:val="es-ES" w:eastAsia="es-EC"/>
        </w:rPr>
        <w:t xml:space="preserve"> </w:t>
      </w:r>
      <w:r w:rsidRPr="00EB09AE">
        <w:rPr>
          <w:rFonts w:ascii="Times New Roman" w:eastAsia="Tahoma" w:hAnsi="Times New Roman" w:cs="Times New Roman"/>
          <w:sz w:val="24"/>
          <w:szCs w:val="24"/>
          <w:lang w:val="es-ES" w:eastAsia="es-EC"/>
        </w:rPr>
        <w:t>Sonde</w:t>
      </w:r>
      <w:r>
        <w:rPr>
          <w:rFonts w:ascii="Times New Roman" w:eastAsia="Tahoma" w:hAnsi="Times New Roman" w:cs="Times New Roman"/>
          <w:sz w:val="24"/>
          <w:szCs w:val="24"/>
          <w:lang w:val="es-ES" w:eastAsia="es-EC"/>
        </w:rPr>
        <w:t>o</w:t>
      </w:r>
      <w:r w:rsidRPr="00EB09AE">
        <w:rPr>
          <w:rFonts w:ascii="Times New Roman" w:eastAsia="Tahoma" w:hAnsi="Times New Roman" w:cs="Times New Roman"/>
          <w:sz w:val="24"/>
          <w:szCs w:val="24"/>
          <w:lang w:val="es-ES" w:eastAsia="es-EC"/>
        </w:rPr>
        <w:t xml:space="preserve"> de opinión a </w:t>
      </w:r>
      <w:r>
        <w:rPr>
          <w:rFonts w:ascii="Times New Roman" w:eastAsia="Tahoma" w:hAnsi="Times New Roman" w:cs="Times New Roman"/>
          <w:sz w:val="24"/>
          <w:szCs w:val="24"/>
          <w:lang w:val="es-ES" w:eastAsia="es-EC"/>
        </w:rPr>
        <w:t xml:space="preserve">público de teatro.                                  </w:t>
      </w:r>
      <w:r w:rsidRPr="00BA0C11">
        <w:rPr>
          <w:rFonts w:ascii="Times New Roman" w:eastAsia="Calibri" w:hAnsi="Times New Roman" w:cs="Times New Roman"/>
          <w:sz w:val="24"/>
          <w:szCs w:val="24"/>
          <w:lang w:val="es-MX"/>
        </w:rPr>
        <w:t>Elaborado por autor</w:t>
      </w:r>
      <w:r w:rsidRPr="00BA0C11">
        <w:rPr>
          <w:rFonts w:ascii="Times New Roman" w:eastAsia="Tahoma" w:hAnsi="Times New Roman" w:cs="Times New Roman"/>
          <w:sz w:val="24"/>
          <w:szCs w:val="24"/>
          <w:lang w:val="es-ES" w:eastAsia="es-EC"/>
        </w:rPr>
        <w:tab/>
      </w:r>
    </w:p>
    <w:p w14:paraId="072079A2" w14:textId="3E091582" w:rsidR="001F2025" w:rsidRPr="00BA0C11" w:rsidRDefault="00433CE2" w:rsidP="00B365C3">
      <w:pPr>
        <w:spacing w:line="360" w:lineRule="auto"/>
        <w:jc w:val="both"/>
        <w:rPr>
          <w:rFonts w:ascii="Times New Roman" w:eastAsia="Calibri" w:hAnsi="Times New Roman" w:cs="Times New Roman"/>
          <w:sz w:val="24"/>
          <w:szCs w:val="24"/>
          <w:lang w:val="es-MX"/>
        </w:rPr>
      </w:pPr>
      <w:r w:rsidRPr="00BA0C11">
        <w:rPr>
          <w:rFonts w:ascii="Times New Roman" w:eastAsia="Tahoma" w:hAnsi="Times New Roman" w:cs="Times New Roman"/>
          <w:sz w:val="24"/>
          <w:szCs w:val="24"/>
          <w:lang w:val="es-ES" w:eastAsia="es-EC"/>
        </w:rPr>
        <w:t xml:space="preserve">El precio del boleto para asistir a una obra de teatro, resulto tener tres grupos: uno que puede pagar de $10 a $15 </w:t>
      </w:r>
      <w:r w:rsidR="00860753" w:rsidRPr="00BA0C11">
        <w:rPr>
          <w:rFonts w:ascii="Times New Roman" w:eastAsia="Tahoma" w:hAnsi="Times New Roman" w:cs="Times New Roman"/>
          <w:sz w:val="24"/>
          <w:szCs w:val="24"/>
          <w:lang w:val="es-ES" w:eastAsia="es-EC"/>
        </w:rPr>
        <w:t>dólares</w:t>
      </w:r>
      <w:r w:rsidRPr="00BA0C11">
        <w:rPr>
          <w:rFonts w:ascii="Times New Roman" w:eastAsia="Tahoma" w:hAnsi="Times New Roman" w:cs="Times New Roman"/>
          <w:sz w:val="24"/>
          <w:szCs w:val="24"/>
          <w:lang w:val="es-ES" w:eastAsia="es-EC"/>
        </w:rPr>
        <w:t xml:space="preserve"> (38%</w:t>
      </w:r>
      <w:r w:rsidR="00860753" w:rsidRPr="00BA0C11">
        <w:rPr>
          <w:rFonts w:ascii="Times New Roman" w:eastAsia="Tahoma" w:hAnsi="Times New Roman" w:cs="Times New Roman"/>
          <w:sz w:val="24"/>
          <w:szCs w:val="24"/>
          <w:lang w:val="es-ES" w:eastAsia="es-EC"/>
        </w:rPr>
        <w:t>), un</w:t>
      </w:r>
      <w:r w:rsidRPr="00BA0C11">
        <w:rPr>
          <w:rFonts w:ascii="Times New Roman" w:eastAsia="Tahoma" w:hAnsi="Times New Roman" w:cs="Times New Roman"/>
          <w:sz w:val="24"/>
          <w:szCs w:val="24"/>
          <w:lang w:val="es-ES" w:eastAsia="es-EC"/>
        </w:rPr>
        <w:t xml:space="preserve"> segundo que puede adquirir boletos por un </w:t>
      </w:r>
      <w:r w:rsidRPr="00BA0C11">
        <w:rPr>
          <w:rFonts w:ascii="Times New Roman" w:eastAsia="Tahoma" w:hAnsi="Times New Roman" w:cs="Times New Roman"/>
          <w:sz w:val="24"/>
          <w:szCs w:val="24"/>
          <w:lang w:val="es-ES" w:eastAsia="es-EC"/>
        </w:rPr>
        <w:lastRenderedPageBreak/>
        <w:t xml:space="preserve">precio de $15 a $25 </w:t>
      </w:r>
      <w:r w:rsidR="00860753" w:rsidRPr="00BA0C11">
        <w:rPr>
          <w:rFonts w:ascii="Times New Roman" w:eastAsia="Tahoma" w:hAnsi="Times New Roman" w:cs="Times New Roman"/>
          <w:sz w:val="24"/>
          <w:szCs w:val="24"/>
          <w:lang w:val="es-ES" w:eastAsia="es-EC"/>
        </w:rPr>
        <w:t>dólares</w:t>
      </w:r>
      <w:r w:rsidRPr="00BA0C11">
        <w:rPr>
          <w:rFonts w:ascii="Times New Roman" w:eastAsia="Tahoma" w:hAnsi="Times New Roman" w:cs="Times New Roman"/>
          <w:sz w:val="24"/>
          <w:szCs w:val="24"/>
          <w:lang w:val="es-ES" w:eastAsia="es-EC"/>
        </w:rPr>
        <w:t xml:space="preserve"> </w:t>
      </w:r>
      <w:r w:rsidR="00860753" w:rsidRPr="00BA0C11">
        <w:rPr>
          <w:rFonts w:ascii="Times New Roman" w:eastAsia="Tahoma" w:hAnsi="Times New Roman" w:cs="Times New Roman"/>
          <w:sz w:val="24"/>
          <w:szCs w:val="24"/>
          <w:lang w:val="es-ES" w:eastAsia="es-EC"/>
        </w:rPr>
        <w:t>(30</w:t>
      </w:r>
      <w:r w:rsidRPr="00BA0C11">
        <w:rPr>
          <w:rFonts w:ascii="Times New Roman" w:eastAsia="Tahoma" w:hAnsi="Times New Roman" w:cs="Times New Roman"/>
          <w:sz w:val="24"/>
          <w:szCs w:val="24"/>
          <w:lang w:val="es-ES" w:eastAsia="es-EC"/>
        </w:rPr>
        <w:t xml:space="preserve">%) y un tercero que bien puede ingresar a las salas de teatro a un precio variable de $ 5 a $10 </w:t>
      </w:r>
      <w:r w:rsidR="00860753" w:rsidRPr="00BA0C11">
        <w:rPr>
          <w:rFonts w:ascii="Times New Roman" w:eastAsia="Tahoma" w:hAnsi="Times New Roman" w:cs="Times New Roman"/>
          <w:sz w:val="24"/>
          <w:szCs w:val="24"/>
          <w:lang w:val="es-ES" w:eastAsia="es-EC"/>
        </w:rPr>
        <w:t>dólares</w:t>
      </w:r>
      <w:r w:rsidRPr="00BA0C11">
        <w:rPr>
          <w:rFonts w:ascii="Times New Roman" w:eastAsia="Tahoma" w:hAnsi="Times New Roman" w:cs="Times New Roman"/>
          <w:sz w:val="24"/>
          <w:szCs w:val="24"/>
          <w:lang w:val="es-ES" w:eastAsia="es-EC"/>
        </w:rPr>
        <w:t xml:space="preserve"> </w:t>
      </w:r>
      <w:r w:rsidR="00860753" w:rsidRPr="00BA0C11">
        <w:rPr>
          <w:rFonts w:ascii="Times New Roman" w:eastAsia="Tahoma" w:hAnsi="Times New Roman" w:cs="Times New Roman"/>
          <w:sz w:val="24"/>
          <w:szCs w:val="24"/>
          <w:lang w:val="es-ES" w:eastAsia="es-EC"/>
        </w:rPr>
        <w:t>(28</w:t>
      </w:r>
      <w:r w:rsidRPr="00BA0C11">
        <w:rPr>
          <w:rFonts w:ascii="Times New Roman" w:eastAsia="Tahoma" w:hAnsi="Times New Roman" w:cs="Times New Roman"/>
          <w:sz w:val="24"/>
          <w:szCs w:val="24"/>
          <w:lang w:val="es-ES" w:eastAsia="es-EC"/>
        </w:rPr>
        <w:t>%).</w:t>
      </w:r>
    </w:p>
    <w:p w14:paraId="758C6C5F" w14:textId="757D787E" w:rsidR="00433CE2" w:rsidRPr="00BA0C11" w:rsidRDefault="00433CE2">
      <w:pPr>
        <w:spacing w:line="360" w:lineRule="auto"/>
        <w:ind w:firstLine="708"/>
        <w:jc w:val="both"/>
        <w:rPr>
          <w:rFonts w:ascii="Times New Roman" w:eastAsia="Tahoma" w:hAnsi="Times New Roman" w:cs="Times New Roman"/>
          <w:sz w:val="24"/>
          <w:szCs w:val="24"/>
          <w:lang w:val="es-ES" w:eastAsia="es-EC"/>
        </w:rPr>
      </w:pPr>
      <w:r w:rsidRPr="00BA0C11">
        <w:rPr>
          <w:rFonts w:ascii="Times New Roman" w:eastAsia="Tahoma" w:hAnsi="Times New Roman" w:cs="Times New Roman"/>
          <w:sz w:val="24"/>
          <w:szCs w:val="24"/>
          <w:lang w:val="es-ES" w:eastAsia="es-EC"/>
        </w:rPr>
        <w:t xml:space="preserve">He aquí el valor de la realimentación​​ o retroalimentación que brinda </w:t>
      </w:r>
      <w:r w:rsidR="00D45EC0" w:rsidRPr="00BA0C11">
        <w:rPr>
          <w:rFonts w:ascii="Times New Roman" w:eastAsia="Tahoma" w:hAnsi="Times New Roman" w:cs="Times New Roman"/>
          <w:sz w:val="24"/>
          <w:szCs w:val="24"/>
          <w:lang w:val="es-ES" w:eastAsia="es-EC"/>
        </w:rPr>
        <w:t>el propio</w:t>
      </w:r>
      <w:r w:rsidRPr="00BA0C11">
        <w:rPr>
          <w:rFonts w:ascii="Times New Roman" w:eastAsia="Tahoma" w:hAnsi="Times New Roman" w:cs="Times New Roman"/>
          <w:sz w:val="24"/>
          <w:szCs w:val="24"/>
          <w:lang w:val="es-ES" w:eastAsia="es-EC"/>
        </w:rPr>
        <w:t xml:space="preserve"> </w:t>
      </w:r>
      <w:r w:rsidR="00D45EC0" w:rsidRPr="00BA0C11">
        <w:rPr>
          <w:rFonts w:ascii="Times New Roman" w:eastAsia="Tahoma" w:hAnsi="Times New Roman" w:cs="Times New Roman"/>
          <w:sz w:val="24"/>
          <w:szCs w:val="24"/>
          <w:lang w:val="es-ES" w:eastAsia="es-EC"/>
        </w:rPr>
        <w:t>público</w:t>
      </w:r>
      <w:r w:rsidRPr="00BA0C11">
        <w:rPr>
          <w:rFonts w:ascii="Times New Roman" w:eastAsia="Tahoma" w:hAnsi="Times New Roman" w:cs="Times New Roman"/>
          <w:sz w:val="24"/>
          <w:szCs w:val="24"/>
          <w:lang w:val="es-ES" w:eastAsia="es-EC"/>
        </w:rPr>
        <w:t xml:space="preserve"> en beneficio de la gestión cultural. Los sondeos o investigaciones de todo tipo, siempre otorgan una relación directa entre ofertantes y demandantes. Entre trabajadores de las artes escénicas y espectadores </w:t>
      </w:r>
      <w:r w:rsidR="00B6632D">
        <w:rPr>
          <w:rFonts w:ascii="Times New Roman" w:eastAsia="Tahoma" w:hAnsi="Times New Roman" w:cs="Times New Roman"/>
          <w:sz w:val="24"/>
          <w:szCs w:val="24"/>
          <w:lang w:val="es-ES" w:eastAsia="es-EC"/>
        </w:rPr>
        <w:t>áv</w:t>
      </w:r>
      <w:r w:rsidR="00B6632D" w:rsidRPr="00BA0C11">
        <w:rPr>
          <w:rFonts w:ascii="Times New Roman" w:eastAsia="Tahoma" w:hAnsi="Times New Roman" w:cs="Times New Roman"/>
          <w:sz w:val="24"/>
          <w:szCs w:val="24"/>
          <w:lang w:val="es-ES" w:eastAsia="es-EC"/>
        </w:rPr>
        <w:t>i</w:t>
      </w:r>
      <w:r w:rsidR="00B6632D">
        <w:rPr>
          <w:rFonts w:ascii="Times New Roman" w:eastAsia="Tahoma" w:hAnsi="Times New Roman" w:cs="Times New Roman"/>
          <w:sz w:val="24"/>
          <w:szCs w:val="24"/>
          <w:lang w:val="es-ES" w:eastAsia="es-EC"/>
        </w:rPr>
        <w:t>d</w:t>
      </w:r>
      <w:r w:rsidR="00B6632D" w:rsidRPr="00BA0C11">
        <w:rPr>
          <w:rFonts w:ascii="Times New Roman" w:eastAsia="Tahoma" w:hAnsi="Times New Roman" w:cs="Times New Roman"/>
          <w:sz w:val="24"/>
          <w:szCs w:val="24"/>
          <w:lang w:val="es-ES" w:eastAsia="es-EC"/>
        </w:rPr>
        <w:t>os</w:t>
      </w:r>
      <w:r w:rsidRPr="00BA0C11">
        <w:rPr>
          <w:rFonts w:ascii="Times New Roman" w:eastAsia="Tahoma" w:hAnsi="Times New Roman" w:cs="Times New Roman"/>
          <w:sz w:val="24"/>
          <w:szCs w:val="24"/>
          <w:lang w:val="es-ES" w:eastAsia="es-EC"/>
        </w:rPr>
        <w:t xml:space="preserve"> de ir </w:t>
      </w:r>
      <w:r w:rsidR="00860753" w:rsidRPr="00BA0C11">
        <w:rPr>
          <w:rFonts w:ascii="Times New Roman" w:eastAsia="Tahoma" w:hAnsi="Times New Roman" w:cs="Times New Roman"/>
          <w:sz w:val="24"/>
          <w:szCs w:val="24"/>
          <w:lang w:val="es-ES" w:eastAsia="es-EC"/>
        </w:rPr>
        <w:t>más</w:t>
      </w:r>
      <w:r w:rsidRPr="00BA0C11">
        <w:rPr>
          <w:rFonts w:ascii="Times New Roman" w:eastAsia="Tahoma" w:hAnsi="Times New Roman" w:cs="Times New Roman"/>
          <w:sz w:val="24"/>
          <w:szCs w:val="24"/>
          <w:lang w:val="es-ES" w:eastAsia="es-EC"/>
        </w:rPr>
        <w:t xml:space="preserve"> allá de la observación.   El </w:t>
      </w:r>
      <w:r w:rsidR="00D45EC0" w:rsidRPr="00BA0C11">
        <w:rPr>
          <w:rFonts w:ascii="Times New Roman" w:eastAsia="Tahoma" w:hAnsi="Times New Roman" w:cs="Times New Roman"/>
          <w:sz w:val="24"/>
          <w:szCs w:val="24"/>
          <w:lang w:val="es-ES" w:eastAsia="es-EC"/>
        </w:rPr>
        <w:t>público</w:t>
      </w:r>
      <w:r w:rsidRPr="00BA0C11">
        <w:rPr>
          <w:rFonts w:ascii="Times New Roman" w:eastAsia="Tahoma" w:hAnsi="Times New Roman" w:cs="Times New Roman"/>
          <w:sz w:val="24"/>
          <w:szCs w:val="24"/>
          <w:lang w:val="es-ES" w:eastAsia="es-EC"/>
        </w:rPr>
        <w:t xml:space="preserve"> no solo compra un boleto y obtiene el derecho de sentirse espectador, ellos también quieren ser parte de la gestión.  El feedback es un canal que permite señales para modificar, reconceptualizar o a veces hacer </w:t>
      </w:r>
      <w:r w:rsidR="00860753" w:rsidRPr="00BA0C11">
        <w:rPr>
          <w:rFonts w:ascii="Times New Roman" w:eastAsia="Tahoma" w:hAnsi="Times New Roman" w:cs="Times New Roman"/>
          <w:sz w:val="24"/>
          <w:szCs w:val="24"/>
          <w:lang w:val="es-ES" w:eastAsia="es-EC"/>
        </w:rPr>
        <w:t>reingeniería</w:t>
      </w:r>
      <w:r w:rsidRPr="00BA0C11">
        <w:rPr>
          <w:rFonts w:ascii="Times New Roman" w:eastAsia="Tahoma" w:hAnsi="Times New Roman" w:cs="Times New Roman"/>
          <w:sz w:val="24"/>
          <w:szCs w:val="24"/>
          <w:lang w:val="es-ES" w:eastAsia="es-EC"/>
        </w:rPr>
        <w:t xml:space="preserve"> de los procesos culturales en base a las señales que da el </w:t>
      </w:r>
      <w:r w:rsidR="00C216D8">
        <w:rPr>
          <w:rFonts w:ascii="Times New Roman" w:eastAsia="Tahoma" w:hAnsi="Times New Roman" w:cs="Times New Roman"/>
          <w:sz w:val="24"/>
          <w:szCs w:val="24"/>
          <w:lang w:val="es-ES" w:eastAsia="es-EC"/>
        </w:rPr>
        <w:t xml:space="preserve">propio </w:t>
      </w:r>
      <w:r w:rsidRPr="00BA0C11">
        <w:rPr>
          <w:rFonts w:ascii="Times New Roman" w:eastAsia="Tahoma" w:hAnsi="Times New Roman" w:cs="Times New Roman"/>
          <w:sz w:val="24"/>
          <w:szCs w:val="24"/>
          <w:lang w:val="es-ES" w:eastAsia="es-EC"/>
        </w:rPr>
        <w:t xml:space="preserve">espectador. </w:t>
      </w:r>
    </w:p>
    <w:p w14:paraId="27267618" w14:textId="7877D11A" w:rsidR="00433CE2" w:rsidRDefault="000B33C0" w:rsidP="00BA0C11">
      <w:pPr>
        <w:spacing w:line="360" w:lineRule="auto"/>
        <w:ind w:firstLine="708"/>
        <w:jc w:val="both"/>
        <w:rPr>
          <w:rFonts w:ascii="Times New Roman" w:eastAsia="Tahoma" w:hAnsi="Times New Roman" w:cs="Times New Roman"/>
          <w:sz w:val="24"/>
          <w:szCs w:val="24"/>
          <w:lang w:val="es-ES" w:eastAsia="es-EC"/>
        </w:rPr>
      </w:pPr>
      <w:r w:rsidRPr="00BA0C11">
        <w:rPr>
          <w:rFonts w:ascii="Times New Roman" w:eastAsia="Tahoma" w:hAnsi="Times New Roman" w:cs="Times New Roman"/>
          <w:sz w:val="24"/>
          <w:szCs w:val="24"/>
          <w:lang w:val="es-ES" w:eastAsia="es-EC"/>
        </w:rPr>
        <w:t>Formar públicos</w:t>
      </w:r>
      <w:r w:rsidR="00433CE2" w:rsidRPr="00BA0C11">
        <w:rPr>
          <w:rFonts w:ascii="Times New Roman" w:eastAsia="Tahoma" w:hAnsi="Times New Roman" w:cs="Times New Roman"/>
          <w:sz w:val="24"/>
          <w:szCs w:val="24"/>
          <w:lang w:val="es-ES" w:eastAsia="es-EC"/>
        </w:rPr>
        <w:t xml:space="preserve"> es una estrategia orientada al crecimiento de la demanda de las artes, no solo para establecer una sostenibilidad de los procesos artísticos a futuro, sino también para contribuir al desarrollo ciudadano formando comunidades receptivas y defensoras de los derechos culturales.  Este cuadro final, compara la asistencia promedio del </w:t>
      </w:r>
      <w:r w:rsidRPr="00BA0C11">
        <w:rPr>
          <w:rFonts w:ascii="Times New Roman" w:eastAsia="Tahoma" w:hAnsi="Times New Roman" w:cs="Times New Roman"/>
          <w:sz w:val="24"/>
          <w:szCs w:val="24"/>
          <w:lang w:val="es-ES" w:eastAsia="es-EC"/>
        </w:rPr>
        <w:t>público</w:t>
      </w:r>
      <w:r w:rsidR="00433CE2" w:rsidRPr="00BA0C11">
        <w:rPr>
          <w:rFonts w:ascii="Times New Roman" w:eastAsia="Tahoma" w:hAnsi="Times New Roman" w:cs="Times New Roman"/>
          <w:sz w:val="24"/>
          <w:szCs w:val="24"/>
          <w:lang w:val="es-ES" w:eastAsia="es-EC"/>
        </w:rPr>
        <w:t xml:space="preserve"> a las principales salas de Guayaquil entre los años 2019 y 2018.  Esto evidencia que esta masa </w:t>
      </w:r>
      <w:r w:rsidRPr="00BA0C11">
        <w:rPr>
          <w:rFonts w:ascii="Times New Roman" w:eastAsia="Tahoma" w:hAnsi="Times New Roman" w:cs="Times New Roman"/>
          <w:sz w:val="24"/>
          <w:szCs w:val="24"/>
          <w:lang w:val="es-ES" w:eastAsia="es-EC"/>
        </w:rPr>
        <w:t>crítica</w:t>
      </w:r>
      <w:r w:rsidR="00433CE2" w:rsidRPr="00BA0C11">
        <w:rPr>
          <w:rFonts w:ascii="Times New Roman" w:eastAsia="Tahoma" w:hAnsi="Times New Roman" w:cs="Times New Roman"/>
          <w:sz w:val="24"/>
          <w:szCs w:val="24"/>
          <w:lang w:val="es-ES" w:eastAsia="es-EC"/>
        </w:rPr>
        <w:t xml:space="preserve"> que asiste a </w:t>
      </w:r>
      <w:r w:rsidRPr="00BA0C11">
        <w:rPr>
          <w:rFonts w:ascii="Times New Roman" w:eastAsia="Tahoma" w:hAnsi="Times New Roman" w:cs="Times New Roman"/>
          <w:sz w:val="24"/>
          <w:szCs w:val="24"/>
          <w:lang w:val="es-ES" w:eastAsia="es-EC"/>
        </w:rPr>
        <w:t>las representaciones</w:t>
      </w:r>
      <w:r w:rsidR="00433CE2" w:rsidRPr="00BA0C11">
        <w:rPr>
          <w:rFonts w:ascii="Times New Roman" w:eastAsia="Tahoma" w:hAnsi="Times New Roman" w:cs="Times New Roman"/>
          <w:sz w:val="24"/>
          <w:szCs w:val="24"/>
          <w:lang w:val="es-ES" w:eastAsia="es-EC"/>
        </w:rPr>
        <w:t xml:space="preserve"> de las artes escénicas, en promedio es una cantidad muy importante a la que hay que cuidar y cultivar.  Por supuesto que siempre </w:t>
      </w:r>
      <w:r w:rsidRPr="00BA0C11">
        <w:rPr>
          <w:rFonts w:ascii="Times New Roman" w:eastAsia="Tahoma" w:hAnsi="Times New Roman" w:cs="Times New Roman"/>
          <w:sz w:val="24"/>
          <w:szCs w:val="24"/>
          <w:lang w:val="es-ES" w:eastAsia="es-EC"/>
        </w:rPr>
        <w:t>está</w:t>
      </w:r>
      <w:r w:rsidR="00433CE2" w:rsidRPr="00BA0C11">
        <w:rPr>
          <w:rFonts w:ascii="Times New Roman" w:eastAsia="Tahoma" w:hAnsi="Times New Roman" w:cs="Times New Roman"/>
          <w:sz w:val="24"/>
          <w:szCs w:val="24"/>
          <w:lang w:val="es-ES" w:eastAsia="es-EC"/>
        </w:rPr>
        <w:t xml:space="preserve"> latente el potencial </w:t>
      </w:r>
      <w:r w:rsidRPr="00BA0C11">
        <w:rPr>
          <w:rFonts w:ascii="Times New Roman" w:eastAsia="Tahoma" w:hAnsi="Times New Roman" w:cs="Times New Roman"/>
          <w:sz w:val="24"/>
          <w:szCs w:val="24"/>
          <w:lang w:val="es-ES" w:eastAsia="es-EC"/>
        </w:rPr>
        <w:t>público</w:t>
      </w:r>
      <w:r w:rsidR="00433CE2" w:rsidRPr="00BA0C11">
        <w:rPr>
          <w:rFonts w:ascii="Times New Roman" w:eastAsia="Tahoma" w:hAnsi="Times New Roman" w:cs="Times New Roman"/>
          <w:sz w:val="24"/>
          <w:szCs w:val="24"/>
          <w:lang w:val="es-ES" w:eastAsia="es-EC"/>
        </w:rPr>
        <w:t xml:space="preserve"> que nunca ha asistido al teatro y al que hay que reclutarlo, junto con aquellos que se incorporan cada </w:t>
      </w:r>
      <w:r w:rsidR="005B3D62" w:rsidRPr="00BA0C11">
        <w:rPr>
          <w:rFonts w:ascii="Times New Roman" w:eastAsia="Tahoma" w:hAnsi="Times New Roman" w:cs="Times New Roman"/>
          <w:sz w:val="24"/>
          <w:szCs w:val="24"/>
          <w:lang w:val="es-ES" w:eastAsia="es-EC"/>
        </w:rPr>
        <w:t>añ</w:t>
      </w:r>
      <w:r w:rsidR="005B3D62">
        <w:rPr>
          <w:rFonts w:ascii="Times New Roman" w:eastAsia="Tahoma" w:hAnsi="Times New Roman" w:cs="Times New Roman"/>
          <w:sz w:val="24"/>
          <w:szCs w:val="24"/>
          <w:lang w:val="es-ES" w:eastAsia="es-EC"/>
        </w:rPr>
        <w:t>o</w:t>
      </w:r>
      <w:r w:rsidR="00433CE2" w:rsidRPr="00BA0C11">
        <w:rPr>
          <w:rFonts w:ascii="Times New Roman" w:eastAsia="Tahoma" w:hAnsi="Times New Roman" w:cs="Times New Roman"/>
          <w:sz w:val="24"/>
          <w:szCs w:val="24"/>
          <w:lang w:val="es-ES" w:eastAsia="es-EC"/>
        </w:rPr>
        <w:t xml:space="preserve">, en función de su capacidad de compra y madurez cultural.  Del mismo modo el análisis de la demanda debe estar siempre relacionada con el crecimiento poblacional en cada </w:t>
      </w:r>
      <w:r w:rsidR="005B3D62" w:rsidRPr="00BA0C11">
        <w:rPr>
          <w:rFonts w:ascii="Times New Roman" w:eastAsia="Tahoma" w:hAnsi="Times New Roman" w:cs="Times New Roman"/>
          <w:sz w:val="24"/>
          <w:szCs w:val="24"/>
          <w:lang w:val="es-ES" w:eastAsia="es-EC"/>
        </w:rPr>
        <w:t>añ</w:t>
      </w:r>
      <w:r w:rsidR="005B3D62">
        <w:rPr>
          <w:rFonts w:ascii="Times New Roman" w:eastAsia="Tahoma" w:hAnsi="Times New Roman" w:cs="Times New Roman"/>
          <w:sz w:val="24"/>
          <w:szCs w:val="24"/>
          <w:lang w:val="es-ES" w:eastAsia="es-EC"/>
        </w:rPr>
        <w:t>o</w:t>
      </w:r>
      <w:r w:rsidR="00433CE2" w:rsidRPr="00BA0C11">
        <w:rPr>
          <w:rFonts w:ascii="Times New Roman" w:eastAsia="Tahoma" w:hAnsi="Times New Roman" w:cs="Times New Roman"/>
          <w:sz w:val="24"/>
          <w:szCs w:val="24"/>
          <w:lang w:val="es-ES" w:eastAsia="es-EC"/>
        </w:rPr>
        <w:t xml:space="preserve">. </w:t>
      </w:r>
    </w:p>
    <w:p w14:paraId="3B207F5A" w14:textId="7D8AFB75" w:rsidR="00F73A0E" w:rsidRPr="00B365C3" w:rsidRDefault="00F73A0E" w:rsidP="00BA0C11">
      <w:pPr>
        <w:spacing w:line="360" w:lineRule="auto"/>
        <w:ind w:firstLine="708"/>
        <w:jc w:val="both"/>
        <w:rPr>
          <w:rFonts w:ascii="Times New Roman" w:eastAsia="Tahoma" w:hAnsi="Times New Roman" w:cs="Times New Roman"/>
          <w:b/>
          <w:sz w:val="24"/>
          <w:szCs w:val="24"/>
          <w:lang w:val="es-ES" w:eastAsia="es-EC"/>
        </w:rPr>
      </w:pPr>
      <w:bookmarkStart w:id="46" w:name="_Hlk55867633"/>
      <w:r w:rsidRPr="00B365C3">
        <w:rPr>
          <w:rFonts w:ascii="Times New Roman" w:eastAsia="Calibri" w:hAnsi="Times New Roman" w:cs="Times New Roman"/>
          <w:b/>
          <w:sz w:val="24"/>
          <w:szCs w:val="24"/>
          <w:lang w:val="es-MX"/>
        </w:rPr>
        <w:t xml:space="preserve">Figura </w:t>
      </w:r>
      <w:r w:rsidR="001F2025">
        <w:rPr>
          <w:rFonts w:ascii="Times New Roman" w:eastAsia="Calibri" w:hAnsi="Times New Roman" w:cs="Times New Roman"/>
          <w:b/>
          <w:sz w:val="24"/>
          <w:szCs w:val="24"/>
          <w:lang w:val="es-MX"/>
        </w:rPr>
        <w:t>1</w:t>
      </w:r>
      <w:r w:rsidR="00B1713B">
        <w:rPr>
          <w:rFonts w:ascii="Times New Roman" w:eastAsia="Calibri" w:hAnsi="Times New Roman" w:cs="Times New Roman"/>
          <w:b/>
          <w:sz w:val="24"/>
          <w:szCs w:val="24"/>
          <w:lang w:val="es-MX"/>
        </w:rPr>
        <w:t>8</w:t>
      </w:r>
      <w:r w:rsidRPr="00B365C3">
        <w:rPr>
          <w:rFonts w:ascii="Times New Roman" w:eastAsia="Calibri" w:hAnsi="Times New Roman" w:cs="Times New Roman"/>
          <w:b/>
          <w:sz w:val="24"/>
          <w:szCs w:val="24"/>
          <w:lang w:val="es-MX"/>
        </w:rPr>
        <w:t>.  Asistencia comparativa de público, varias salas, años 2018-2019</w:t>
      </w:r>
    </w:p>
    <w:bookmarkEnd w:id="46"/>
    <w:p w14:paraId="098D3AAF" w14:textId="191A29C8" w:rsidR="00433CE2" w:rsidRDefault="00433CE2" w:rsidP="00BA0C11">
      <w:pPr>
        <w:spacing w:line="360" w:lineRule="auto"/>
        <w:jc w:val="both"/>
        <w:rPr>
          <w:rFonts w:ascii="Times New Roman" w:eastAsia="Tahoma" w:hAnsi="Times New Roman" w:cs="Times New Roman"/>
          <w:sz w:val="24"/>
          <w:szCs w:val="24"/>
          <w:lang w:val="es-ES" w:eastAsia="es-EC"/>
        </w:rPr>
      </w:pPr>
      <w:r w:rsidRPr="00BA0C11">
        <w:rPr>
          <w:rFonts w:ascii="Times New Roman" w:eastAsia="Tahoma" w:hAnsi="Times New Roman" w:cs="Times New Roman"/>
          <w:noProof/>
          <w:sz w:val="24"/>
          <w:szCs w:val="24"/>
          <w:lang w:val="fr-FR" w:eastAsia="fr-FR"/>
        </w:rPr>
        <w:drawing>
          <wp:inline distT="0" distB="0" distL="0" distR="0" wp14:anchorId="0DCD27FE" wp14:editId="48BB0B0A">
            <wp:extent cx="5387856" cy="2248348"/>
            <wp:effectExtent l="0" t="0" r="381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1466" cy="2270719"/>
                    </a:xfrm>
                    <a:prstGeom prst="rect">
                      <a:avLst/>
                    </a:prstGeom>
                    <a:noFill/>
                  </pic:spPr>
                </pic:pic>
              </a:graphicData>
            </a:graphic>
          </wp:inline>
        </w:drawing>
      </w:r>
    </w:p>
    <w:p w14:paraId="1BC1AC1C" w14:textId="5B2D7965" w:rsidR="00F73A0E" w:rsidRDefault="00F73A0E" w:rsidP="00BA0C11">
      <w:pPr>
        <w:spacing w:line="360" w:lineRule="auto"/>
        <w:jc w:val="both"/>
        <w:rPr>
          <w:rFonts w:ascii="Times New Roman" w:eastAsia="Tahoma" w:hAnsi="Times New Roman" w:cs="Times New Roman"/>
          <w:sz w:val="24"/>
          <w:szCs w:val="24"/>
          <w:lang w:val="es-ES" w:eastAsia="es-EC"/>
        </w:rPr>
      </w:pPr>
      <w:r w:rsidRPr="00F73A0E">
        <w:rPr>
          <w:rFonts w:ascii="Times New Roman" w:eastAsia="Tahoma" w:hAnsi="Times New Roman" w:cs="Times New Roman"/>
          <w:sz w:val="24"/>
          <w:szCs w:val="24"/>
          <w:lang w:val="es-ES" w:eastAsia="es-EC"/>
        </w:rPr>
        <w:t>Fuente</w:t>
      </w:r>
      <w:r>
        <w:rPr>
          <w:rFonts w:ascii="Times New Roman" w:eastAsia="Tahoma" w:hAnsi="Times New Roman" w:cs="Times New Roman"/>
          <w:sz w:val="24"/>
          <w:szCs w:val="24"/>
          <w:lang w:val="es-ES" w:eastAsia="es-EC"/>
        </w:rPr>
        <w:t>:</w:t>
      </w:r>
      <w:r w:rsidRPr="00F73A0E" w:rsidDel="00C216D8">
        <w:rPr>
          <w:rFonts w:ascii="Times New Roman" w:eastAsia="Tahoma" w:hAnsi="Times New Roman" w:cs="Times New Roman"/>
          <w:sz w:val="24"/>
          <w:szCs w:val="24"/>
          <w:lang w:val="es-ES" w:eastAsia="es-EC"/>
        </w:rPr>
        <w:t xml:space="preserve"> </w:t>
      </w:r>
      <w:r w:rsidRPr="00F73A0E">
        <w:rPr>
          <w:rFonts w:ascii="Times New Roman" w:eastAsia="Tahoma" w:hAnsi="Times New Roman" w:cs="Times New Roman"/>
          <w:sz w:val="24"/>
          <w:szCs w:val="24"/>
          <w:lang w:val="es-ES" w:eastAsia="es-EC"/>
        </w:rPr>
        <w:t>Sondeo de opinión a gestores culturales-campo de las artes escenicas-2020-</w:t>
      </w:r>
    </w:p>
    <w:p w14:paraId="16776DE1" w14:textId="77777777" w:rsidR="00F73A0E" w:rsidRPr="00BA0C11" w:rsidRDefault="00F73A0E" w:rsidP="00F73A0E">
      <w:pPr>
        <w:spacing w:after="0" w:line="360" w:lineRule="auto"/>
        <w:ind w:left="5664" w:firstLine="708"/>
        <w:jc w:val="both"/>
        <w:rPr>
          <w:rFonts w:ascii="Times New Roman" w:eastAsia="Calibri" w:hAnsi="Times New Roman" w:cs="Times New Roman"/>
          <w:sz w:val="24"/>
          <w:szCs w:val="24"/>
          <w:lang w:val="es-MX"/>
        </w:rPr>
      </w:pPr>
      <w:r w:rsidRPr="00BA0C11">
        <w:rPr>
          <w:rFonts w:ascii="Times New Roman" w:eastAsia="Calibri" w:hAnsi="Times New Roman" w:cs="Times New Roman"/>
          <w:sz w:val="24"/>
          <w:szCs w:val="24"/>
          <w:lang w:val="es-MX"/>
        </w:rPr>
        <w:lastRenderedPageBreak/>
        <w:t>Elaborado por autor</w:t>
      </w:r>
    </w:p>
    <w:p w14:paraId="0A10F563" w14:textId="686E287E" w:rsidR="00433CE2" w:rsidRPr="00BA0C11" w:rsidRDefault="00433CE2" w:rsidP="00F73A0E">
      <w:pPr>
        <w:spacing w:line="360" w:lineRule="auto"/>
        <w:ind w:firstLine="708"/>
        <w:jc w:val="both"/>
        <w:rPr>
          <w:rFonts w:ascii="Times New Roman" w:eastAsia="Tahoma" w:hAnsi="Times New Roman" w:cs="Times New Roman"/>
          <w:sz w:val="24"/>
          <w:szCs w:val="24"/>
          <w:lang w:val="es-ES" w:eastAsia="es-EC"/>
        </w:rPr>
      </w:pPr>
      <w:r w:rsidRPr="00BA0C11">
        <w:rPr>
          <w:rFonts w:ascii="Times New Roman" w:eastAsia="Tahoma" w:hAnsi="Times New Roman" w:cs="Times New Roman"/>
          <w:sz w:val="24"/>
          <w:szCs w:val="24"/>
          <w:lang w:val="es-ES" w:eastAsia="es-EC"/>
        </w:rPr>
        <w:t xml:space="preserve">En </w:t>
      </w:r>
      <w:r w:rsidR="00860753" w:rsidRPr="00BA0C11">
        <w:rPr>
          <w:rFonts w:ascii="Times New Roman" w:eastAsia="Tahoma" w:hAnsi="Times New Roman" w:cs="Times New Roman"/>
          <w:sz w:val="24"/>
          <w:szCs w:val="24"/>
          <w:lang w:val="es-ES" w:eastAsia="es-EC"/>
        </w:rPr>
        <w:t>el análisis</w:t>
      </w:r>
      <w:r w:rsidRPr="00BA0C11">
        <w:rPr>
          <w:rFonts w:ascii="Times New Roman" w:eastAsia="Tahoma" w:hAnsi="Times New Roman" w:cs="Times New Roman"/>
          <w:sz w:val="24"/>
          <w:szCs w:val="24"/>
          <w:lang w:val="es-ES" w:eastAsia="es-EC"/>
        </w:rPr>
        <w:t xml:space="preserve"> de la demanda siempre se </w:t>
      </w:r>
      <w:r w:rsidR="00860753" w:rsidRPr="00BA0C11">
        <w:rPr>
          <w:rFonts w:ascii="Times New Roman" w:eastAsia="Tahoma" w:hAnsi="Times New Roman" w:cs="Times New Roman"/>
          <w:sz w:val="24"/>
          <w:szCs w:val="24"/>
          <w:lang w:val="es-ES" w:eastAsia="es-EC"/>
        </w:rPr>
        <w:t>debe tener</w:t>
      </w:r>
      <w:r w:rsidRPr="00BA0C11">
        <w:rPr>
          <w:rFonts w:ascii="Times New Roman" w:eastAsia="Tahoma" w:hAnsi="Times New Roman" w:cs="Times New Roman"/>
          <w:sz w:val="24"/>
          <w:szCs w:val="24"/>
          <w:lang w:val="es-ES" w:eastAsia="es-EC"/>
        </w:rPr>
        <w:t xml:space="preserve"> presente algunas fases en este proceso de formación de públicos. </w:t>
      </w:r>
      <w:r w:rsidR="00860753" w:rsidRPr="00BA0C11">
        <w:rPr>
          <w:rFonts w:ascii="Times New Roman" w:eastAsia="Tahoma" w:hAnsi="Times New Roman" w:cs="Times New Roman"/>
          <w:sz w:val="24"/>
          <w:szCs w:val="24"/>
          <w:lang w:val="es-ES" w:eastAsia="es-EC"/>
        </w:rPr>
        <w:t>Así</w:t>
      </w:r>
      <w:r w:rsidRPr="00BA0C11">
        <w:rPr>
          <w:rFonts w:ascii="Times New Roman" w:eastAsia="Tahoma" w:hAnsi="Times New Roman" w:cs="Times New Roman"/>
          <w:sz w:val="24"/>
          <w:szCs w:val="24"/>
          <w:lang w:val="es-ES" w:eastAsia="es-EC"/>
        </w:rPr>
        <w:t xml:space="preserve"> por ejemplo hay que establecer la demanda inexistente, es decir tal como ocurrió en este sondeo, se </w:t>
      </w:r>
      <w:r w:rsidR="00860753" w:rsidRPr="00BA0C11">
        <w:rPr>
          <w:rFonts w:ascii="Times New Roman" w:eastAsia="Tahoma" w:hAnsi="Times New Roman" w:cs="Times New Roman"/>
          <w:sz w:val="24"/>
          <w:szCs w:val="24"/>
          <w:lang w:val="es-ES" w:eastAsia="es-EC"/>
        </w:rPr>
        <w:t>obtuvo,</w:t>
      </w:r>
      <w:r w:rsidRPr="00BA0C11">
        <w:rPr>
          <w:rFonts w:ascii="Times New Roman" w:eastAsia="Tahoma" w:hAnsi="Times New Roman" w:cs="Times New Roman"/>
          <w:sz w:val="24"/>
          <w:szCs w:val="24"/>
          <w:lang w:val="es-ES" w:eastAsia="es-EC"/>
        </w:rPr>
        <w:t xml:space="preserve"> aunque muy pequeño un porcentaje del 2% de quienes nunca asistirán al teatro.  Por supuesto, establecer la demanda insatisfecha, no solo de aquella que no logra comprar un boleto por sala llena</w:t>
      </w:r>
      <w:r w:rsidR="00B36262">
        <w:rPr>
          <w:rFonts w:ascii="Times New Roman" w:eastAsia="Tahoma" w:hAnsi="Times New Roman" w:cs="Times New Roman"/>
          <w:sz w:val="24"/>
          <w:szCs w:val="24"/>
          <w:lang w:val="es-ES" w:eastAsia="es-EC"/>
        </w:rPr>
        <w:t>,</w:t>
      </w:r>
      <w:r w:rsidRPr="00BA0C11">
        <w:rPr>
          <w:rFonts w:ascii="Times New Roman" w:eastAsia="Tahoma" w:hAnsi="Times New Roman" w:cs="Times New Roman"/>
          <w:sz w:val="24"/>
          <w:szCs w:val="24"/>
          <w:lang w:val="es-ES" w:eastAsia="es-EC"/>
        </w:rPr>
        <w:t xml:space="preserve"> sino de aquellos </w:t>
      </w:r>
      <w:r w:rsidR="00063638" w:rsidRPr="00BA0C11">
        <w:rPr>
          <w:rFonts w:ascii="Times New Roman" w:eastAsia="Tahoma" w:hAnsi="Times New Roman" w:cs="Times New Roman"/>
          <w:sz w:val="24"/>
          <w:szCs w:val="24"/>
          <w:lang w:val="es-ES" w:eastAsia="es-EC"/>
        </w:rPr>
        <w:t>que,</w:t>
      </w:r>
      <w:r w:rsidRPr="00BA0C11">
        <w:rPr>
          <w:rFonts w:ascii="Times New Roman" w:eastAsia="Tahoma" w:hAnsi="Times New Roman" w:cs="Times New Roman"/>
          <w:sz w:val="24"/>
          <w:szCs w:val="24"/>
          <w:lang w:val="es-ES" w:eastAsia="es-EC"/>
        </w:rPr>
        <w:t xml:space="preserve"> si quieren</w:t>
      </w:r>
      <w:r w:rsidR="00B36262">
        <w:rPr>
          <w:rFonts w:ascii="Times New Roman" w:eastAsia="Tahoma" w:hAnsi="Times New Roman" w:cs="Times New Roman"/>
          <w:sz w:val="24"/>
          <w:szCs w:val="24"/>
          <w:lang w:val="es-ES" w:eastAsia="es-EC"/>
        </w:rPr>
        <w:t>,</w:t>
      </w:r>
      <w:r w:rsidRPr="00BA0C11">
        <w:rPr>
          <w:rFonts w:ascii="Times New Roman" w:eastAsia="Tahoma" w:hAnsi="Times New Roman" w:cs="Times New Roman"/>
          <w:sz w:val="24"/>
          <w:szCs w:val="24"/>
          <w:lang w:val="es-ES" w:eastAsia="es-EC"/>
        </w:rPr>
        <w:t xml:space="preserve"> pero que </w:t>
      </w:r>
      <w:r w:rsidR="00860753" w:rsidRPr="00BA0C11">
        <w:rPr>
          <w:rFonts w:ascii="Times New Roman" w:eastAsia="Tahoma" w:hAnsi="Times New Roman" w:cs="Times New Roman"/>
          <w:sz w:val="24"/>
          <w:szCs w:val="24"/>
          <w:lang w:val="es-ES" w:eastAsia="es-EC"/>
        </w:rPr>
        <w:t>aún</w:t>
      </w:r>
      <w:r w:rsidRPr="00BA0C11">
        <w:rPr>
          <w:rFonts w:ascii="Times New Roman" w:eastAsia="Tahoma" w:hAnsi="Times New Roman" w:cs="Times New Roman"/>
          <w:sz w:val="24"/>
          <w:szCs w:val="24"/>
          <w:lang w:val="es-ES" w:eastAsia="es-EC"/>
        </w:rPr>
        <w:t xml:space="preserve"> no logran ser atraídos y finalmente</w:t>
      </w:r>
      <w:r w:rsidR="00B36262">
        <w:rPr>
          <w:rFonts w:ascii="Times New Roman" w:eastAsia="Tahoma" w:hAnsi="Times New Roman" w:cs="Times New Roman"/>
          <w:sz w:val="24"/>
          <w:szCs w:val="24"/>
          <w:lang w:val="es-ES" w:eastAsia="es-EC"/>
        </w:rPr>
        <w:t>,</w:t>
      </w:r>
      <w:r w:rsidRPr="00BA0C11">
        <w:rPr>
          <w:rFonts w:ascii="Times New Roman" w:eastAsia="Tahoma" w:hAnsi="Times New Roman" w:cs="Times New Roman"/>
          <w:sz w:val="24"/>
          <w:szCs w:val="24"/>
          <w:lang w:val="es-ES" w:eastAsia="es-EC"/>
        </w:rPr>
        <w:t xml:space="preserve"> la demanda que ya </w:t>
      </w:r>
      <w:r w:rsidR="00860753" w:rsidRPr="00BA0C11">
        <w:rPr>
          <w:rFonts w:ascii="Times New Roman" w:eastAsia="Tahoma" w:hAnsi="Times New Roman" w:cs="Times New Roman"/>
          <w:sz w:val="24"/>
          <w:szCs w:val="24"/>
          <w:lang w:val="es-ES" w:eastAsia="es-EC"/>
        </w:rPr>
        <w:t>existe,</w:t>
      </w:r>
      <w:r w:rsidRPr="00BA0C11">
        <w:rPr>
          <w:rFonts w:ascii="Times New Roman" w:eastAsia="Tahoma" w:hAnsi="Times New Roman" w:cs="Times New Roman"/>
          <w:sz w:val="24"/>
          <w:szCs w:val="24"/>
          <w:lang w:val="es-ES" w:eastAsia="es-EC"/>
        </w:rPr>
        <w:t xml:space="preserve"> pero regularmente requiere de mantenimiento para fortalecer su fidelidad a la gestión cultural.  Todo esto forma parte de una estrategia dentro de los proyectos teatrales de cada grupo, donde deberá establecerse el objetivo a conseguir con el </w:t>
      </w:r>
      <w:r w:rsidR="00860753" w:rsidRPr="00BA0C11">
        <w:rPr>
          <w:rFonts w:ascii="Times New Roman" w:eastAsia="Tahoma" w:hAnsi="Times New Roman" w:cs="Times New Roman"/>
          <w:sz w:val="24"/>
          <w:szCs w:val="24"/>
          <w:lang w:val="es-ES" w:eastAsia="es-EC"/>
        </w:rPr>
        <w:t>público</w:t>
      </w:r>
      <w:r w:rsidRPr="00BA0C11">
        <w:rPr>
          <w:rFonts w:ascii="Times New Roman" w:eastAsia="Tahoma" w:hAnsi="Times New Roman" w:cs="Times New Roman"/>
          <w:sz w:val="24"/>
          <w:szCs w:val="24"/>
          <w:lang w:val="es-ES" w:eastAsia="es-EC"/>
        </w:rPr>
        <w:t xml:space="preserve">. O es un </w:t>
      </w:r>
      <w:r w:rsidR="00860753" w:rsidRPr="00BA0C11">
        <w:rPr>
          <w:rFonts w:ascii="Times New Roman" w:eastAsia="Tahoma" w:hAnsi="Times New Roman" w:cs="Times New Roman"/>
          <w:sz w:val="24"/>
          <w:szCs w:val="24"/>
          <w:lang w:val="es-ES" w:eastAsia="es-EC"/>
        </w:rPr>
        <w:t>público</w:t>
      </w:r>
      <w:r w:rsidRPr="00BA0C11">
        <w:rPr>
          <w:rFonts w:ascii="Times New Roman" w:eastAsia="Tahoma" w:hAnsi="Times New Roman" w:cs="Times New Roman"/>
          <w:sz w:val="24"/>
          <w:szCs w:val="24"/>
          <w:lang w:val="es-ES" w:eastAsia="es-EC"/>
        </w:rPr>
        <w:t xml:space="preserve"> a conquistar en calidad, solo de demandante comprador de productos culturales o lo que se quiere es crear un </w:t>
      </w:r>
      <w:r w:rsidR="00860753" w:rsidRPr="00BA0C11">
        <w:rPr>
          <w:rFonts w:ascii="Times New Roman" w:eastAsia="Tahoma" w:hAnsi="Times New Roman" w:cs="Times New Roman"/>
          <w:sz w:val="24"/>
          <w:szCs w:val="24"/>
          <w:lang w:val="es-ES" w:eastAsia="es-EC"/>
        </w:rPr>
        <w:t>público</w:t>
      </w:r>
      <w:r w:rsidRPr="00BA0C11">
        <w:rPr>
          <w:rFonts w:ascii="Times New Roman" w:eastAsia="Tahoma" w:hAnsi="Times New Roman" w:cs="Times New Roman"/>
          <w:sz w:val="24"/>
          <w:szCs w:val="24"/>
          <w:lang w:val="es-ES" w:eastAsia="es-EC"/>
        </w:rPr>
        <w:t xml:space="preserve"> que participe activamente en todo el proceso, partiendo desde su opinión referida a los contenidos, difusión, critica e incluso en lo económico.  </w:t>
      </w:r>
    </w:p>
    <w:p w14:paraId="23D7540B" w14:textId="73B75ACE" w:rsidR="00F2019E" w:rsidRDefault="00433CE2" w:rsidP="00B25037">
      <w:pPr>
        <w:spacing w:line="360" w:lineRule="auto"/>
        <w:ind w:firstLine="708"/>
        <w:jc w:val="both"/>
        <w:rPr>
          <w:rFonts w:ascii="Times New Roman" w:eastAsia="Tahoma" w:hAnsi="Times New Roman" w:cs="Times New Roman"/>
          <w:sz w:val="24"/>
          <w:szCs w:val="24"/>
          <w:lang w:val="es-ES" w:eastAsia="es-EC"/>
        </w:rPr>
      </w:pPr>
      <w:r w:rsidRPr="00BA0C11">
        <w:rPr>
          <w:rFonts w:ascii="Times New Roman" w:eastAsia="Tahoma" w:hAnsi="Times New Roman" w:cs="Times New Roman"/>
          <w:sz w:val="24"/>
          <w:szCs w:val="24"/>
          <w:lang w:val="es-ES" w:eastAsia="es-EC"/>
        </w:rPr>
        <w:t xml:space="preserve">Guayaquil, ha roto el mito de solo ser </w:t>
      </w:r>
      <w:r w:rsidR="00A53038">
        <w:rPr>
          <w:rFonts w:ascii="Times New Roman" w:eastAsia="Tahoma" w:hAnsi="Times New Roman" w:cs="Times New Roman"/>
          <w:sz w:val="24"/>
          <w:szCs w:val="24"/>
          <w:lang w:val="es-ES" w:eastAsia="es-EC"/>
        </w:rPr>
        <w:t xml:space="preserve">solo </w:t>
      </w:r>
      <w:r w:rsidRPr="00BA0C11">
        <w:rPr>
          <w:rFonts w:ascii="Times New Roman" w:eastAsia="Tahoma" w:hAnsi="Times New Roman" w:cs="Times New Roman"/>
          <w:sz w:val="24"/>
          <w:szCs w:val="24"/>
          <w:lang w:val="es-ES" w:eastAsia="es-EC"/>
        </w:rPr>
        <w:t xml:space="preserve">una ciudad comercial, pues las evidencias, </w:t>
      </w:r>
      <w:r w:rsidR="003A44DE" w:rsidRPr="00BA0C11">
        <w:rPr>
          <w:rFonts w:ascii="Times New Roman" w:eastAsia="Tahoma" w:hAnsi="Times New Roman" w:cs="Times New Roman"/>
          <w:sz w:val="24"/>
          <w:szCs w:val="24"/>
          <w:lang w:val="es-ES" w:eastAsia="es-EC"/>
        </w:rPr>
        <w:t>más</w:t>
      </w:r>
      <w:r w:rsidRPr="00BA0C11">
        <w:rPr>
          <w:rFonts w:ascii="Times New Roman" w:eastAsia="Tahoma" w:hAnsi="Times New Roman" w:cs="Times New Roman"/>
          <w:sz w:val="24"/>
          <w:szCs w:val="24"/>
          <w:lang w:val="es-ES" w:eastAsia="es-EC"/>
        </w:rPr>
        <w:t xml:space="preserve"> allá de las restricciones en el proceso de producir arte, denotan el interés de una sociedad, de un </w:t>
      </w:r>
      <w:r w:rsidR="003A44DE" w:rsidRPr="00BA0C11">
        <w:rPr>
          <w:rFonts w:ascii="Times New Roman" w:eastAsia="Tahoma" w:hAnsi="Times New Roman" w:cs="Times New Roman"/>
          <w:sz w:val="24"/>
          <w:szCs w:val="24"/>
          <w:lang w:val="es-ES" w:eastAsia="es-EC"/>
        </w:rPr>
        <w:t xml:space="preserve">público, </w:t>
      </w:r>
      <w:r w:rsidR="003377FB" w:rsidRPr="00BA0C11">
        <w:rPr>
          <w:rFonts w:ascii="Times New Roman" w:eastAsia="Tahoma" w:hAnsi="Times New Roman" w:cs="Times New Roman"/>
          <w:sz w:val="24"/>
          <w:szCs w:val="24"/>
          <w:lang w:val="es-ES" w:eastAsia="es-EC"/>
        </w:rPr>
        <w:t>á</w:t>
      </w:r>
      <w:r w:rsidR="003377FB">
        <w:rPr>
          <w:rFonts w:ascii="Times New Roman" w:eastAsia="Tahoma" w:hAnsi="Times New Roman" w:cs="Times New Roman"/>
          <w:sz w:val="24"/>
          <w:szCs w:val="24"/>
          <w:lang w:val="es-ES" w:eastAsia="es-EC"/>
        </w:rPr>
        <w:t>v</w:t>
      </w:r>
      <w:r w:rsidR="003377FB" w:rsidRPr="00BA0C11">
        <w:rPr>
          <w:rFonts w:ascii="Times New Roman" w:eastAsia="Tahoma" w:hAnsi="Times New Roman" w:cs="Times New Roman"/>
          <w:sz w:val="24"/>
          <w:szCs w:val="24"/>
          <w:lang w:val="es-ES" w:eastAsia="es-EC"/>
        </w:rPr>
        <w:t>ido</w:t>
      </w:r>
      <w:r w:rsidR="00860753" w:rsidRPr="00BA0C11">
        <w:rPr>
          <w:rFonts w:ascii="Times New Roman" w:eastAsia="Tahoma" w:hAnsi="Times New Roman" w:cs="Times New Roman"/>
          <w:sz w:val="24"/>
          <w:szCs w:val="24"/>
          <w:lang w:val="es-ES" w:eastAsia="es-EC"/>
        </w:rPr>
        <w:t xml:space="preserve"> de</w:t>
      </w:r>
      <w:r w:rsidRPr="00BA0C11">
        <w:rPr>
          <w:rFonts w:ascii="Times New Roman" w:eastAsia="Tahoma" w:hAnsi="Times New Roman" w:cs="Times New Roman"/>
          <w:sz w:val="24"/>
          <w:szCs w:val="24"/>
          <w:lang w:val="es-ES" w:eastAsia="es-EC"/>
        </w:rPr>
        <w:t xml:space="preserve"> una gestión cultural dinámica, creativa y llena de valores que enaltezcan a las mujeres y hombres </w:t>
      </w:r>
      <w:r w:rsidR="00883E8E">
        <w:rPr>
          <w:rFonts w:ascii="Times New Roman" w:eastAsia="Tahoma" w:hAnsi="Times New Roman" w:cs="Times New Roman"/>
          <w:sz w:val="24"/>
          <w:szCs w:val="24"/>
          <w:lang w:val="es-ES" w:eastAsia="es-EC"/>
        </w:rPr>
        <w:t>laboriosos</w:t>
      </w:r>
      <w:r w:rsidRPr="00BA0C11">
        <w:rPr>
          <w:rFonts w:ascii="Times New Roman" w:eastAsia="Tahoma" w:hAnsi="Times New Roman" w:cs="Times New Roman"/>
          <w:sz w:val="24"/>
          <w:szCs w:val="24"/>
          <w:lang w:val="es-ES" w:eastAsia="es-EC"/>
        </w:rPr>
        <w:t xml:space="preserve"> que aspiran </w:t>
      </w:r>
      <w:r w:rsidR="003829DE">
        <w:rPr>
          <w:rFonts w:ascii="Times New Roman" w:eastAsia="Tahoma" w:hAnsi="Times New Roman" w:cs="Times New Roman"/>
          <w:sz w:val="24"/>
          <w:szCs w:val="24"/>
          <w:lang w:val="es-ES" w:eastAsia="es-EC"/>
        </w:rPr>
        <w:t xml:space="preserve">a </w:t>
      </w:r>
      <w:r w:rsidRPr="00BA0C11">
        <w:rPr>
          <w:rFonts w:ascii="Times New Roman" w:eastAsia="Tahoma" w:hAnsi="Times New Roman" w:cs="Times New Roman"/>
          <w:sz w:val="24"/>
          <w:szCs w:val="24"/>
          <w:lang w:val="es-ES" w:eastAsia="es-EC"/>
        </w:rPr>
        <w:t xml:space="preserve">ser exitosos </w:t>
      </w:r>
      <w:r w:rsidR="00A53038">
        <w:rPr>
          <w:rFonts w:ascii="Times New Roman" w:eastAsia="Tahoma" w:hAnsi="Times New Roman" w:cs="Times New Roman"/>
          <w:sz w:val="24"/>
          <w:szCs w:val="24"/>
          <w:lang w:val="es-ES" w:eastAsia="es-EC"/>
        </w:rPr>
        <w:t>en esta ciudad</w:t>
      </w:r>
      <w:r w:rsidR="00883E8E">
        <w:rPr>
          <w:rFonts w:ascii="Times New Roman" w:eastAsia="Tahoma" w:hAnsi="Times New Roman" w:cs="Times New Roman"/>
          <w:sz w:val="24"/>
          <w:szCs w:val="24"/>
          <w:lang w:val="es-ES" w:eastAsia="es-EC"/>
        </w:rPr>
        <w:t xml:space="preserve">. </w:t>
      </w:r>
      <w:r w:rsidR="00B25037">
        <w:rPr>
          <w:rFonts w:ascii="Times New Roman" w:eastAsia="Tahoma" w:hAnsi="Times New Roman" w:cs="Times New Roman"/>
          <w:sz w:val="24"/>
          <w:szCs w:val="24"/>
          <w:lang w:val="es-ES" w:eastAsia="es-EC"/>
        </w:rPr>
        <w:t xml:space="preserve"> </w:t>
      </w:r>
    </w:p>
    <w:p w14:paraId="230F41E8" w14:textId="1C0E06DB" w:rsidR="00E233BE" w:rsidRDefault="00F2019E" w:rsidP="00B36262">
      <w:pPr>
        <w:spacing w:line="360" w:lineRule="auto"/>
        <w:ind w:firstLine="708"/>
        <w:jc w:val="both"/>
        <w:rPr>
          <w:rFonts w:ascii="Times New Roman" w:eastAsia="Tahoma" w:hAnsi="Times New Roman" w:cs="Times New Roman"/>
          <w:sz w:val="24"/>
          <w:szCs w:val="24"/>
          <w:lang w:eastAsia="es-EC"/>
        </w:rPr>
      </w:pPr>
      <w:r>
        <w:rPr>
          <w:rFonts w:ascii="Times New Roman" w:eastAsia="Tahoma" w:hAnsi="Times New Roman" w:cs="Times New Roman"/>
          <w:sz w:val="24"/>
          <w:szCs w:val="24"/>
          <w:lang w:val="es-ES" w:eastAsia="es-EC"/>
        </w:rPr>
        <w:t xml:space="preserve">Hoy Guayaquil aporta </w:t>
      </w:r>
      <w:r w:rsidR="00017473">
        <w:rPr>
          <w:rFonts w:ascii="Times New Roman" w:eastAsia="Tahoma" w:hAnsi="Times New Roman" w:cs="Times New Roman"/>
          <w:sz w:val="24"/>
          <w:szCs w:val="24"/>
          <w:lang w:val="es-ES" w:eastAsia="es-EC"/>
        </w:rPr>
        <w:t xml:space="preserve">el 20% al </w:t>
      </w:r>
      <w:r>
        <w:rPr>
          <w:rFonts w:ascii="Times New Roman" w:eastAsia="Tahoma" w:hAnsi="Times New Roman" w:cs="Times New Roman"/>
          <w:sz w:val="24"/>
          <w:szCs w:val="24"/>
          <w:lang w:val="es-ES" w:eastAsia="es-EC"/>
        </w:rPr>
        <w:t>Producto Interno Bruto nacional (PIB</w:t>
      </w:r>
      <w:r w:rsidR="00E233BE">
        <w:rPr>
          <w:rFonts w:ascii="Times New Roman" w:eastAsia="Tahoma" w:hAnsi="Times New Roman" w:cs="Times New Roman"/>
          <w:sz w:val="24"/>
          <w:szCs w:val="24"/>
          <w:lang w:val="es-ES" w:eastAsia="es-EC"/>
        </w:rPr>
        <w:t xml:space="preserve">), </w:t>
      </w:r>
      <w:r w:rsidR="00B36262">
        <w:rPr>
          <w:rStyle w:val="Refdenotaalpie"/>
          <w:rFonts w:ascii="Times New Roman" w:eastAsia="Tahoma" w:hAnsi="Times New Roman" w:cs="Times New Roman"/>
          <w:sz w:val="24"/>
          <w:szCs w:val="24"/>
          <w:lang w:val="es-ES" w:eastAsia="es-EC"/>
        </w:rPr>
        <w:footnoteReference w:id="85"/>
      </w:r>
      <w:r w:rsidR="00017473">
        <w:rPr>
          <w:rFonts w:ascii="Times New Roman" w:eastAsia="Tahoma" w:hAnsi="Times New Roman" w:cs="Times New Roman"/>
          <w:sz w:val="24"/>
          <w:szCs w:val="24"/>
          <w:lang w:val="es-ES" w:eastAsia="es-EC"/>
        </w:rPr>
        <w:t>porcentaje</w:t>
      </w:r>
      <w:r w:rsidR="00E233BE">
        <w:rPr>
          <w:rFonts w:ascii="Times New Roman" w:eastAsia="Tahoma" w:hAnsi="Times New Roman" w:cs="Times New Roman"/>
          <w:sz w:val="24"/>
          <w:szCs w:val="24"/>
          <w:lang w:val="es-ES" w:eastAsia="es-EC"/>
        </w:rPr>
        <w:t xml:space="preserve"> que contiene las actividades culturales </w:t>
      </w:r>
      <w:r w:rsidR="00017473">
        <w:rPr>
          <w:rFonts w:ascii="Times New Roman" w:eastAsia="Tahoma" w:hAnsi="Times New Roman" w:cs="Times New Roman"/>
          <w:sz w:val="24"/>
          <w:szCs w:val="24"/>
          <w:lang w:val="es-ES" w:eastAsia="es-EC"/>
        </w:rPr>
        <w:t xml:space="preserve">en </w:t>
      </w:r>
      <w:r w:rsidR="00E233BE">
        <w:rPr>
          <w:rFonts w:ascii="Times New Roman" w:eastAsia="Tahoma" w:hAnsi="Times New Roman" w:cs="Times New Roman"/>
          <w:sz w:val="24"/>
          <w:szCs w:val="24"/>
          <w:lang w:val="es-ES" w:eastAsia="es-EC"/>
        </w:rPr>
        <w:t xml:space="preserve">general, además de las generadas por el aparato productivo de la ciudad. </w:t>
      </w:r>
      <w:r w:rsidR="00017473">
        <w:rPr>
          <w:rFonts w:ascii="Times New Roman" w:eastAsia="Tahoma" w:hAnsi="Times New Roman" w:cs="Times New Roman"/>
          <w:sz w:val="24"/>
          <w:szCs w:val="24"/>
          <w:lang w:val="es-ES" w:eastAsia="es-EC"/>
        </w:rPr>
        <w:t xml:space="preserve"> </w:t>
      </w:r>
      <w:r w:rsidR="00E233BE">
        <w:rPr>
          <w:rFonts w:ascii="Times New Roman" w:eastAsia="Tahoma" w:hAnsi="Times New Roman" w:cs="Times New Roman"/>
          <w:sz w:val="24"/>
          <w:szCs w:val="24"/>
          <w:lang w:val="es-ES" w:eastAsia="es-EC"/>
        </w:rPr>
        <w:t xml:space="preserve"> </w:t>
      </w:r>
      <w:r w:rsidR="00017473">
        <w:rPr>
          <w:rFonts w:ascii="Times New Roman" w:eastAsia="Tahoma" w:hAnsi="Times New Roman" w:cs="Times New Roman"/>
          <w:sz w:val="24"/>
          <w:szCs w:val="24"/>
          <w:lang w:val="es-ES" w:eastAsia="es-EC"/>
        </w:rPr>
        <w:t xml:space="preserve">En </w:t>
      </w:r>
      <w:r w:rsidR="00E233BE">
        <w:rPr>
          <w:rFonts w:ascii="Times New Roman" w:eastAsia="Tahoma" w:hAnsi="Times New Roman" w:cs="Times New Roman"/>
          <w:sz w:val="24"/>
          <w:szCs w:val="24"/>
          <w:lang w:val="es-ES" w:eastAsia="es-EC"/>
        </w:rPr>
        <w:t>el</w:t>
      </w:r>
      <w:r w:rsidR="00017473">
        <w:rPr>
          <w:rFonts w:ascii="Times New Roman" w:eastAsia="Tahoma" w:hAnsi="Times New Roman" w:cs="Times New Roman"/>
          <w:sz w:val="24"/>
          <w:szCs w:val="24"/>
          <w:lang w:val="es-ES" w:eastAsia="es-EC"/>
        </w:rPr>
        <w:t xml:space="preserve"> siguiente escenario se podrá valorar el </w:t>
      </w:r>
      <w:r w:rsidR="00B25037" w:rsidRPr="00BA0C11">
        <w:rPr>
          <w:rFonts w:ascii="Times New Roman" w:hAnsi="Times New Roman" w:cs="Times New Roman"/>
          <w:sz w:val="24"/>
          <w:szCs w:val="24"/>
        </w:rPr>
        <w:t xml:space="preserve">aporte de la cultura y las artes escénicas, a la economía </w:t>
      </w:r>
      <w:r w:rsidR="00E233BE" w:rsidRPr="00BA0C11">
        <w:rPr>
          <w:rFonts w:ascii="Times New Roman" w:hAnsi="Times New Roman" w:cs="Times New Roman"/>
          <w:sz w:val="24"/>
          <w:szCs w:val="24"/>
        </w:rPr>
        <w:t>nacional.</w:t>
      </w:r>
      <w:r w:rsidR="00017473">
        <w:rPr>
          <w:rFonts w:ascii="Times New Roman" w:hAnsi="Times New Roman" w:cs="Times New Roman"/>
          <w:sz w:val="24"/>
          <w:szCs w:val="24"/>
        </w:rPr>
        <w:t xml:space="preserve"> </w:t>
      </w:r>
    </w:p>
    <w:p w14:paraId="6129AFA9" w14:textId="77777777" w:rsidR="00B36262" w:rsidRDefault="00B36262" w:rsidP="00B36262">
      <w:pPr>
        <w:spacing w:line="360" w:lineRule="auto"/>
        <w:ind w:firstLine="708"/>
        <w:jc w:val="both"/>
        <w:rPr>
          <w:rFonts w:ascii="Times New Roman" w:eastAsia="Tahoma" w:hAnsi="Times New Roman" w:cs="Times New Roman"/>
          <w:sz w:val="24"/>
          <w:szCs w:val="24"/>
          <w:lang w:eastAsia="es-EC"/>
        </w:rPr>
      </w:pPr>
    </w:p>
    <w:p w14:paraId="34993969" w14:textId="70066D7E" w:rsidR="007C49BA" w:rsidRDefault="00EE46C4" w:rsidP="007C49BA">
      <w:pPr>
        <w:spacing w:after="0" w:line="360" w:lineRule="auto"/>
        <w:jc w:val="both"/>
        <w:rPr>
          <w:rFonts w:ascii="Times New Roman" w:hAnsi="Times New Roman" w:cs="Times New Roman"/>
          <w:sz w:val="24"/>
          <w:szCs w:val="24"/>
        </w:rPr>
      </w:pPr>
      <w:r w:rsidRPr="00E20C45">
        <w:rPr>
          <w:rFonts w:ascii="Times New Roman" w:hAnsi="Times New Roman" w:cs="Times New Roman"/>
          <w:b/>
          <w:bCs/>
          <w:sz w:val="24"/>
          <w:szCs w:val="24"/>
        </w:rPr>
        <w:t>5.2</w:t>
      </w:r>
      <w:r w:rsidR="00E20C45" w:rsidRPr="00E20C45">
        <w:rPr>
          <w:rFonts w:ascii="Times New Roman" w:hAnsi="Times New Roman" w:cs="Times New Roman"/>
          <w:b/>
          <w:bCs/>
          <w:sz w:val="24"/>
          <w:szCs w:val="24"/>
        </w:rPr>
        <w:t xml:space="preserve">.- Dimensiones del mercado cultural y de las artes escénicas a nivel nacional </w:t>
      </w:r>
    </w:p>
    <w:p w14:paraId="4BCABBE0" w14:textId="36220C78" w:rsidR="007C49BA" w:rsidRDefault="007C49BA" w:rsidP="007C49BA">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Si bien para este año, (2020)</w:t>
      </w:r>
      <w:r w:rsidRPr="00BA0C11">
        <w:rPr>
          <w:rStyle w:val="Refdenotaalpie"/>
          <w:rFonts w:ascii="Times New Roman" w:hAnsi="Times New Roman" w:cs="Times New Roman"/>
          <w:sz w:val="24"/>
          <w:szCs w:val="24"/>
        </w:rPr>
        <w:footnoteReference w:id="86"/>
      </w:r>
      <w:r w:rsidRPr="00BA0C11">
        <w:rPr>
          <w:rFonts w:ascii="Times New Roman" w:hAnsi="Times New Roman" w:cs="Times New Roman"/>
          <w:sz w:val="24"/>
          <w:szCs w:val="24"/>
        </w:rPr>
        <w:t xml:space="preserve">, se tenía previsto que la cultura aporte el 3% al PIB, es necesario precisar que este indicador ha sido variable en los últimos 10 años, </w:t>
      </w:r>
      <w:r w:rsidR="00B36262" w:rsidRPr="00BA0C11">
        <w:rPr>
          <w:rFonts w:ascii="Times New Roman" w:hAnsi="Times New Roman" w:cs="Times New Roman"/>
          <w:sz w:val="24"/>
          <w:szCs w:val="24"/>
        </w:rPr>
        <w:t>aú</w:t>
      </w:r>
      <w:r w:rsidR="00B36262">
        <w:rPr>
          <w:rFonts w:ascii="Times New Roman" w:hAnsi="Times New Roman" w:cs="Times New Roman"/>
          <w:sz w:val="24"/>
          <w:szCs w:val="24"/>
        </w:rPr>
        <w:t>n</w:t>
      </w:r>
      <w:r w:rsidRPr="00BA0C11">
        <w:rPr>
          <w:rFonts w:ascii="Times New Roman" w:hAnsi="Times New Roman" w:cs="Times New Roman"/>
          <w:sz w:val="24"/>
          <w:szCs w:val="24"/>
        </w:rPr>
        <w:t xml:space="preserve"> en condiciones normales y muchos más en </w:t>
      </w:r>
      <w:r w:rsidR="00B36262" w:rsidRPr="00BA0C11">
        <w:rPr>
          <w:rFonts w:ascii="Times New Roman" w:hAnsi="Times New Roman" w:cs="Times New Roman"/>
          <w:sz w:val="24"/>
          <w:szCs w:val="24"/>
        </w:rPr>
        <w:t>añ</w:t>
      </w:r>
      <w:r w:rsidR="00B36262">
        <w:rPr>
          <w:rFonts w:ascii="Times New Roman" w:hAnsi="Times New Roman" w:cs="Times New Roman"/>
          <w:sz w:val="24"/>
          <w:szCs w:val="24"/>
        </w:rPr>
        <w:t>os</w:t>
      </w:r>
      <w:r w:rsidRPr="00BA0C11">
        <w:rPr>
          <w:rFonts w:ascii="Times New Roman" w:hAnsi="Times New Roman" w:cs="Times New Roman"/>
          <w:sz w:val="24"/>
          <w:szCs w:val="24"/>
        </w:rPr>
        <w:t xml:space="preserve"> atípicos, como por ejemplo el 2016, </w:t>
      </w:r>
      <w:r w:rsidR="00B36262" w:rsidRPr="00BA0C11">
        <w:rPr>
          <w:rFonts w:ascii="Times New Roman" w:hAnsi="Times New Roman" w:cs="Times New Roman"/>
          <w:sz w:val="24"/>
          <w:szCs w:val="24"/>
        </w:rPr>
        <w:t>añ</w:t>
      </w:r>
      <w:r w:rsidR="00B36262">
        <w:rPr>
          <w:rFonts w:ascii="Times New Roman" w:hAnsi="Times New Roman" w:cs="Times New Roman"/>
          <w:sz w:val="24"/>
          <w:szCs w:val="24"/>
        </w:rPr>
        <w:t>o</w:t>
      </w:r>
      <w:r w:rsidRPr="00BA0C11">
        <w:rPr>
          <w:rFonts w:ascii="Times New Roman" w:hAnsi="Times New Roman" w:cs="Times New Roman"/>
          <w:sz w:val="24"/>
          <w:szCs w:val="24"/>
        </w:rPr>
        <w:t xml:space="preserve"> del </w:t>
      </w:r>
      <w:r w:rsidRPr="00BA0C11">
        <w:rPr>
          <w:rFonts w:ascii="Times New Roman" w:hAnsi="Times New Roman" w:cs="Times New Roman"/>
          <w:sz w:val="24"/>
          <w:szCs w:val="24"/>
        </w:rPr>
        <w:lastRenderedPageBreak/>
        <w:t>terremoto y actualmente</w:t>
      </w:r>
      <w:r w:rsidR="00B36262">
        <w:rPr>
          <w:rFonts w:ascii="Times New Roman" w:hAnsi="Times New Roman" w:cs="Times New Roman"/>
          <w:sz w:val="24"/>
          <w:szCs w:val="24"/>
        </w:rPr>
        <w:t>,</w:t>
      </w:r>
      <w:r w:rsidRPr="00BA0C11">
        <w:rPr>
          <w:rFonts w:ascii="Times New Roman" w:hAnsi="Times New Roman" w:cs="Times New Roman"/>
          <w:sz w:val="24"/>
          <w:szCs w:val="24"/>
        </w:rPr>
        <w:t xml:space="preserve"> </w:t>
      </w:r>
      <w:r w:rsidR="00B36262">
        <w:rPr>
          <w:rFonts w:ascii="Times New Roman" w:hAnsi="Times New Roman" w:cs="Times New Roman"/>
          <w:sz w:val="24"/>
          <w:szCs w:val="24"/>
        </w:rPr>
        <w:t>periodo en el que</w:t>
      </w:r>
      <w:r w:rsidRPr="00BA0C11">
        <w:rPr>
          <w:rFonts w:ascii="Times New Roman" w:hAnsi="Times New Roman" w:cs="Times New Roman"/>
          <w:sz w:val="24"/>
          <w:szCs w:val="24"/>
        </w:rPr>
        <w:t xml:space="preserve"> se está viviendo la pandemia generada por el Covid 19. Del mismo modo se debe considerar que recién en el 2012, se ha establecido la elaboración de la Cuenta Satélite de Cultura (CSC) que permite estos registros y mediciones, por lo que su proceso especialmente al inicio</w:t>
      </w:r>
      <w:r w:rsidR="00B36262">
        <w:rPr>
          <w:rFonts w:ascii="Times New Roman" w:hAnsi="Times New Roman" w:cs="Times New Roman"/>
          <w:sz w:val="24"/>
          <w:szCs w:val="24"/>
        </w:rPr>
        <w:t>,</w:t>
      </w:r>
      <w:r w:rsidRPr="00BA0C11">
        <w:rPr>
          <w:rFonts w:ascii="Times New Roman" w:hAnsi="Times New Roman" w:cs="Times New Roman"/>
          <w:sz w:val="24"/>
          <w:szCs w:val="24"/>
        </w:rPr>
        <w:t xml:space="preserve"> ha estado ausente de avales metodológicos y validaciones por parte del Banco Central del Ecuador. Sin embargo, los Indicadores UNESCO de Cultura para el Desarrollo (IUCD) con una visión orientada al rol dinámico y productivo que tiene la cultura en el desarrollo sostenible, muestra en su estudio elaborado en el 2010 que Ecuador tenía la importante contribución del sector cultural al PIB de 4.76% del PIB total”.</w:t>
      </w:r>
      <w:r w:rsidRPr="00BA0C11">
        <w:rPr>
          <w:rStyle w:val="Refdenotaalpie"/>
          <w:rFonts w:ascii="Times New Roman" w:hAnsi="Times New Roman" w:cs="Times New Roman"/>
          <w:sz w:val="24"/>
          <w:szCs w:val="24"/>
        </w:rPr>
        <w:footnoteReference w:id="87"/>
      </w:r>
      <w:r w:rsidRPr="00BA0C11">
        <w:rPr>
          <w:rFonts w:ascii="Times New Roman" w:hAnsi="Times New Roman" w:cs="Times New Roman"/>
          <w:sz w:val="24"/>
          <w:szCs w:val="24"/>
        </w:rPr>
        <w:t xml:space="preserve"> Esto significa que el aporte de la cultura al PIB es superior en algunos rubros de producción nacional emblemática como el cultivo de banano, café y cacao, que en el año 2016, </w:t>
      </w:r>
      <w:r w:rsidR="00B36262">
        <w:rPr>
          <w:rFonts w:ascii="Times New Roman" w:hAnsi="Times New Roman" w:cs="Times New Roman"/>
          <w:sz w:val="24"/>
          <w:szCs w:val="24"/>
        </w:rPr>
        <w:t>tuvo</w:t>
      </w:r>
      <w:r w:rsidRPr="00BA0C11">
        <w:rPr>
          <w:rFonts w:ascii="Times New Roman" w:hAnsi="Times New Roman" w:cs="Times New Roman"/>
          <w:sz w:val="24"/>
          <w:szCs w:val="24"/>
        </w:rPr>
        <w:t xml:space="preserve"> una participación en el total del PIB de 1,80%.  Estos mismos registros, indican que, del total de la población ocupada, el 2.2% les corresponde a actividades culturales.  El 57.4% de esta contribución proviene de las actividades culturales centrales y el 42.6% de actividades de apoyo o equipamiento. </w:t>
      </w:r>
    </w:p>
    <w:p w14:paraId="3B966E5F" w14:textId="77777777" w:rsidR="007C49BA" w:rsidRDefault="007C49BA" w:rsidP="00B365C3">
      <w:pPr>
        <w:spacing w:line="360" w:lineRule="auto"/>
        <w:ind w:firstLine="708"/>
        <w:jc w:val="both"/>
        <w:rPr>
          <w:rFonts w:ascii="Times New Roman" w:hAnsi="Times New Roman" w:cs="Times New Roman"/>
          <w:sz w:val="24"/>
          <w:szCs w:val="24"/>
        </w:rPr>
      </w:pPr>
      <w:r w:rsidRPr="00B40D68">
        <w:rPr>
          <w:rFonts w:ascii="Times New Roman" w:hAnsi="Times New Roman" w:cs="Times New Roman"/>
          <w:bCs/>
          <w:sz w:val="24"/>
          <w:szCs w:val="24"/>
        </w:rPr>
        <w:t>En este análisis</w:t>
      </w:r>
      <w:r>
        <w:rPr>
          <w:rFonts w:ascii="Times New Roman" w:hAnsi="Times New Roman" w:cs="Times New Roman"/>
          <w:bCs/>
          <w:sz w:val="24"/>
          <w:szCs w:val="24"/>
        </w:rPr>
        <w:t>,</w:t>
      </w:r>
      <w:r w:rsidRPr="00B365C3">
        <w:rPr>
          <w:rFonts w:ascii="Times New Roman" w:hAnsi="Times New Roman" w:cs="Times New Roman"/>
          <w:bCs/>
          <w:sz w:val="24"/>
          <w:szCs w:val="24"/>
        </w:rPr>
        <w:t xml:space="preserve"> es </w:t>
      </w:r>
      <w:r w:rsidRPr="00B40D68">
        <w:rPr>
          <w:rFonts w:ascii="Times New Roman" w:hAnsi="Times New Roman" w:cs="Times New Roman"/>
          <w:bCs/>
          <w:sz w:val="24"/>
          <w:szCs w:val="24"/>
        </w:rPr>
        <w:t>válido</w:t>
      </w:r>
      <w:r>
        <w:rPr>
          <w:rFonts w:ascii="Times New Roman" w:hAnsi="Times New Roman" w:cs="Times New Roman"/>
          <w:b/>
          <w:sz w:val="24"/>
          <w:szCs w:val="24"/>
        </w:rPr>
        <w:t xml:space="preserve"> </w:t>
      </w:r>
      <w:r w:rsidRPr="00BA0C11">
        <w:rPr>
          <w:rFonts w:ascii="Times New Roman" w:hAnsi="Times New Roman" w:cs="Times New Roman"/>
          <w:sz w:val="24"/>
          <w:szCs w:val="24"/>
        </w:rPr>
        <w:t xml:space="preserve">establecer la Relación Costo-Beneficio Económico, versus Costo-Beneficio Social, considerando que el análisis costo beneficio es una herramienta para la toma de decisiones. Esencialmente, con este análisis se obtiene un indicador económico que permite identificar la mejor alternativa entre un conjunto de ellas, aplicadas a la producción teatral.  En este caso la mejor alternativa se define como aquella que genera los mayores beneficios para la sociedad, privilegiando el desarrollo del capital cultural, más allá de la evaluación técnica económica. </w:t>
      </w:r>
    </w:p>
    <w:p w14:paraId="1514FEDE" w14:textId="77777777" w:rsidR="007C49BA" w:rsidRPr="00BA0C11" w:rsidRDefault="007C49BA" w:rsidP="007C49BA">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Según el propio Ministerio de Cultura, el PIB en Ecuador no refleja la producción cultural mediante las Cuentas Nacionales.  Es indispensable hacer una disección entre la producción global del país (PIB) y la generación de recursos de las Artes y Creatividad. </w:t>
      </w:r>
    </w:p>
    <w:p w14:paraId="618241A5" w14:textId="77777777" w:rsidR="007C49BA" w:rsidRPr="00BA0C11" w:rsidRDefault="007C49BA" w:rsidP="007C49BA">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Una industria, que está generando expectativas macroeconómicas y tiene como metas exitosas en el 2030 obtener a nivel mundial, una media por encima del 7% en relación al PIB (Producto Interno Bruto) cuya media global, a la fecha es del 5%</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Latinoamérica, por su parte, en estos momentos obtiene una media del 4.7% del PIB. </w:t>
      </w:r>
    </w:p>
    <w:p w14:paraId="5D1D3D38" w14:textId="77777777" w:rsidR="007C49BA" w:rsidRPr="00BA0C11" w:rsidRDefault="007C49BA" w:rsidP="007C49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w:t>
      </w:r>
      <w:r w:rsidRPr="00BA0C11">
        <w:rPr>
          <w:rFonts w:ascii="Times New Roman" w:hAnsi="Times New Roman" w:cs="Times New Roman"/>
          <w:sz w:val="24"/>
          <w:szCs w:val="24"/>
        </w:rPr>
        <w:t xml:space="preserve">Ecuador, más allá de las variaciones en los resultados investigados, tanto por el Banco Central, tanto como el Ministerio de Cultura, </w:t>
      </w:r>
      <w:r>
        <w:rPr>
          <w:rFonts w:ascii="Times New Roman" w:hAnsi="Times New Roman" w:cs="Times New Roman"/>
          <w:sz w:val="24"/>
          <w:szCs w:val="24"/>
        </w:rPr>
        <w:t>se puede</w:t>
      </w:r>
      <w:r w:rsidRPr="00BA0C11">
        <w:rPr>
          <w:rFonts w:ascii="Times New Roman" w:hAnsi="Times New Roman" w:cs="Times New Roman"/>
          <w:sz w:val="24"/>
          <w:szCs w:val="24"/>
        </w:rPr>
        <w:t xml:space="preserve"> mencionar un 4.7% de </w:t>
      </w:r>
      <w:r w:rsidRPr="00BA0C11">
        <w:rPr>
          <w:rFonts w:ascii="Times New Roman" w:hAnsi="Times New Roman" w:cs="Times New Roman"/>
          <w:sz w:val="24"/>
          <w:szCs w:val="24"/>
        </w:rPr>
        <w:lastRenderedPageBreak/>
        <w:t>aporte de las Industrias Culturales y Creativas al PIB, lo que en términos absolutos significaría: $ 4.604’100.000, teniendo en cuenta que esta inferencia se la obtiene del PIB en el 2017, el mismo que produjo $ 103.100 millones.</w:t>
      </w:r>
      <w:r>
        <w:rPr>
          <w:rFonts w:ascii="Times New Roman" w:hAnsi="Times New Roman" w:cs="Times New Roman"/>
          <w:sz w:val="24"/>
          <w:szCs w:val="24"/>
        </w:rPr>
        <w:t xml:space="preserve"> </w:t>
      </w:r>
      <w:r w:rsidRPr="00BA0C11">
        <w:rPr>
          <w:rFonts w:ascii="Times New Roman" w:hAnsi="Times New Roman" w:cs="Times New Roman"/>
          <w:sz w:val="24"/>
          <w:szCs w:val="24"/>
        </w:rPr>
        <w:t>($103.100’000.000 * 4.7%=</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 $ 4.604’100.000) </w:t>
      </w:r>
    </w:p>
    <w:p w14:paraId="45C264DC" w14:textId="77777777" w:rsidR="007C49BA" w:rsidRPr="00BA0C11" w:rsidRDefault="007C49BA" w:rsidP="007C49BA">
      <w:pPr>
        <w:spacing w:after="24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En cuanto a la incidencia laboral por parte de las Industrias Culturales y Creativas (ICC) debemos considerar que el 3.47% revela un dato no tan alentador, aunque debemos hacer la salvedad por el hecho de existir varias formas de establecer esta información y fundamentalmente, debido a que un gran porcentaje de gestores culturales son trabajadores informales, es decir no constan en los registros oficiales, sean estos el SRI o el IESS. </w:t>
      </w:r>
    </w:p>
    <w:p w14:paraId="4DA42BC1" w14:textId="7AF86B6C" w:rsidR="007C49BA" w:rsidRPr="00BA0C11" w:rsidRDefault="007C49BA" w:rsidP="007C49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Hay que tener</w:t>
      </w:r>
      <w:r w:rsidRPr="00BA0C11">
        <w:rPr>
          <w:rFonts w:ascii="Times New Roman" w:hAnsi="Times New Roman" w:cs="Times New Roman"/>
          <w:sz w:val="24"/>
          <w:szCs w:val="24"/>
        </w:rPr>
        <w:t xml:space="preserve"> en cuenta sus repercusiones y los ajustes a la hora de ejecutar políticas culturales y económicas</w:t>
      </w:r>
      <w:r w:rsidR="000D2FA5">
        <w:rPr>
          <w:rFonts w:ascii="Times New Roman" w:hAnsi="Times New Roman" w:cs="Times New Roman"/>
          <w:sz w:val="24"/>
          <w:szCs w:val="24"/>
        </w:rPr>
        <w:t>;</w:t>
      </w:r>
      <w:r w:rsidRPr="00BA0C11">
        <w:rPr>
          <w:rFonts w:ascii="Times New Roman" w:hAnsi="Times New Roman" w:cs="Times New Roman"/>
          <w:sz w:val="24"/>
          <w:szCs w:val="24"/>
        </w:rPr>
        <w:t xml:space="preserve"> </w:t>
      </w:r>
      <w:r>
        <w:rPr>
          <w:rFonts w:ascii="Times New Roman" w:hAnsi="Times New Roman" w:cs="Times New Roman"/>
          <w:sz w:val="24"/>
          <w:szCs w:val="24"/>
        </w:rPr>
        <w:t xml:space="preserve">se </w:t>
      </w:r>
      <w:r w:rsidR="000D2FA5">
        <w:rPr>
          <w:rFonts w:ascii="Times New Roman" w:hAnsi="Times New Roman" w:cs="Times New Roman"/>
          <w:sz w:val="24"/>
          <w:szCs w:val="24"/>
        </w:rPr>
        <w:t>debe,</w:t>
      </w:r>
      <w:r w:rsidRPr="00BA0C11">
        <w:rPr>
          <w:rFonts w:ascii="Times New Roman" w:hAnsi="Times New Roman" w:cs="Times New Roman"/>
          <w:sz w:val="24"/>
          <w:szCs w:val="24"/>
        </w:rPr>
        <w:t xml:space="preserve"> además, analizar las causas en resultados como el 0,7% de las exportaciones y un 4% de las importaciones de productos en los que intervienen los derechos de autor y todos los bienes de la </w:t>
      </w:r>
      <w:r w:rsidR="000D2FA5">
        <w:rPr>
          <w:rFonts w:ascii="Times New Roman" w:hAnsi="Times New Roman" w:cs="Times New Roman"/>
          <w:sz w:val="24"/>
          <w:szCs w:val="24"/>
        </w:rPr>
        <w:t xml:space="preserve">industria cultura y creativa, </w:t>
      </w:r>
      <w:r w:rsidRPr="00BA0C11">
        <w:rPr>
          <w:rFonts w:ascii="Times New Roman" w:hAnsi="Times New Roman" w:cs="Times New Roman"/>
          <w:sz w:val="24"/>
          <w:szCs w:val="24"/>
        </w:rPr>
        <w:t xml:space="preserve">ICC. Como se observa a todas luces existe un déficit comercial de la ICC. </w:t>
      </w:r>
    </w:p>
    <w:p w14:paraId="2E2F712B" w14:textId="77777777" w:rsidR="007C49BA" w:rsidRPr="00BA0C11" w:rsidRDefault="007C49BA" w:rsidP="007C49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 completar esta parte del </w:t>
      </w:r>
      <w:r w:rsidRPr="00BA0C11">
        <w:rPr>
          <w:rFonts w:ascii="Times New Roman" w:hAnsi="Times New Roman" w:cs="Times New Roman"/>
          <w:sz w:val="24"/>
          <w:szCs w:val="24"/>
        </w:rPr>
        <w:t xml:space="preserve">análisis macroeconómico, parangonando cifras del mercado internacional de las industrias relacionadas con el derecho de autor y las del Ecuador, </w:t>
      </w:r>
      <w:r>
        <w:rPr>
          <w:rFonts w:ascii="Times New Roman" w:hAnsi="Times New Roman" w:cs="Times New Roman"/>
          <w:sz w:val="24"/>
          <w:szCs w:val="24"/>
        </w:rPr>
        <w:t>se observa que</w:t>
      </w:r>
      <w:r w:rsidRPr="00BA0C11">
        <w:rPr>
          <w:rFonts w:ascii="Times New Roman" w:hAnsi="Times New Roman" w:cs="Times New Roman"/>
          <w:sz w:val="24"/>
          <w:szCs w:val="24"/>
        </w:rPr>
        <w:t xml:space="preserve"> tienen un comportamiento dentro de la norma, como se ha determinado en estudios similares, uno de ellos consta en </w:t>
      </w:r>
      <w:r>
        <w:rPr>
          <w:rFonts w:ascii="Times New Roman" w:hAnsi="Times New Roman" w:cs="Times New Roman"/>
          <w:sz w:val="24"/>
          <w:szCs w:val="24"/>
        </w:rPr>
        <w:t xml:space="preserve">la </w:t>
      </w:r>
      <w:r w:rsidRPr="004F29EF">
        <w:rPr>
          <w:rFonts w:ascii="Times New Roman" w:hAnsi="Times New Roman" w:cs="Times New Roman"/>
          <w:sz w:val="24"/>
          <w:szCs w:val="24"/>
        </w:rPr>
        <w:t>Dirección de Información del Sistema Nacional de Cultura</w:t>
      </w:r>
      <w:r>
        <w:rPr>
          <w:rFonts w:ascii="Times New Roman" w:hAnsi="Times New Roman" w:cs="Times New Roman"/>
          <w:sz w:val="24"/>
          <w:szCs w:val="24"/>
        </w:rPr>
        <w:t>.</w:t>
      </w:r>
      <w:r>
        <w:rPr>
          <w:rStyle w:val="Refdenotaalpie"/>
          <w:rFonts w:ascii="Times New Roman" w:hAnsi="Times New Roman" w:cs="Times New Roman"/>
          <w:sz w:val="24"/>
          <w:szCs w:val="24"/>
        </w:rPr>
        <w:footnoteReference w:id="88"/>
      </w:r>
    </w:p>
    <w:p w14:paraId="637460A1" w14:textId="4485CE86" w:rsidR="007C49BA" w:rsidRPr="00BA0C11" w:rsidRDefault="007C49BA" w:rsidP="00B365C3">
      <w:pPr>
        <w:spacing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El valor agregado promedio de las industrias relacionadas con el derecho de autor en todo el mundo es del 5,02% de las economías nacionales. Las industrias relacionadas con el derecho de autor del Ecuador alcanzaron un 4,47% del total del valor agregado nacional, lo que sitúa al país en una posición ligeramente superior al promedio de América Latina (4,44%) y de Sudamérica (3,78%), pero inferior al promedio mundial. […] </w:t>
      </w:r>
      <w:r w:rsidRPr="00BA0C11">
        <w:rPr>
          <w:rStyle w:val="Refdenotaalpie"/>
          <w:rFonts w:ascii="Times New Roman" w:hAnsi="Times New Roman" w:cs="Times New Roman"/>
          <w:sz w:val="24"/>
          <w:szCs w:val="24"/>
        </w:rPr>
        <w:footnoteReference w:id="89"/>
      </w:r>
      <w:r w:rsidRPr="00BA0C11">
        <w:rPr>
          <w:rFonts w:ascii="Times New Roman" w:hAnsi="Times New Roman" w:cs="Times New Roman"/>
          <w:sz w:val="24"/>
          <w:szCs w:val="24"/>
        </w:rPr>
        <w:t>Una conclusión a priori, es que se estaría configurando de manera objetiva un modelo cultural integral y sostenible cuyo futuro inmediato se avizora exitoso. Ve</w:t>
      </w:r>
      <w:r>
        <w:rPr>
          <w:rFonts w:ascii="Times New Roman" w:hAnsi="Times New Roman" w:cs="Times New Roman"/>
          <w:sz w:val="24"/>
          <w:szCs w:val="24"/>
        </w:rPr>
        <w:t>remos</w:t>
      </w:r>
      <w:r w:rsidRPr="00BA0C11">
        <w:rPr>
          <w:rFonts w:ascii="Times New Roman" w:hAnsi="Times New Roman" w:cs="Times New Roman"/>
          <w:sz w:val="24"/>
          <w:szCs w:val="24"/>
        </w:rPr>
        <w:t xml:space="preserve"> si esto sucede con el teatro también, record</w:t>
      </w:r>
      <w:r>
        <w:rPr>
          <w:rFonts w:ascii="Times New Roman" w:hAnsi="Times New Roman" w:cs="Times New Roman"/>
          <w:sz w:val="24"/>
          <w:szCs w:val="24"/>
        </w:rPr>
        <w:t>ando</w:t>
      </w:r>
      <w:r w:rsidRPr="00BA0C11">
        <w:rPr>
          <w:rFonts w:ascii="Times New Roman" w:hAnsi="Times New Roman" w:cs="Times New Roman"/>
          <w:sz w:val="24"/>
          <w:szCs w:val="24"/>
        </w:rPr>
        <w:t xml:space="preserve"> que las artes escénicas tienen un proceso productivo </w:t>
      </w:r>
      <w:r w:rsidRPr="00BA0C11">
        <w:rPr>
          <w:rFonts w:ascii="Times New Roman" w:hAnsi="Times New Roman" w:cs="Times New Roman"/>
          <w:sz w:val="24"/>
          <w:szCs w:val="24"/>
        </w:rPr>
        <w:lastRenderedPageBreak/>
        <w:t xml:space="preserve">singular, relacionados con los costos que también son atípicos o simplemente diferentes del resto de actividades que constituyen el aparato productivo. </w:t>
      </w:r>
      <w:r>
        <w:rPr>
          <w:rFonts w:ascii="Times New Roman" w:hAnsi="Times New Roman" w:cs="Times New Roman"/>
          <w:sz w:val="24"/>
          <w:szCs w:val="24"/>
        </w:rPr>
        <w:t xml:space="preserve"> </w:t>
      </w:r>
      <w:r w:rsidRPr="00BA0C11">
        <w:rPr>
          <w:rFonts w:ascii="Times New Roman" w:hAnsi="Times New Roman" w:cs="Times New Roman"/>
          <w:sz w:val="24"/>
          <w:szCs w:val="24"/>
        </w:rPr>
        <w:t>Lo mismo ocurre con los precios, esto es el valor de la taquilla, el cual se estanca por periodos largos.</w:t>
      </w:r>
      <w:r>
        <w:rPr>
          <w:rFonts w:ascii="Times New Roman" w:hAnsi="Times New Roman" w:cs="Times New Roman"/>
          <w:sz w:val="24"/>
          <w:szCs w:val="24"/>
        </w:rPr>
        <w:t>.</w:t>
      </w:r>
    </w:p>
    <w:p w14:paraId="02ABE56C" w14:textId="77777777" w:rsidR="007C49BA" w:rsidRPr="00BA0C11" w:rsidRDefault="007C49BA" w:rsidP="007C49BA">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Para tener una idea del aporte de la cultura al PIB en términos absolutos aquí en Ecuador, el Ministerio de Cultura, en la Cuenta Satélite, registra en el periodo del 2007 al 2016, un promedio 1,72%, por tanto, en dólares, esta cifra bordea los 1.078 millones de dólares cada añ</w:t>
      </w:r>
      <w:r>
        <w:rPr>
          <w:rFonts w:ascii="Times New Roman" w:hAnsi="Times New Roman" w:cs="Times New Roman"/>
          <w:sz w:val="24"/>
          <w:szCs w:val="24"/>
        </w:rPr>
        <w:t>o</w:t>
      </w:r>
      <w:r w:rsidRPr="00BA0C11">
        <w:rPr>
          <w:rFonts w:ascii="Times New Roman" w:hAnsi="Times New Roman" w:cs="Times New Roman"/>
          <w:sz w:val="24"/>
          <w:szCs w:val="24"/>
        </w:rPr>
        <w:t>, resaltando que hubo dos picos en: 2008 y 2014</w:t>
      </w:r>
      <w:r w:rsidRPr="006801E4">
        <w:rPr>
          <w:rFonts w:ascii="Times New Roman" w:hAnsi="Times New Roman" w:cs="Times New Roman"/>
          <w:sz w:val="24"/>
          <w:szCs w:val="24"/>
        </w:rPr>
        <w:t>. Durante este mismo periodo, las Artes Escénicas, contribuyo con apenas el 0,15% en promedio</w:t>
      </w:r>
      <w:r w:rsidRPr="00BA0C11">
        <w:rPr>
          <w:rFonts w:ascii="Times New Roman" w:hAnsi="Times New Roman" w:cs="Times New Roman"/>
          <w:sz w:val="24"/>
          <w:szCs w:val="24"/>
        </w:rPr>
        <w:t xml:space="preserve">, lo que significa en valores absolutos o monetarios, una media de $1’505.000 dólares, esto es el valor más pequeño dentro del campo cultural. Por supuesto, cifras posteriores a este periodo, revelan un crecimiento del aporte de este campo de la cultura. </w:t>
      </w:r>
      <w:r w:rsidRPr="00BA0C11">
        <w:rPr>
          <w:rStyle w:val="Refdenotaalpie"/>
          <w:rFonts w:ascii="Times New Roman" w:hAnsi="Times New Roman" w:cs="Times New Roman"/>
          <w:sz w:val="24"/>
          <w:szCs w:val="24"/>
        </w:rPr>
        <w:footnoteReference w:id="90"/>
      </w:r>
    </w:p>
    <w:p w14:paraId="178D070D" w14:textId="170EAD3C" w:rsidR="007C49BA" w:rsidRPr="00BA0C11" w:rsidRDefault="007C49BA" w:rsidP="007C49BA">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Otro ejemplo de valores absolutos del aporte de la cultura al PIB es el registrado en el año 2016</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donde se estima que la producción de las industrias culturales aportó $1.300 millones a la economía nacional, con un peso relativo del 1,93% del producto interno bruto (PIB). </w:t>
      </w:r>
      <w:r w:rsidRPr="00BA0C11">
        <w:rPr>
          <w:rStyle w:val="Refdenotaalpie"/>
          <w:rFonts w:ascii="Times New Roman" w:hAnsi="Times New Roman" w:cs="Times New Roman"/>
          <w:sz w:val="24"/>
          <w:szCs w:val="24"/>
        </w:rPr>
        <w:footnoteReference w:id="91"/>
      </w:r>
    </w:p>
    <w:p w14:paraId="185434A6" w14:textId="77777777" w:rsidR="007C49BA" w:rsidRPr="006801E4" w:rsidRDefault="007C49BA" w:rsidP="007C49BA">
      <w:pPr>
        <w:spacing w:after="0" w:line="360" w:lineRule="auto"/>
        <w:ind w:firstLine="708"/>
        <w:jc w:val="both"/>
        <w:rPr>
          <w:rFonts w:ascii="Arial" w:hAnsi="Arial" w:cs="Arial"/>
          <w:color w:val="000000"/>
          <w:sz w:val="21"/>
          <w:szCs w:val="21"/>
          <w:shd w:val="clear" w:color="auto" w:fill="FFFFFF"/>
        </w:rPr>
      </w:pPr>
      <w:bookmarkStart w:id="47" w:name="_Hlk56106578"/>
      <w:r w:rsidRPr="00BA0C11">
        <w:rPr>
          <w:rFonts w:ascii="Times New Roman" w:hAnsi="Times New Roman" w:cs="Times New Roman"/>
          <w:color w:val="000000"/>
          <w:sz w:val="24"/>
          <w:szCs w:val="24"/>
          <w:shd w:val="clear" w:color="auto" w:fill="FFFFFF"/>
        </w:rPr>
        <w:t>De su parte el Registro Único de Actores, tiene importantes datos.  Desde su creación en 2017 a la fecha existen 14 mil gestores culturales registrados, generándose el primer dato relacionado con la seguridad social de los gestores culturales, pues el 59% de los registrados no posee seguridad social.</w:t>
      </w:r>
      <w:r w:rsidRPr="00BA0C11">
        <w:rPr>
          <w:rStyle w:val="Refdenotaalpie"/>
          <w:rFonts w:ascii="Times New Roman" w:hAnsi="Times New Roman" w:cs="Times New Roman"/>
          <w:color w:val="000000"/>
          <w:sz w:val="24"/>
          <w:szCs w:val="24"/>
          <w:shd w:val="clear" w:color="auto" w:fill="FFFFFF"/>
        </w:rPr>
        <w:footnoteReference w:id="92"/>
      </w:r>
      <w:r w:rsidRPr="00BA0C11">
        <w:rPr>
          <w:rFonts w:ascii="Times New Roman" w:hAnsi="Times New Roman" w:cs="Times New Roman"/>
          <w:color w:val="000000"/>
          <w:sz w:val="24"/>
          <w:szCs w:val="24"/>
          <w:shd w:val="clear" w:color="auto" w:fill="FFFFFF"/>
        </w:rPr>
        <w:t xml:space="preserve">   Dato que también está confirmado en el sondeo local realizado (agosto/septiembre 2020)</w:t>
      </w:r>
      <w:r w:rsidRPr="00BA0C11">
        <w:rPr>
          <w:rStyle w:val="Refdenotaalpie"/>
          <w:rFonts w:ascii="Times New Roman" w:hAnsi="Times New Roman" w:cs="Times New Roman"/>
          <w:color w:val="000000"/>
          <w:sz w:val="24"/>
          <w:szCs w:val="24"/>
          <w:shd w:val="clear" w:color="auto" w:fill="FFFFFF"/>
        </w:rPr>
        <w:footnoteReference w:id="93"/>
      </w:r>
      <w:r w:rsidRPr="00BA0C11">
        <w:rPr>
          <w:rFonts w:ascii="Times New Roman" w:hAnsi="Times New Roman" w:cs="Times New Roman"/>
          <w:color w:val="000000"/>
          <w:sz w:val="24"/>
          <w:szCs w:val="24"/>
          <w:shd w:val="clear" w:color="auto" w:fill="FFFFFF"/>
        </w:rPr>
        <w:t xml:space="preserve"> a trabajadores de las Artes Escénicas en Guayaquil. En el RUAC también se logra observar en uno de sus estadígrafos que alrededor del 50% de inscritos se concentran entre los 30 y los 49 años, mientras que el 25% están entre los 18 y 29 años.  Este dato generacional, es alentador, es una </w:t>
      </w:r>
      <w:r w:rsidRPr="00B365C3">
        <w:rPr>
          <w:rFonts w:ascii="Times New Roman" w:hAnsi="Times New Roman" w:cs="Times New Roman"/>
          <w:color w:val="000000"/>
          <w:sz w:val="24"/>
          <w:szCs w:val="24"/>
          <w:shd w:val="clear" w:color="auto" w:fill="FFFFFF"/>
        </w:rPr>
        <w:t>fortaleza</w:t>
      </w:r>
      <w:r w:rsidRPr="00C40C9B">
        <w:rPr>
          <w:rFonts w:ascii="Times New Roman" w:hAnsi="Times New Roman" w:cs="Times New Roman"/>
          <w:color w:val="000000"/>
          <w:sz w:val="24"/>
          <w:szCs w:val="24"/>
          <w:shd w:val="clear" w:color="auto" w:fill="FFFFFF"/>
        </w:rPr>
        <w:t>;</w:t>
      </w:r>
      <w:r w:rsidRPr="00BA0C11">
        <w:rPr>
          <w:rFonts w:ascii="Times New Roman" w:hAnsi="Times New Roman" w:cs="Times New Roman"/>
          <w:color w:val="000000"/>
          <w:sz w:val="24"/>
          <w:szCs w:val="24"/>
          <w:shd w:val="clear" w:color="auto" w:fill="FFFFFF"/>
        </w:rPr>
        <w:t xml:space="preserve"> en primer lugar, porque hay una franja joven importante en la participación cultural y segundo porque se nota el incremento de actores y gestores los mismos que anticipan una proyección laboral fortalecida en el campo de la cultura.   Por supuesto el RUAC no es la panacea a </w:t>
      </w:r>
      <w:r w:rsidRPr="006801E4">
        <w:rPr>
          <w:rFonts w:ascii="Times New Roman" w:hAnsi="Times New Roman" w:cs="Times New Roman"/>
          <w:color w:val="000000"/>
          <w:sz w:val="24"/>
          <w:szCs w:val="24"/>
          <w:shd w:val="clear" w:color="auto" w:fill="FFFFFF"/>
        </w:rPr>
        <w:t xml:space="preserve">la debilidades y amenazas de los gestores culturales, singularmente de los </w:t>
      </w:r>
      <w:r w:rsidRPr="006801E4">
        <w:rPr>
          <w:rFonts w:ascii="Times New Roman" w:hAnsi="Times New Roman" w:cs="Times New Roman"/>
          <w:color w:val="000000"/>
          <w:sz w:val="24"/>
          <w:szCs w:val="24"/>
          <w:shd w:val="clear" w:color="auto" w:fill="FFFFFF"/>
        </w:rPr>
        <w:lastRenderedPageBreak/>
        <w:t>teatristas, quienes cuestionan su utilidad relacionada con la Ley Orgánica de Cultura desde hace tres años.</w:t>
      </w:r>
      <w:r w:rsidRPr="006801E4">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 xml:space="preserve"> </w:t>
      </w:r>
      <w:r w:rsidRPr="006801E4">
        <w:rPr>
          <w:rFonts w:ascii="Times New Roman" w:hAnsi="Times New Roman" w:cs="Times New Roman"/>
          <w:sz w:val="24"/>
          <w:szCs w:val="24"/>
        </w:rPr>
        <w:t>Son esas mismas debilidades y amenazas las</w:t>
      </w:r>
      <w:r w:rsidRPr="00BA0C11">
        <w:rPr>
          <w:rFonts w:ascii="Times New Roman" w:hAnsi="Times New Roman" w:cs="Times New Roman"/>
          <w:sz w:val="24"/>
          <w:szCs w:val="24"/>
        </w:rPr>
        <w:t xml:space="preserve"> que están presentes en la gestión cultural y en el teatro guayaquileño</w:t>
      </w:r>
    </w:p>
    <w:p w14:paraId="71749440" w14:textId="2918A5EC" w:rsidR="007C49BA" w:rsidRPr="00BA0C11" w:rsidRDefault="007C49BA" w:rsidP="007C49BA">
      <w:pPr>
        <w:spacing w:after="0" w:line="360" w:lineRule="auto"/>
        <w:jc w:val="both"/>
        <w:rPr>
          <w:rFonts w:ascii="Times New Roman" w:hAnsi="Times New Roman" w:cs="Times New Roman"/>
          <w:sz w:val="24"/>
          <w:szCs w:val="24"/>
        </w:rPr>
      </w:pPr>
      <w:r w:rsidRPr="00BA0C11">
        <w:rPr>
          <w:rFonts w:ascii="Times New Roman" w:hAnsi="Times New Roman" w:cs="Times New Roman"/>
          <w:sz w:val="24"/>
          <w:szCs w:val="24"/>
        </w:rPr>
        <w:tab/>
        <w:t>Un mapeo de ubicación de los trabajadores culturales en el país, en base al total de participantes encuestados en todas las áreas de los trabajadores de la cultura. le da una participación porcentual del 26% a las Artes vivas y escénicas, junto con las Artes Musicales y Sonora.  Esta encuesta realizada, en este año (2020) por el Observatorio de Políticas y Economía de la Cultura</w:t>
      </w:r>
      <w:r w:rsidRPr="00BA0C11">
        <w:rPr>
          <w:rStyle w:val="Refdenotaalpie"/>
          <w:rFonts w:ascii="Times New Roman" w:hAnsi="Times New Roman" w:cs="Times New Roman"/>
          <w:sz w:val="24"/>
          <w:szCs w:val="24"/>
        </w:rPr>
        <w:footnoteReference w:id="94"/>
      </w:r>
      <w:r w:rsidRPr="00BA0C11">
        <w:rPr>
          <w:rFonts w:ascii="Times New Roman" w:hAnsi="Times New Roman" w:cs="Times New Roman"/>
          <w:sz w:val="24"/>
          <w:szCs w:val="24"/>
        </w:rPr>
        <w:t xml:space="preserve">  a 2.508 trabajadores de la cultura, permite ubicar la potencialidad productiva por provincias.  De este universo de trabajadores culturales encuestados, el 67,78 %, provienen de Azuay (10.25%), Guayas (19.42%) y Pichincha (38.11%), del mismo modo esta encuesta señala en sus resultados estadígrafos, que el 34,57 % tiene un componente femenino y el 64,11% es masculino. </w:t>
      </w:r>
    </w:p>
    <w:p w14:paraId="20685430" w14:textId="77777777" w:rsidR="007C49BA" w:rsidRPr="00BA0C11" w:rsidRDefault="007C49BA" w:rsidP="007C49BA">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Como se observa, la participación de los trabajadores en las Artes vivas y escénicas, es porcentualmente considerable (26%) en relación del total de actores culturales.</w:t>
      </w:r>
    </w:p>
    <w:p w14:paraId="5D726F81" w14:textId="6A5D3584" w:rsidR="007C49BA" w:rsidRPr="00BA0C11" w:rsidRDefault="007C49BA" w:rsidP="007C49BA">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Ahora bien, si se realiza un zoom a este mapeo de datos, se observa,</w:t>
      </w:r>
      <w:r w:rsidR="00152A4E">
        <w:rPr>
          <w:rFonts w:ascii="Times New Roman" w:hAnsi="Times New Roman" w:cs="Times New Roman"/>
          <w:sz w:val="24"/>
          <w:szCs w:val="24"/>
        </w:rPr>
        <w:t xml:space="preserve"> </w:t>
      </w:r>
      <w:r w:rsidR="0066491B">
        <w:rPr>
          <w:rFonts w:ascii="Times New Roman" w:hAnsi="Times New Roman" w:cs="Times New Roman"/>
          <w:sz w:val="24"/>
          <w:szCs w:val="24"/>
        </w:rPr>
        <w:t>que,</w:t>
      </w:r>
      <w:r w:rsidR="00152A4E">
        <w:rPr>
          <w:rFonts w:ascii="Times New Roman" w:hAnsi="Times New Roman" w:cs="Times New Roman"/>
          <w:sz w:val="24"/>
          <w:szCs w:val="24"/>
        </w:rPr>
        <w:t xml:space="preserve"> en la provincia del </w:t>
      </w:r>
      <w:r w:rsidR="0066491B">
        <w:rPr>
          <w:rFonts w:ascii="Times New Roman" w:hAnsi="Times New Roman" w:cs="Times New Roman"/>
          <w:sz w:val="24"/>
          <w:szCs w:val="24"/>
        </w:rPr>
        <w:t xml:space="preserve">Guayas, </w:t>
      </w:r>
      <w:r w:rsidR="0066491B" w:rsidRPr="00BA0C11">
        <w:rPr>
          <w:rFonts w:ascii="Times New Roman" w:hAnsi="Times New Roman" w:cs="Times New Roman"/>
          <w:sz w:val="24"/>
          <w:szCs w:val="24"/>
        </w:rPr>
        <w:t>de</w:t>
      </w:r>
      <w:r w:rsidRPr="00BA0C11">
        <w:rPr>
          <w:rFonts w:ascii="Times New Roman" w:hAnsi="Times New Roman" w:cs="Times New Roman"/>
          <w:sz w:val="24"/>
          <w:szCs w:val="24"/>
        </w:rPr>
        <w:t xml:space="preserve"> sus 1.237 gestores culturales verificados en el RUAC, 393 pertenecen al campo de las Artes vivas y escénicas</w:t>
      </w:r>
      <w:r w:rsidR="00152A4E">
        <w:rPr>
          <w:rFonts w:ascii="Times New Roman" w:hAnsi="Times New Roman" w:cs="Times New Roman"/>
          <w:sz w:val="24"/>
          <w:szCs w:val="24"/>
        </w:rPr>
        <w:t>.</w:t>
      </w:r>
      <w:r w:rsidRPr="00BA0C11">
        <w:rPr>
          <w:rStyle w:val="Refdenotaalpie"/>
          <w:rFonts w:ascii="Times New Roman" w:hAnsi="Times New Roman" w:cs="Times New Roman"/>
          <w:sz w:val="24"/>
          <w:szCs w:val="24"/>
        </w:rPr>
        <w:footnoteReference w:id="95"/>
      </w:r>
      <w:r w:rsidRPr="00BA0C11">
        <w:rPr>
          <w:rFonts w:ascii="Times New Roman" w:hAnsi="Times New Roman" w:cs="Times New Roman"/>
          <w:sz w:val="24"/>
          <w:szCs w:val="24"/>
        </w:rPr>
        <w:t xml:space="preserve"> Guayaquil es la ciudad que concentra la mayor parte de teatristas en esta provincia, tal como lo mencionan los registros de la Asociación de Teatreros Casa del Teatro. </w:t>
      </w:r>
      <w:r w:rsidR="00152A4E">
        <w:rPr>
          <w:rFonts w:ascii="Times New Roman" w:hAnsi="Times New Roman" w:cs="Times New Roman"/>
          <w:sz w:val="24"/>
          <w:szCs w:val="24"/>
        </w:rPr>
        <w:t xml:space="preserve"> </w:t>
      </w:r>
      <w:r w:rsidRPr="00BA0C11">
        <w:rPr>
          <w:rFonts w:ascii="Times New Roman" w:hAnsi="Times New Roman" w:cs="Times New Roman"/>
          <w:sz w:val="24"/>
          <w:szCs w:val="24"/>
        </w:rPr>
        <w:t>El sondeo realizado especialmente para esta investigación, con el propósito de sustentar estas inquietudes revela que son 200 los actores y directores activos en esta profesión en la ciudad de Guayaquil.</w:t>
      </w:r>
    </w:p>
    <w:p w14:paraId="0A2C9F4D" w14:textId="0A4F08BE" w:rsidR="007C49BA" w:rsidRPr="00BA0C11" w:rsidRDefault="007C49BA" w:rsidP="007C49BA">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En este colectivo, a nivel nacional, convergen una vez</w:t>
      </w:r>
      <w:r w:rsidR="00152A4E">
        <w:rPr>
          <w:rFonts w:ascii="Times New Roman" w:hAnsi="Times New Roman" w:cs="Times New Roman"/>
          <w:sz w:val="24"/>
          <w:szCs w:val="24"/>
        </w:rPr>
        <w:t xml:space="preserve"> más,</w:t>
      </w:r>
      <w:r w:rsidRPr="00BA0C11">
        <w:rPr>
          <w:rFonts w:ascii="Times New Roman" w:hAnsi="Times New Roman" w:cs="Times New Roman"/>
          <w:sz w:val="24"/>
          <w:szCs w:val="24"/>
        </w:rPr>
        <w:t xml:space="preserve"> </w:t>
      </w:r>
      <w:r w:rsidRPr="006801E4">
        <w:rPr>
          <w:rFonts w:ascii="Times New Roman" w:hAnsi="Times New Roman" w:cs="Times New Roman"/>
          <w:sz w:val="24"/>
          <w:szCs w:val="24"/>
        </w:rPr>
        <w:t>las debilidades y amenazas del DAFO</w:t>
      </w:r>
      <w:r w:rsidRPr="00BA0C11">
        <w:rPr>
          <w:rFonts w:ascii="Times New Roman" w:hAnsi="Times New Roman" w:cs="Times New Roman"/>
          <w:i/>
          <w:iCs/>
          <w:sz w:val="24"/>
          <w:szCs w:val="24"/>
        </w:rPr>
        <w:t>,</w:t>
      </w:r>
      <w:r w:rsidRPr="00BA0C11">
        <w:rPr>
          <w:rFonts w:ascii="Times New Roman" w:hAnsi="Times New Roman" w:cs="Times New Roman"/>
          <w:sz w:val="24"/>
          <w:szCs w:val="24"/>
        </w:rPr>
        <w:t xml:space="preserve"> pues aquí se revela que de los 1.237 registrados</w:t>
      </w:r>
      <w:r w:rsidR="00152A4E">
        <w:rPr>
          <w:rFonts w:ascii="Times New Roman" w:hAnsi="Times New Roman" w:cs="Times New Roman"/>
          <w:sz w:val="24"/>
          <w:szCs w:val="24"/>
        </w:rPr>
        <w:t xml:space="preserve"> en Guayas,</w:t>
      </w:r>
      <w:r w:rsidRPr="00BA0C11">
        <w:rPr>
          <w:rFonts w:ascii="Times New Roman" w:hAnsi="Times New Roman" w:cs="Times New Roman"/>
          <w:sz w:val="24"/>
          <w:szCs w:val="24"/>
        </w:rPr>
        <w:t xml:space="preserve"> 737 no tienen un título académico. Es decir, la mayor parte de sus integrantes tiene una formación en talleres y autoaprendizaje. Dentro de este estudio minucioso, también se ha encontrado </w:t>
      </w:r>
      <w:r w:rsidRPr="006801E4">
        <w:rPr>
          <w:rFonts w:ascii="Times New Roman" w:hAnsi="Times New Roman" w:cs="Times New Roman"/>
          <w:sz w:val="24"/>
          <w:szCs w:val="24"/>
        </w:rPr>
        <w:t xml:space="preserve">debilidades </w:t>
      </w:r>
      <w:r w:rsidRPr="00BA0C11">
        <w:rPr>
          <w:rFonts w:ascii="Times New Roman" w:hAnsi="Times New Roman" w:cs="Times New Roman"/>
          <w:sz w:val="24"/>
          <w:szCs w:val="24"/>
        </w:rPr>
        <w:t>en el trabajo técnico, “lo que señala un déficit en la preparación y formación de especialistas en dicha área.”</w:t>
      </w:r>
      <w:r w:rsidRPr="00BA0C11">
        <w:rPr>
          <w:rStyle w:val="Refdenotaalpie"/>
          <w:rFonts w:ascii="Times New Roman" w:hAnsi="Times New Roman" w:cs="Times New Roman"/>
          <w:sz w:val="24"/>
          <w:szCs w:val="24"/>
        </w:rPr>
        <w:footnoteReference w:id="96"/>
      </w:r>
    </w:p>
    <w:p w14:paraId="6CE814FA" w14:textId="36E3E050" w:rsidR="007C49BA" w:rsidRPr="00BA0C11" w:rsidRDefault="007C49BA" w:rsidP="007C49BA">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lastRenderedPageBreak/>
        <w:t xml:space="preserve">Hasta aquí este mapeo referido a los aportes de la cultura al PIB y la composición del recurso </w:t>
      </w:r>
      <w:r w:rsidR="00491073" w:rsidRPr="00BA0C11">
        <w:rPr>
          <w:rFonts w:ascii="Times New Roman" w:hAnsi="Times New Roman" w:cs="Times New Roman"/>
          <w:sz w:val="24"/>
          <w:szCs w:val="24"/>
        </w:rPr>
        <w:t>humano</w:t>
      </w:r>
      <w:r w:rsidR="00491073">
        <w:rPr>
          <w:rFonts w:ascii="Times New Roman" w:hAnsi="Times New Roman" w:cs="Times New Roman"/>
          <w:sz w:val="24"/>
          <w:szCs w:val="24"/>
        </w:rPr>
        <w:t xml:space="preserve">, </w:t>
      </w:r>
      <w:r w:rsidR="00491073" w:rsidRPr="00BA0C11">
        <w:rPr>
          <w:rFonts w:ascii="Times New Roman" w:hAnsi="Times New Roman" w:cs="Times New Roman"/>
          <w:sz w:val="24"/>
          <w:szCs w:val="24"/>
        </w:rPr>
        <w:t>especialmente</w:t>
      </w:r>
      <w:r w:rsidRPr="00BA0C11">
        <w:rPr>
          <w:rFonts w:ascii="Times New Roman" w:hAnsi="Times New Roman" w:cs="Times New Roman"/>
          <w:sz w:val="24"/>
          <w:szCs w:val="24"/>
        </w:rPr>
        <w:t xml:space="preserve"> referido a los trabajadores de las artes escénicas en general y de Guayaquil en particular. </w:t>
      </w:r>
    </w:p>
    <w:bookmarkEnd w:id="47"/>
    <w:p w14:paraId="1E79AA04" w14:textId="56C5F773" w:rsidR="007C49BA" w:rsidRPr="00BA0C11" w:rsidRDefault="007C49BA" w:rsidP="007C49BA">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En resumen, destacan las </w:t>
      </w:r>
      <w:r w:rsidRPr="006801E4">
        <w:rPr>
          <w:rFonts w:ascii="Times New Roman" w:hAnsi="Times New Roman" w:cs="Times New Roman"/>
          <w:sz w:val="24"/>
          <w:szCs w:val="24"/>
        </w:rPr>
        <w:t>debilidades y amenazas</w:t>
      </w:r>
      <w:r w:rsidRPr="00BA0C11">
        <w:rPr>
          <w:rFonts w:ascii="Times New Roman" w:hAnsi="Times New Roman" w:cs="Times New Roman"/>
          <w:sz w:val="24"/>
          <w:szCs w:val="24"/>
        </w:rPr>
        <w:t xml:space="preserve">, aunque, hay una emergente y constante creatividad en la actividad escénica que se revela como una </w:t>
      </w:r>
      <w:r w:rsidRPr="006801E4">
        <w:rPr>
          <w:rFonts w:ascii="Times New Roman" w:hAnsi="Times New Roman" w:cs="Times New Roman"/>
          <w:sz w:val="24"/>
          <w:szCs w:val="24"/>
        </w:rPr>
        <w:t>fortaleza e</w:t>
      </w:r>
      <w:r w:rsidRPr="00BA0C11">
        <w:rPr>
          <w:rFonts w:ascii="Times New Roman" w:hAnsi="Times New Roman" w:cs="Times New Roman"/>
          <w:sz w:val="24"/>
          <w:szCs w:val="24"/>
        </w:rPr>
        <w:t xml:space="preserve">n el sector. </w:t>
      </w:r>
      <w:r w:rsidR="00491073">
        <w:rPr>
          <w:rFonts w:ascii="Times New Roman" w:hAnsi="Times New Roman" w:cs="Times New Roman"/>
          <w:sz w:val="24"/>
          <w:szCs w:val="24"/>
        </w:rPr>
        <w:t xml:space="preserve">Del lado de las amenazas, la que </w:t>
      </w:r>
      <w:r w:rsidR="00063638">
        <w:rPr>
          <w:rFonts w:ascii="Times New Roman" w:hAnsi="Times New Roman" w:cs="Times New Roman"/>
          <w:sz w:val="24"/>
          <w:szCs w:val="24"/>
        </w:rPr>
        <w:t>más</w:t>
      </w:r>
      <w:r w:rsidR="00491073">
        <w:rPr>
          <w:rFonts w:ascii="Times New Roman" w:hAnsi="Times New Roman" w:cs="Times New Roman"/>
          <w:sz w:val="24"/>
          <w:szCs w:val="24"/>
        </w:rPr>
        <w:t xml:space="preserve"> se evidencia es la falta de formación de públicos</w:t>
      </w:r>
      <w:r w:rsidR="00004542">
        <w:rPr>
          <w:rFonts w:ascii="Times New Roman" w:hAnsi="Times New Roman" w:cs="Times New Roman"/>
          <w:sz w:val="24"/>
          <w:szCs w:val="24"/>
        </w:rPr>
        <w:t>,</w:t>
      </w:r>
      <w:r w:rsidR="00491073">
        <w:rPr>
          <w:rFonts w:ascii="Times New Roman" w:hAnsi="Times New Roman" w:cs="Times New Roman"/>
          <w:sz w:val="24"/>
          <w:szCs w:val="24"/>
        </w:rPr>
        <w:t xml:space="preserve"> en las tres categorías </w:t>
      </w:r>
      <w:r w:rsidR="00004542">
        <w:rPr>
          <w:rFonts w:ascii="Times New Roman" w:hAnsi="Times New Roman" w:cs="Times New Roman"/>
          <w:sz w:val="24"/>
          <w:szCs w:val="24"/>
        </w:rPr>
        <w:t xml:space="preserve">de salas teatrales </w:t>
      </w:r>
      <w:r w:rsidR="00491073">
        <w:rPr>
          <w:rFonts w:ascii="Times New Roman" w:hAnsi="Times New Roman" w:cs="Times New Roman"/>
          <w:sz w:val="24"/>
          <w:szCs w:val="24"/>
        </w:rPr>
        <w:t xml:space="preserve">analizadas. </w:t>
      </w:r>
    </w:p>
    <w:p w14:paraId="0185ED69" w14:textId="60BC6CD1" w:rsidR="007C49BA" w:rsidRPr="00BA0C11" w:rsidRDefault="007C49BA" w:rsidP="007C49BA">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Del lado de las </w:t>
      </w:r>
      <w:r w:rsidRPr="006801E4">
        <w:rPr>
          <w:rFonts w:ascii="Times New Roman" w:hAnsi="Times New Roman" w:cs="Times New Roman"/>
          <w:sz w:val="24"/>
          <w:szCs w:val="24"/>
        </w:rPr>
        <w:t>oportunidades</w:t>
      </w:r>
      <w:r w:rsidRPr="00BA0C11">
        <w:rPr>
          <w:rFonts w:ascii="Times New Roman" w:hAnsi="Times New Roman" w:cs="Times New Roman"/>
          <w:i/>
          <w:iCs/>
          <w:sz w:val="24"/>
          <w:szCs w:val="24"/>
        </w:rPr>
        <w:t>,</w:t>
      </w:r>
      <w:r w:rsidRPr="00BA0C11">
        <w:rPr>
          <w:rFonts w:ascii="Times New Roman" w:hAnsi="Times New Roman" w:cs="Times New Roman"/>
          <w:sz w:val="24"/>
          <w:szCs w:val="24"/>
        </w:rPr>
        <w:t xml:space="preserve"> es una actividad que todos los trabajadores del teatro conocen que enaltece y que, al mismo tiempo, bien puede ser rentable. </w:t>
      </w:r>
      <w:r>
        <w:rPr>
          <w:rFonts w:ascii="Times New Roman" w:hAnsi="Times New Roman" w:cs="Times New Roman"/>
          <w:sz w:val="24"/>
          <w:szCs w:val="24"/>
        </w:rPr>
        <w:t xml:space="preserve"> </w:t>
      </w:r>
      <w:r w:rsidRPr="00BA0C11">
        <w:rPr>
          <w:rFonts w:ascii="Times New Roman" w:hAnsi="Times New Roman" w:cs="Times New Roman"/>
          <w:sz w:val="24"/>
          <w:szCs w:val="24"/>
        </w:rPr>
        <w:t xml:space="preserve">Que existen posibilidades de hacer efectivas o pragmáticas la normativa legal en la cultura, siempre que el tejido de actores y gestores teatrales exijan sus derechos.  Que hay la oportunidad de seguir luchando por cristalizar o conquistar las líneas de subvención a la producción teatral, así como llegar a la promulgación estatal en torno a consideran a las Artes Escénicas como un servicio cultural público, todo esto camino a estructurar una política teatral nacional, mediante el desarrollo de planes, programas y </w:t>
      </w:r>
      <w:r w:rsidR="00491073">
        <w:rPr>
          <w:rFonts w:ascii="Times New Roman" w:hAnsi="Times New Roman" w:cs="Times New Roman"/>
          <w:sz w:val="24"/>
          <w:szCs w:val="24"/>
        </w:rPr>
        <w:t>p</w:t>
      </w:r>
      <w:r w:rsidRPr="00BA0C11">
        <w:rPr>
          <w:rFonts w:ascii="Times New Roman" w:hAnsi="Times New Roman" w:cs="Times New Roman"/>
          <w:sz w:val="24"/>
          <w:szCs w:val="24"/>
        </w:rPr>
        <w:t xml:space="preserve">royectos que permitan condiciones dignas para sus activistas y del público consumidor. </w:t>
      </w:r>
    </w:p>
    <w:p w14:paraId="09F174B1" w14:textId="2F464F7E" w:rsidR="007C49BA" w:rsidRPr="00BA0C11" w:rsidRDefault="007C49BA" w:rsidP="007C49BA">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Que hay la </w:t>
      </w:r>
      <w:r w:rsidRPr="006801E4">
        <w:rPr>
          <w:rFonts w:ascii="Times New Roman" w:hAnsi="Times New Roman" w:cs="Times New Roman"/>
          <w:sz w:val="24"/>
          <w:szCs w:val="24"/>
        </w:rPr>
        <w:t>oportunidad</w:t>
      </w:r>
      <w:r w:rsidRPr="00BA0C11">
        <w:rPr>
          <w:rFonts w:ascii="Times New Roman" w:hAnsi="Times New Roman" w:cs="Times New Roman"/>
          <w:i/>
          <w:iCs/>
          <w:sz w:val="24"/>
          <w:szCs w:val="24"/>
        </w:rPr>
        <w:t>,</w:t>
      </w:r>
      <w:r w:rsidRPr="00BA0C11">
        <w:rPr>
          <w:rFonts w:ascii="Times New Roman" w:hAnsi="Times New Roman" w:cs="Times New Roman"/>
          <w:sz w:val="24"/>
          <w:szCs w:val="24"/>
        </w:rPr>
        <w:t xml:space="preserve"> como un aspiracional objetiv</w:t>
      </w:r>
      <w:r w:rsidR="00491073">
        <w:rPr>
          <w:rFonts w:ascii="Times New Roman" w:hAnsi="Times New Roman" w:cs="Times New Roman"/>
          <w:sz w:val="24"/>
          <w:szCs w:val="24"/>
        </w:rPr>
        <w:t>o</w:t>
      </w:r>
      <w:r w:rsidRPr="00BA0C11">
        <w:rPr>
          <w:rFonts w:ascii="Times New Roman" w:hAnsi="Times New Roman" w:cs="Times New Roman"/>
          <w:sz w:val="24"/>
          <w:szCs w:val="24"/>
        </w:rPr>
        <w:t xml:space="preserve">, en la formación académica mediante convenios con Institutos y Universidades, para mantener una educación continua y </w:t>
      </w:r>
      <w:r w:rsidR="00152A4E">
        <w:rPr>
          <w:rFonts w:ascii="Times New Roman" w:hAnsi="Times New Roman" w:cs="Times New Roman"/>
          <w:sz w:val="24"/>
          <w:szCs w:val="24"/>
        </w:rPr>
        <w:t xml:space="preserve">de calidad. </w:t>
      </w:r>
      <w:r w:rsidRPr="00BA0C11">
        <w:rPr>
          <w:rFonts w:ascii="Times New Roman" w:hAnsi="Times New Roman" w:cs="Times New Roman"/>
          <w:sz w:val="24"/>
          <w:szCs w:val="24"/>
        </w:rPr>
        <w:t xml:space="preserve">  </w:t>
      </w:r>
    </w:p>
    <w:p w14:paraId="0F166FD7" w14:textId="183EAB24" w:rsidR="007C49BA" w:rsidRDefault="00F96CD3" w:rsidP="007C49BA">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Est</w:t>
      </w:r>
      <w:r>
        <w:rPr>
          <w:rFonts w:ascii="Times New Roman" w:hAnsi="Times New Roman" w:cs="Times New Roman"/>
          <w:sz w:val="24"/>
          <w:szCs w:val="24"/>
        </w:rPr>
        <w:t>á</w:t>
      </w:r>
      <w:r w:rsidR="007C49BA" w:rsidRPr="00BA0C11">
        <w:rPr>
          <w:rFonts w:ascii="Times New Roman" w:hAnsi="Times New Roman" w:cs="Times New Roman"/>
          <w:sz w:val="24"/>
          <w:szCs w:val="24"/>
        </w:rPr>
        <w:t xml:space="preserve"> dentro de las </w:t>
      </w:r>
      <w:r w:rsidR="007C49BA" w:rsidRPr="006801E4">
        <w:rPr>
          <w:rFonts w:ascii="Times New Roman" w:hAnsi="Times New Roman" w:cs="Times New Roman"/>
          <w:sz w:val="24"/>
          <w:szCs w:val="24"/>
        </w:rPr>
        <w:t xml:space="preserve">oportunidades </w:t>
      </w:r>
      <w:r w:rsidR="007C49BA" w:rsidRPr="00BA0C11">
        <w:rPr>
          <w:rFonts w:ascii="Times New Roman" w:hAnsi="Times New Roman" w:cs="Times New Roman"/>
          <w:sz w:val="24"/>
          <w:szCs w:val="24"/>
        </w:rPr>
        <w:t>por lograr, el reconocimiento del público a las artes escénicas como una gestión simbólica que muestra la realidad de un país.</w:t>
      </w:r>
      <w:r w:rsidR="007C49BA">
        <w:rPr>
          <w:rFonts w:ascii="Times New Roman" w:hAnsi="Times New Roman" w:cs="Times New Roman"/>
          <w:sz w:val="24"/>
          <w:szCs w:val="24"/>
        </w:rPr>
        <w:t xml:space="preserve"> </w:t>
      </w:r>
      <w:r w:rsidR="007C49BA" w:rsidRPr="00BA0C11">
        <w:rPr>
          <w:rFonts w:ascii="Times New Roman" w:hAnsi="Times New Roman" w:cs="Times New Roman"/>
          <w:sz w:val="24"/>
          <w:szCs w:val="24"/>
        </w:rPr>
        <w:t xml:space="preserve"> En ese marco de reconocimiento del </w:t>
      </w:r>
      <w:r w:rsidR="0066491B" w:rsidRPr="00BA0C11">
        <w:rPr>
          <w:rFonts w:ascii="Times New Roman" w:hAnsi="Times New Roman" w:cs="Times New Roman"/>
          <w:sz w:val="24"/>
          <w:szCs w:val="24"/>
        </w:rPr>
        <w:t>público</w:t>
      </w:r>
      <w:r w:rsidR="0066491B">
        <w:rPr>
          <w:rFonts w:ascii="Times New Roman" w:hAnsi="Times New Roman" w:cs="Times New Roman"/>
          <w:sz w:val="24"/>
          <w:szCs w:val="24"/>
        </w:rPr>
        <w:t xml:space="preserve">, </w:t>
      </w:r>
      <w:r w:rsidR="0066491B" w:rsidRPr="00BA0C11">
        <w:rPr>
          <w:rFonts w:ascii="Times New Roman" w:hAnsi="Times New Roman" w:cs="Times New Roman"/>
          <w:sz w:val="24"/>
          <w:szCs w:val="24"/>
        </w:rPr>
        <w:t>está</w:t>
      </w:r>
      <w:r w:rsidR="007C49BA" w:rsidRPr="00BA0C11">
        <w:rPr>
          <w:rFonts w:ascii="Times New Roman" w:hAnsi="Times New Roman" w:cs="Times New Roman"/>
          <w:sz w:val="24"/>
          <w:szCs w:val="24"/>
        </w:rPr>
        <w:t xml:space="preserve"> la</w:t>
      </w:r>
      <w:r w:rsidR="007C49BA" w:rsidRPr="006801E4">
        <w:rPr>
          <w:rFonts w:ascii="Times New Roman" w:hAnsi="Times New Roman" w:cs="Times New Roman"/>
          <w:sz w:val="24"/>
          <w:szCs w:val="24"/>
        </w:rPr>
        <w:t xml:space="preserve"> oportunidad</w:t>
      </w:r>
      <w:r w:rsidR="007C49BA" w:rsidRPr="00BA0C11">
        <w:rPr>
          <w:rFonts w:ascii="Times New Roman" w:hAnsi="Times New Roman" w:cs="Times New Roman"/>
          <w:sz w:val="24"/>
          <w:szCs w:val="24"/>
        </w:rPr>
        <w:t xml:space="preserve"> de crear una imagen corporativa teatral de exportación, constituida en una marca nacional o local, tanto en la oferta presencial como la digital. </w:t>
      </w:r>
      <w:r w:rsidR="007C49BA">
        <w:rPr>
          <w:rFonts w:ascii="Times New Roman" w:hAnsi="Times New Roman" w:cs="Times New Roman"/>
          <w:sz w:val="24"/>
          <w:szCs w:val="24"/>
        </w:rPr>
        <w:t xml:space="preserve"> </w:t>
      </w:r>
      <w:r w:rsidR="007C49BA" w:rsidRPr="00BA0C11">
        <w:rPr>
          <w:rFonts w:ascii="Times New Roman" w:hAnsi="Times New Roman" w:cs="Times New Roman"/>
          <w:sz w:val="24"/>
          <w:szCs w:val="24"/>
        </w:rPr>
        <w:t xml:space="preserve"> Las expectativas de globalización y localización, proyectan el desarrollo de la sociedad en base al crecimiento de la Economía Cultural, esto es en base al arte, a la creatividad y al consumo de productos que generen satisfacciones afectivas </w:t>
      </w:r>
      <w:r w:rsidR="003F565C">
        <w:rPr>
          <w:rFonts w:ascii="Times New Roman" w:hAnsi="Times New Roman" w:cs="Times New Roman"/>
          <w:sz w:val="24"/>
          <w:szCs w:val="24"/>
        </w:rPr>
        <w:t xml:space="preserve">y efectivas, </w:t>
      </w:r>
      <w:r w:rsidR="007C49BA" w:rsidRPr="00BA0C11">
        <w:rPr>
          <w:rFonts w:ascii="Times New Roman" w:hAnsi="Times New Roman" w:cs="Times New Roman"/>
          <w:sz w:val="24"/>
          <w:szCs w:val="24"/>
        </w:rPr>
        <w:t xml:space="preserve">entre los consumidores sin limitaciones geográficas. </w:t>
      </w:r>
    </w:p>
    <w:p w14:paraId="6E23F056" w14:textId="77777777" w:rsidR="00491073" w:rsidRPr="00B365C3" w:rsidRDefault="00491073" w:rsidP="00491073">
      <w:pPr>
        <w:spacing w:after="0" w:line="360" w:lineRule="auto"/>
        <w:ind w:firstLine="708"/>
        <w:jc w:val="both"/>
      </w:pPr>
    </w:p>
    <w:p w14:paraId="297C7943" w14:textId="65D2492D" w:rsidR="007C49BA" w:rsidRDefault="007C49BA" w:rsidP="007C4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AFC8876" w14:textId="77777777" w:rsidR="004F20D4" w:rsidRDefault="004F20D4">
      <w:pPr>
        <w:rPr>
          <w:rFonts w:ascii="Times New Roman" w:hAnsi="Times New Roman" w:cs="Times New Roman"/>
          <w:sz w:val="24"/>
          <w:szCs w:val="24"/>
        </w:rPr>
      </w:pPr>
      <w:r>
        <w:rPr>
          <w:rFonts w:ascii="Times New Roman" w:hAnsi="Times New Roman" w:cs="Times New Roman"/>
          <w:sz w:val="24"/>
          <w:szCs w:val="24"/>
        </w:rPr>
        <w:br w:type="page"/>
      </w:r>
    </w:p>
    <w:p w14:paraId="32D2A4B1" w14:textId="150BBCEF" w:rsidR="00F70F05" w:rsidRPr="00BA0C11" w:rsidRDefault="007F409D" w:rsidP="00491073">
      <w:pPr>
        <w:rPr>
          <w:rFonts w:ascii="Times New Roman" w:hAnsi="Times New Roman" w:cs="Times New Roman"/>
          <w:b/>
          <w:sz w:val="24"/>
          <w:szCs w:val="24"/>
        </w:rPr>
      </w:pPr>
      <w:r>
        <w:rPr>
          <w:rFonts w:ascii="Times New Roman" w:hAnsi="Times New Roman" w:cs="Times New Roman"/>
          <w:b/>
          <w:sz w:val="24"/>
          <w:szCs w:val="24"/>
        </w:rPr>
        <w:lastRenderedPageBreak/>
        <w:t>Conclusiones</w:t>
      </w:r>
      <w:r w:rsidR="00506C67" w:rsidRPr="00BA0C11">
        <w:rPr>
          <w:rFonts w:ascii="Times New Roman" w:hAnsi="Times New Roman" w:cs="Times New Roman"/>
          <w:b/>
          <w:sz w:val="24"/>
          <w:szCs w:val="24"/>
        </w:rPr>
        <w:tab/>
      </w:r>
    </w:p>
    <w:p w14:paraId="7E5BDAC9" w14:textId="77777777" w:rsidR="004F20D4" w:rsidRDefault="004F20D4" w:rsidP="00BA0C11">
      <w:pPr>
        <w:spacing w:after="0" w:line="360" w:lineRule="auto"/>
        <w:ind w:firstLine="708"/>
        <w:jc w:val="both"/>
        <w:rPr>
          <w:rFonts w:ascii="Times New Roman" w:hAnsi="Times New Roman" w:cs="Times New Roman"/>
          <w:sz w:val="24"/>
          <w:szCs w:val="24"/>
        </w:rPr>
      </w:pPr>
    </w:p>
    <w:p w14:paraId="6B5CBB65" w14:textId="7C3C20A4" w:rsidR="002A3674" w:rsidRDefault="00115ED4"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De los temas analizados, se desprende que la </w:t>
      </w:r>
      <w:r w:rsidR="000E19D9" w:rsidRPr="00BA0C11">
        <w:rPr>
          <w:rFonts w:ascii="Times New Roman" w:hAnsi="Times New Roman" w:cs="Times New Roman"/>
          <w:sz w:val="24"/>
          <w:szCs w:val="24"/>
        </w:rPr>
        <w:t xml:space="preserve">actividad </w:t>
      </w:r>
      <w:r w:rsidRPr="00BA0C11">
        <w:rPr>
          <w:rFonts w:ascii="Times New Roman" w:hAnsi="Times New Roman" w:cs="Times New Roman"/>
          <w:sz w:val="24"/>
          <w:szCs w:val="24"/>
        </w:rPr>
        <w:t xml:space="preserve">teatral en Guayaquil, </w:t>
      </w:r>
      <w:r w:rsidR="000E19D9" w:rsidRPr="00BA0C11">
        <w:rPr>
          <w:rFonts w:ascii="Times New Roman" w:hAnsi="Times New Roman" w:cs="Times New Roman"/>
          <w:sz w:val="24"/>
          <w:szCs w:val="24"/>
        </w:rPr>
        <w:t>aún</w:t>
      </w:r>
      <w:r w:rsidR="00F23850" w:rsidRPr="00BA0C11">
        <w:rPr>
          <w:rFonts w:ascii="Times New Roman" w:hAnsi="Times New Roman" w:cs="Times New Roman"/>
          <w:sz w:val="24"/>
          <w:szCs w:val="24"/>
        </w:rPr>
        <w:t xml:space="preserve"> mantiene </w:t>
      </w:r>
      <w:r w:rsidR="000E19D9" w:rsidRPr="00BA0C11">
        <w:rPr>
          <w:rFonts w:ascii="Times New Roman" w:hAnsi="Times New Roman" w:cs="Times New Roman"/>
          <w:sz w:val="24"/>
          <w:szCs w:val="24"/>
        </w:rPr>
        <w:t>hábitos</w:t>
      </w:r>
      <w:r w:rsidR="00F23850" w:rsidRPr="00BA0C11">
        <w:rPr>
          <w:rFonts w:ascii="Times New Roman" w:hAnsi="Times New Roman" w:cs="Times New Roman"/>
          <w:sz w:val="24"/>
          <w:szCs w:val="24"/>
        </w:rPr>
        <w:t xml:space="preserve"> </w:t>
      </w:r>
      <w:r w:rsidR="000E19D9" w:rsidRPr="00BA0C11">
        <w:rPr>
          <w:rFonts w:ascii="Times New Roman" w:hAnsi="Times New Roman" w:cs="Times New Roman"/>
          <w:sz w:val="24"/>
          <w:szCs w:val="24"/>
        </w:rPr>
        <w:t xml:space="preserve">precarios en la gestión.  </w:t>
      </w:r>
      <w:r w:rsidR="000E19D9" w:rsidRPr="006B0E4A">
        <w:rPr>
          <w:rFonts w:ascii="Times New Roman" w:hAnsi="Times New Roman" w:cs="Times New Roman"/>
          <w:sz w:val="24"/>
          <w:szCs w:val="24"/>
        </w:rPr>
        <w:t xml:space="preserve">Que </w:t>
      </w:r>
      <w:r w:rsidR="00860753" w:rsidRPr="006B0E4A">
        <w:rPr>
          <w:rFonts w:ascii="Times New Roman" w:hAnsi="Times New Roman" w:cs="Times New Roman"/>
          <w:sz w:val="24"/>
          <w:szCs w:val="24"/>
        </w:rPr>
        <w:t>aún</w:t>
      </w:r>
      <w:r w:rsidR="000E19D9" w:rsidRPr="006B0E4A">
        <w:rPr>
          <w:rFonts w:ascii="Times New Roman" w:hAnsi="Times New Roman" w:cs="Times New Roman"/>
          <w:sz w:val="24"/>
          <w:szCs w:val="24"/>
        </w:rPr>
        <w:t xml:space="preserve"> no consolida procesos </w:t>
      </w:r>
      <w:r w:rsidR="00874F66" w:rsidRPr="006B0E4A">
        <w:rPr>
          <w:rFonts w:ascii="Times New Roman" w:hAnsi="Times New Roman" w:cs="Times New Roman"/>
          <w:sz w:val="24"/>
          <w:szCs w:val="24"/>
        </w:rPr>
        <w:t>de producción integrales, que contengan solvencia en la formación profesional</w:t>
      </w:r>
      <w:r w:rsidR="00DA5076" w:rsidRPr="006B0E4A">
        <w:rPr>
          <w:rFonts w:ascii="Times New Roman" w:hAnsi="Times New Roman" w:cs="Times New Roman"/>
          <w:sz w:val="24"/>
          <w:szCs w:val="24"/>
        </w:rPr>
        <w:t xml:space="preserve"> continua</w:t>
      </w:r>
      <w:r w:rsidR="00874F66" w:rsidRPr="006B0E4A">
        <w:rPr>
          <w:rFonts w:ascii="Times New Roman" w:hAnsi="Times New Roman" w:cs="Times New Roman"/>
          <w:sz w:val="24"/>
          <w:szCs w:val="24"/>
        </w:rPr>
        <w:t xml:space="preserve">, en el conocimiento de la gestión de la oferta y del comportamiento del </w:t>
      </w:r>
      <w:r w:rsidR="00DA5076" w:rsidRPr="006B0E4A">
        <w:rPr>
          <w:rFonts w:ascii="Times New Roman" w:hAnsi="Times New Roman" w:cs="Times New Roman"/>
          <w:sz w:val="24"/>
          <w:szCs w:val="24"/>
        </w:rPr>
        <w:t>público</w:t>
      </w:r>
      <w:r w:rsidR="00FA48E5">
        <w:rPr>
          <w:rFonts w:ascii="Times New Roman" w:hAnsi="Times New Roman" w:cs="Times New Roman"/>
          <w:sz w:val="24"/>
          <w:szCs w:val="24"/>
        </w:rPr>
        <w:t xml:space="preserve"> en la demanda</w:t>
      </w:r>
      <w:r w:rsidR="00DA5076" w:rsidRPr="00BA0C11">
        <w:rPr>
          <w:rFonts w:ascii="Times New Roman" w:hAnsi="Times New Roman" w:cs="Times New Roman"/>
          <w:sz w:val="24"/>
          <w:szCs w:val="24"/>
        </w:rPr>
        <w:t xml:space="preserve">; </w:t>
      </w:r>
      <w:r w:rsidR="00961F31">
        <w:rPr>
          <w:rFonts w:ascii="Times New Roman" w:hAnsi="Times New Roman" w:cs="Times New Roman"/>
          <w:sz w:val="24"/>
          <w:szCs w:val="24"/>
        </w:rPr>
        <w:t>en consecuencia</w:t>
      </w:r>
      <w:r w:rsidR="002A3674" w:rsidRPr="00BA0C11">
        <w:rPr>
          <w:rFonts w:ascii="Times New Roman" w:hAnsi="Times New Roman" w:cs="Times New Roman"/>
          <w:sz w:val="24"/>
          <w:szCs w:val="24"/>
        </w:rPr>
        <w:t>,</w:t>
      </w:r>
      <w:r w:rsidR="00874F66" w:rsidRPr="00BA0C11">
        <w:rPr>
          <w:rFonts w:ascii="Times New Roman" w:hAnsi="Times New Roman" w:cs="Times New Roman"/>
          <w:sz w:val="24"/>
          <w:szCs w:val="24"/>
        </w:rPr>
        <w:t xml:space="preserve"> su actividad tanto </w:t>
      </w:r>
      <w:r w:rsidR="00DA5076" w:rsidRPr="00BA0C11">
        <w:rPr>
          <w:rFonts w:ascii="Times New Roman" w:hAnsi="Times New Roman" w:cs="Times New Roman"/>
          <w:sz w:val="24"/>
          <w:szCs w:val="24"/>
        </w:rPr>
        <w:t xml:space="preserve">en lo </w:t>
      </w:r>
      <w:r w:rsidR="00874F66" w:rsidRPr="00BA0C11">
        <w:rPr>
          <w:rFonts w:ascii="Times New Roman" w:hAnsi="Times New Roman" w:cs="Times New Roman"/>
          <w:sz w:val="24"/>
          <w:szCs w:val="24"/>
        </w:rPr>
        <w:t>económic</w:t>
      </w:r>
      <w:r w:rsidR="00DA5076" w:rsidRPr="00BA0C11">
        <w:rPr>
          <w:rFonts w:ascii="Times New Roman" w:hAnsi="Times New Roman" w:cs="Times New Roman"/>
          <w:sz w:val="24"/>
          <w:szCs w:val="24"/>
        </w:rPr>
        <w:t>o</w:t>
      </w:r>
      <w:r w:rsidR="00874F66" w:rsidRPr="00BA0C11">
        <w:rPr>
          <w:rFonts w:ascii="Times New Roman" w:hAnsi="Times New Roman" w:cs="Times New Roman"/>
          <w:sz w:val="24"/>
          <w:szCs w:val="24"/>
        </w:rPr>
        <w:t xml:space="preserve"> como </w:t>
      </w:r>
      <w:r w:rsidR="00DA5076" w:rsidRPr="00BA0C11">
        <w:rPr>
          <w:rFonts w:ascii="Times New Roman" w:hAnsi="Times New Roman" w:cs="Times New Roman"/>
          <w:sz w:val="24"/>
          <w:szCs w:val="24"/>
        </w:rPr>
        <w:t>en lo referente a</w:t>
      </w:r>
      <w:r w:rsidR="00961F31">
        <w:rPr>
          <w:rFonts w:ascii="Times New Roman" w:hAnsi="Times New Roman" w:cs="Times New Roman"/>
          <w:sz w:val="24"/>
          <w:szCs w:val="24"/>
        </w:rPr>
        <w:t xml:space="preserve"> la experiencia  de la gestión cultural, ha</w:t>
      </w:r>
      <w:r w:rsidR="00615F32" w:rsidRPr="00BA0C11">
        <w:rPr>
          <w:rFonts w:ascii="Times New Roman" w:hAnsi="Times New Roman" w:cs="Times New Roman"/>
          <w:sz w:val="24"/>
          <w:szCs w:val="24"/>
        </w:rPr>
        <w:t xml:space="preserve"> </w:t>
      </w:r>
      <w:r w:rsidR="007F409D">
        <w:rPr>
          <w:rFonts w:ascii="Times New Roman" w:hAnsi="Times New Roman" w:cs="Times New Roman"/>
          <w:sz w:val="24"/>
          <w:szCs w:val="24"/>
        </w:rPr>
        <w:t>crecido lentamente</w:t>
      </w:r>
      <w:r w:rsidR="00CA3842">
        <w:rPr>
          <w:rFonts w:ascii="Times New Roman" w:hAnsi="Times New Roman" w:cs="Times New Roman"/>
          <w:sz w:val="24"/>
          <w:szCs w:val="24"/>
        </w:rPr>
        <w:t xml:space="preserve">. </w:t>
      </w:r>
      <w:r w:rsidR="00B5317A">
        <w:rPr>
          <w:rFonts w:ascii="Times New Roman" w:hAnsi="Times New Roman" w:cs="Times New Roman"/>
          <w:sz w:val="24"/>
          <w:szCs w:val="24"/>
        </w:rPr>
        <w:t>La</w:t>
      </w:r>
      <w:r w:rsidR="00874F66" w:rsidRPr="00BA0C11">
        <w:rPr>
          <w:rFonts w:ascii="Times New Roman" w:hAnsi="Times New Roman" w:cs="Times New Roman"/>
          <w:sz w:val="24"/>
          <w:szCs w:val="24"/>
        </w:rPr>
        <w:t xml:space="preserve"> desaparición de renombradas agrupaciones teatrales,</w:t>
      </w:r>
      <w:r w:rsidR="00DA5076" w:rsidRPr="00BA0C11">
        <w:rPr>
          <w:rFonts w:ascii="Times New Roman" w:hAnsi="Times New Roman" w:cs="Times New Roman"/>
          <w:sz w:val="24"/>
          <w:szCs w:val="24"/>
        </w:rPr>
        <w:t xml:space="preserve"> que constituían un movimiento escénico desde los 70’,</w:t>
      </w:r>
      <w:r w:rsidR="00874F66" w:rsidRPr="00BA0C11">
        <w:rPr>
          <w:rFonts w:ascii="Times New Roman" w:hAnsi="Times New Roman" w:cs="Times New Roman"/>
          <w:sz w:val="24"/>
          <w:szCs w:val="24"/>
        </w:rPr>
        <w:t xml:space="preserve"> </w:t>
      </w:r>
      <w:r w:rsidR="00DA5076" w:rsidRPr="00BA0C11">
        <w:rPr>
          <w:rFonts w:ascii="Times New Roman" w:hAnsi="Times New Roman" w:cs="Times New Roman"/>
          <w:sz w:val="24"/>
          <w:szCs w:val="24"/>
        </w:rPr>
        <w:t>y que</w:t>
      </w:r>
      <w:r w:rsidR="00874F66" w:rsidRPr="00BA0C11">
        <w:rPr>
          <w:rFonts w:ascii="Times New Roman" w:hAnsi="Times New Roman" w:cs="Times New Roman"/>
          <w:sz w:val="24"/>
          <w:szCs w:val="24"/>
        </w:rPr>
        <w:t xml:space="preserve"> apenas consta</w:t>
      </w:r>
      <w:r w:rsidR="00DA5076" w:rsidRPr="00BA0C11">
        <w:rPr>
          <w:rFonts w:ascii="Times New Roman" w:hAnsi="Times New Roman" w:cs="Times New Roman"/>
          <w:sz w:val="24"/>
          <w:szCs w:val="24"/>
        </w:rPr>
        <w:t>n</w:t>
      </w:r>
      <w:r w:rsidR="00874F66" w:rsidRPr="00BA0C11">
        <w:rPr>
          <w:rFonts w:ascii="Times New Roman" w:hAnsi="Times New Roman" w:cs="Times New Roman"/>
          <w:sz w:val="24"/>
          <w:szCs w:val="24"/>
        </w:rPr>
        <w:t xml:space="preserve"> ligeramente en la memoria cultural de la ciudad</w:t>
      </w:r>
      <w:r w:rsidR="00B5317A">
        <w:rPr>
          <w:rFonts w:ascii="Times New Roman" w:hAnsi="Times New Roman" w:cs="Times New Roman"/>
          <w:sz w:val="24"/>
          <w:szCs w:val="24"/>
        </w:rPr>
        <w:t xml:space="preserve">, evidencia una actividad intermitente, no consolidada como movimiento cultural.  </w:t>
      </w:r>
      <w:r w:rsidR="00E83A09" w:rsidRPr="00BA0C11">
        <w:rPr>
          <w:rFonts w:ascii="Times New Roman" w:hAnsi="Times New Roman" w:cs="Times New Roman"/>
          <w:sz w:val="24"/>
          <w:szCs w:val="24"/>
        </w:rPr>
        <w:t xml:space="preserve">Ese mismo riesgo </w:t>
      </w:r>
      <w:r w:rsidR="003F2865">
        <w:rPr>
          <w:rFonts w:ascii="Times New Roman" w:hAnsi="Times New Roman" w:cs="Times New Roman"/>
          <w:sz w:val="24"/>
          <w:szCs w:val="24"/>
        </w:rPr>
        <w:t xml:space="preserve">corren </w:t>
      </w:r>
      <w:r w:rsidR="00E83A09" w:rsidRPr="00BA0C11">
        <w:rPr>
          <w:rFonts w:ascii="Times New Roman" w:hAnsi="Times New Roman" w:cs="Times New Roman"/>
          <w:sz w:val="24"/>
          <w:szCs w:val="24"/>
        </w:rPr>
        <w:t xml:space="preserve">los teatristas </w:t>
      </w:r>
      <w:r w:rsidR="008C65A8" w:rsidRPr="00BA0C11">
        <w:rPr>
          <w:rFonts w:ascii="Times New Roman" w:hAnsi="Times New Roman" w:cs="Times New Roman"/>
          <w:sz w:val="24"/>
          <w:szCs w:val="24"/>
        </w:rPr>
        <w:t xml:space="preserve">guayaquileños </w:t>
      </w:r>
      <w:r w:rsidR="00E83A09" w:rsidRPr="00BA0C11">
        <w:rPr>
          <w:rFonts w:ascii="Times New Roman" w:hAnsi="Times New Roman" w:cs="Times New Roman"/>
          <w:sz w:val="24"/>
          <w:szCs w:val="24"/>
        </w:rPr>
        <w:t>actualmente</w:t>
      </w:r>
      <w:r w:rsidR="00B5317A">
        <w:rPr>
          <w:rFonts w:ascii="Times New Roman" w:hAnsi="Times New Roman" w:cs="Times New Roman"/>
          <w:sz w:val="24"/>
          <w:szCs w:val="24"/>
        </w:rPr>
        <w:t>, si no se consolidan en estructuras organizacionales modernas,</w:t>
      </w:r>
      <w:r w:rsidR="00BF52F0">
        <w:rPr>
          <w:rFonts w:ascii="Times New Roman" w:hAnsi="Times New Roman" w:cs="Times New Roman"/>
          <w:sz w:val="24"/>
          <w:szCs w:val="24"/>
        </w:rPr>
        <w:t xml:space="preserve"> basadas en la </w:t>
      </w:r>
      <w:r w:rsidR="001453F5">
        <w:rPr>
          <w:rFonts w:ascii="Times New Roman" w:hAnsi="Times New Roman" w:cs="Times New Roman"/>
          <w:sz w:val="24"/>
          <w:szCs w:val="24"/>
        </w:rPr>
        <w:t>dialéctica</w:t>
      </w:r>
      <w:r w:rsidR="00BF52F0">
        <w:rPr>
          <w:rFonts w:ascii="Times New Roman" w:hAnsi="Times New Roman" w:cs="Times New Roman"/>
          <w:sz w:val="24"/>
          <w:szCs w:val="24"/>
        </w:rPr>
        <w:t xml:space="preserve"> teatral como generadora de cambios en la sociedad. </w:t>
      </w:r>
    </w:p>
    <w:p w14:paraId="3B3A2AA9" w14:textId="77777777" w:rsidR="0026102E" w:rsidRPr="00BA0C11" w:rsidRDefault="0026102E" w:rsidP="00BA0C11">
      <w:pPr>
        <w:spacing w:after="0" w:line="360" w:lineRule="auto"/>
        <w:ind w:firstLine="708"/>
        <w:jc w:val="both"/>
        <w:rPr>
          <w:rFonts w:ascii="Times New Roman" w:hAnsi="Times New Roman" w:cs="Times New Roman"/>
          <w:sz w:val="24"/>
          <w:szCs w:val="24"/>
        </w:rPr>
      </w:pPr>
    </w:p>
    <w:p w14:paraId="2C5B622C" w14:textId="29BD1B35" w:rsidR="001453F5" w:rsidRDefault="005B58B4"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w:t>
      </w:r>
      <w:r w:rsidR="00BD7F11" w:rsidRPr="00BA0C11">
        <w:rPr>
          <w:rFonts w:ascii="Times New Roman" w:hAnsi="Times New Roman" w:cs="Times New Roman"/>
          <w:sz w:val="24"/>
          <w:szCs w:val="24"/>
        </w:rPr>
        <w:t xml:space="preserve">l campo de las artes </w:t>
      </w:r>
      <w:r w:rsidR="002A3674" w:rsidRPr="00BA0C11">
        <w:rPr>
          <w:rFonts w:ascii="Times New Roman" w:hAnsi="Times New Roman" w:cs="Times New Roman"/>
          <w:sz w:val="24"/>
          <w:szCs w:val="24"/>
        </w:rPr>
        <w:t>escénicas</w:t>
      </w:r>
      <w:r w:rsidR="00BD7F11" w:rsidRPr="00BA0C11">
        <w:rPr>
          <w:rFonts w:ascii="Times New Roman" w:hAnsi="Times New Roman" w:cs="Times New Roman"/>
          <w:sz w:val="24"/>
          <w:szCs w:val="24"/>
        </w:rPr>
        <w:t xml:space="preserve"> en Guayaquil, apenas tiene </w:t>
      </w:r>
      <w:r w:rsidR="00C4355D">
        <w:rPr>
          <w:rFonts w:ascii="Times New Roman" w:hAnsi="Times New Roman" w:cs="Times New Roman"/>
          <w:sz w:val="24"/>
          <w:szCs w:val="24"/>
        </w:rPr>
        <w:t>siete</w:t>
      </w:r>
      <w:r w:rsidR="00BD7F11" w:rsidRPr="00C4355D">
        <w:rPr>
          <w:rFonts w:ascii="Times New Roman" w:hAnsi="Times New Roman" w:cs="Times New Roman"/>
          <w:sz w:val="24"/>
          <w:szCs w:val="24"/>
        </w:rPr>
        <w:t xml:space="preserve"> </w:t>
      </w:r>
      <w:r w:rsidR="002A3674" w:rsidRPr="00C4355D">
        <w:rPr>
          <w:rFonts w:ascii="Times New Roman" w:hAnsi="Times New Roman" w:cs="Times New Roman"/>
          <w:sz w:val="24"/>
          <w:szCs w:val="24"/>
        </w:rPr>
        <w:t>años</w:t>
      </w:r>
      <w:r w:rsidRPr="00C4355D">
        <w:rPr>
          <w:rFonts w:ascii="Times New Roman" w:hAnsi="Times New Roman" w:cs="Times New Roman"/>
          <w:sz w:val="24"/>
          <w:szCs w:val="24"/>
        </w:rPr>
        <w:t xml:space="preserve"> de respaldo</w:t>
      </w:r>
      <w:r w:rsidRPr="00BA0C11">
        <w:rPr>
          <w:rFonts w:ascii="Times New Roman" w:hAnsi="Times New Roman" w:cs="Times New Roman"/>
          <w:sz w:val="24"/>
          <w:szCs w:val="24"/>
        </w:rPr>
        <w:t xml:space="preserve"> </w:t>
      </w:r>
      <w:r w:rsidR="00860753" w:rsidRPr="00BA0C11">
        <w:rPr>
          <w:rFonts w:ascii="Times New Roman" w:hAnsi="Times New Roman" w:cs="Times New Roman"/>
          <w:sz w:val="24"/>
          <w:szCs w:val="24"/>
        </w:rPr>
        <w:t>académico,</w:t>
      </w:r>
      <w:r w:rsidR="001453F5">
        <w:rPr>
          <w:rFonts w:ascii="Times New Roman" w:hAnsi="Times New Roman" w:cs="Times New Roman"/>
          <w:sz w:val="24"/>
          <w:szCs w:val="24"/>
        </w:rPr>
        <w:t xml:space="preserve"> generado desde universidades como la Uartes, donde la investigación tiene un rol orientador en la formación de nuevos cuadros en la gestión cultural y a la vez particip</w:t>
      </w:r>
      <w:r w:rsidR="00D807D8">
        <w:rPr>
          <w:rFonts w:ascii="Times New Roman" w:hAnsi="Times New Roman" w:cs="Times New Roman"/>
          <w:sz w:val="24"/>
          <w:szCs w:val="24"/>
        </w:rPr>
        <w:t>a</w:t>
      </w:r>
      <w:r w:rsidR="001453F5">
        <w:rPr>
          <w:rFonts w:ascii="Times New Roman" w:hAnsi="Times New Roman" w:cs="Times New Roman"/>
          <w:sz w:val="24"/>
          <w:szCs w:val="24"/>
        </w:rPr>
        <w:t xml:space="preserve"> el conocimiento a l</w:t>
      </w:r>
      <w:r w:rsidR="00D807D8">
        <w:rPr>
          <w:rFonts w:ascii="Times New Roman" w:hAnsi="Times New Roman" w:cs="Times New Roman"/>
          <w:sz w:val="24"/>
          <w:szCs w:val="24"/>
        </w:rPr>
        <w:t xml:space="preserve">os actuales trabajadores de las artes escénicas. </w:t>
      </w:r>
    </w:p>
    <w:p w14:paraId="5941FAE8" w14:textId="0105B14E" w:rsidR="00D807D8" w:rsidRDefault="00D807D8" w:rsidP="00BA0C1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 necesario, por tanto imbricaciones entre la academia y colectivos teatrales, para fomentar su capacitación constante, tanto en las artes como en su manejo organizacional, </w:t>
      </w:r>
      <w:r w:rsidR="00EA23B3">
        <w:rPr>
          <w:rFonts w:ascii="Times New Roman" w:hAnsi="Times New Roman" w:cs="Times New Roman"/>
          <w:sz w:val="24"/>
          <w:szCs w:val="24"/>
        </w:rPr>
        <w:t>administrativo</w:t>
      </w:r>
      <w:r>
        <w:rPr>
          <w:rFonts w:ascii="Times New Roman" w:hAnsi="Times New Roman" w:cs="Times New Roman"/>
          <w:sz w:val="24"/>
          <w:szCs w:val="24"/>
        </w:rPr>
        <w:t xml:space="preserve">, ya que actualmente, la mayoría de </w:t>
      </w:r>
      <w:r w:rsidRPr="00BA0C11">
        <w:rPr>
          <w:rFonts w:ascii="Times New Roman" w:hAnsi="Times New Roman" w:cs="Times New Roman"/>
          <w:sz w:val="24"/>
          <w:szCs w:val="24"/>
        </w:rPr>
        <w:t xml:space="preserve"> actores, directores y técnicos han surgido desde lo amateur, en talleres, seminarios y cursos, así lo precisa el propio Registro Único de Artistas y Gestores Culturales RUAC, lo que significa una alta amenaza para su consolidación dentro de la economía de la cultura, si es que no se ejecutan planes de formación continua, en la que la academia esté presente.   </w:t>
      </w:r>
    </w:p>
    <w:p w14:paraId="43F494B9" w14:textId="7406ADB3" w:rsidR="00BD7F11" w:rsidRDefault="00981857" w:rsidP="0009016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Aun la mayoría de grupos </w:t>
      </w:r>
      <w:r w:rsidR="008C65A8" w:rsidRPr="00BA0C11">
        <w:rPr>
          <w:rFonts w:ascii="Times New Roman" w:hAnsi="Times New Roman" w:cs="Times New Roman"/>
          <w:sz w:val="24"/>
          <w:szCs w:val="24"/>
        </w:rPr>
        <w:t xml:space="preserve">escénicos </w:t>
      </w:r>
      <w:r w:rsidRPr="00BA0C11">
        <w:rPr>
          <w:rFonts w:ascii="Times New Roman" w:hAnsi="Times New Roman" w:cs="Times New Roman"/>
          <w:sz w:val="24"/>
          <w:szCs w:val="24"/>
        </w:rPr>
        <w:t xml:space="preserve">sigue teniendo </w:t>
      </w:r>
      <w:r w:rsidR="008C65A8" w:rsidRPr="00BA0C11">
        <w:rPr>
          <w:rFonts w:ascii="Times New Roman" w:hAnsi="Times New Roman" w:cs="Times New Roman"/>
          <w:sz w:val="24"/>
          <w:szCs w:val="24"/>
        </w:rPr>
        <w:t>integrantes</w:t>
      </w:r>
      <w:r w:rsidRPr="00BA0C11">
        <w:rPr>
          <w:rFonts w:ascii="Times New Roman" w:hAnsi="Times New Roman" w:cs="Times New Roman"/>
          <w:sz w:val="24"/>
          <w:szCs w:val="24"/>
        </w:rPr>
        <w:t xml:space="preserve"> con funciones </w:t>
      </w:r>
      <w:r w:rsidR="008C65A8" w:rsidRPr="00BA0C11">
        <w:rPr>
          <w:rFonts w:ascii="Times New Roman" w:hAnsi="Times New Roman" w:cs="Times New Roman"/>
          <w:sz w:val="24"/>
          <w:szCs w:val="24"/>
        </w:rPr>
        <w:t>múltiples</w:t>
      </w:r>
      <w:r w:rsidRPr="00BA0C11">
        <w:rPr>
          <w:rFonts w:ascii="Times New Roman" w:hAnsi="Times New Roman" w:cs="Times New Roman"/>
          <w:sz w:val="24"/>
          <w:szCs w:val="24"/>
        </w:rPr>
        <w:t xml:space="preserve">. </w:t>
      </w:r>
      <w:r w:rsidR="008C65A8"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Actores, que son escenógrafos y coreógrafos, directores que operan las luces y venden boletos, técnicos que actúan, en </w:t>
      </w:r>
      <w:r w:rsidR="00860753" w:rsidRPr="00BA0C11">
        <w:rPr>
          <w:rFonts w:ascii="Times New Roman" w:hAnsi="Times New Roman" w:cs="Times New Roman"/>
          <w:sz w:val="24"/>
          <w:szCs w:val="24"/>
        </w:rPr>
        <w:t>fin,</w:t>
      </w:r>
      <w:r w:rsidRPr="00BA0C11">
        <w:rPr>
          <w:rFonts w:ascii="Times New Roman" w:hAnsi="Times New Roman" w:cs="Times New Roman"/>
          <w:sz w:val="24"/>
          <w:szCs w:val="24"/>
        </w:rPr>
        <w:t xml:space="preserve"> una operación divorciada de un manual de </w:t>
      </w:r>
      <w:r w:rsidR="003F2865">
        <w:rPr>
          <w:rFonts w:ascii="Times New Roman" w:hAnsi="Times New Roman" w:cs="Times New Roman"/>
          <w:sz w:val="24"/>
          <w:szCs w:val="24"/>
        </w:rPr>
        <w:t>procesos</w:t>
      </w:r>
      <w:r w:rsidRPr="00BA0C11">
        <w:rPr>
          <w:rFonts w:ascii="Times New Roman" w:hAnsi="Times New Roman" w:cs="Times New Roman"/>
          <w:sz w:val="24"/>
          <w:szCs w:val="24"/>
        </w:rPr>
        <w:t xml:space="preserve"> </w:t>
      </w:r>
      <w:r w:rsidR="00484EC7" w:rsidRPr="00BA0C11">
        <w:rPr>
          <w:rFonts w:ascii="Times New Roman" w:hAnsi="Times New Roman" w:cs="Times New Roman"/>
          <w:sz w:val="24"/>
          <w:szCs w:val="24"/>
        </w:rPr>
        <w:t xml:space="preserve">y </w:t>
      </w:r>
      <w:r w:rsidRPr="00BA0C11">
        <w:rPr>
          <w:rFonts w:ascii="Times New Roman" w:hAnsi="Times New Roman" w:cs="Times New Roman"/>
          <w:sz w:val="24"/>
          <w:szCs w:val="24"/>
        </w:rPr>
        <w:t>funciones</w:t>
      </w:r>
      <w:r w:rsidR="00484EC7" w:rsidRPr="00BA0C11">
        <w:rPr>
          <w:rFonts w:ascii="Times New Roman" w:hAnsi="Times New Roman" w:cs="Times New Roman"/>
          <w:sz w:val="24"/>
          <w:szCs w:val="24"/>
        </w:rPr>
        <w:t xml:space="preserve"> </w:t>
      </w:r>
      <w:r w:rsidRPr="00BA0C11">
        <w:rPr>
          <w:rFonts w:ascii="Times New Roman" w:hAnsi="Times New Roman" w:cs="Times New Roman"/>
          <w:sz w:val="24"/>
          <w:szCs w:val="24"/>
        </w:rPr>
        <w:t>que</w:t>
      </w:r>
      <w:r w:rsidR="00484EC7" w:rsidRPr="00BA0C11">
        <w:rPr>
          <w:rFonts w:ascii="Times New Roman" w:hAnsi="Times New Roman" w:cs="Times New Roman"/>
          <w:sz w:val="24"/>
          <w:szCs w:val="24"/>
        </w:rPr>
        <w:t xml:space="preserve"> permita una estructura organizacional y administrativa acorde a las exigencias actuales del mercado cultural. </w:t>
      </w:r>
      <w:r w:rsidR="00C4355D" w:rsidRPr="00BA0C11">
        <w:rPr>
          <w:rFonts w:ascii="Times New Roman" w:hAnsi="Times New Roman" w:cs="Times New Roman"/>
          <w:sz w:val="24"/>
          <w:szCs w:val="24"/>
        </w:rPr>
        <w:t xml:space="preserve">La especialización, por tanto, es </w:t>
      </w:r>
      <w:r w:rsidR="00C4355D">
        <w:rPr>
          <w:rFonts w:ascii="Times New Roman" w:hAnsi="Times New Roman" w:cs="Times New Roman"/>
          <w:sz w:val="24"/>
          <w:szCs w:val="24"/>
        </w:rPr>
        <w:t xml:space="preserve">necesaria. </w:t>
      </w:r>
      <w:r w:rsidR="00C4355D" w:rsidRPr="00BA0C11">
        <w:rPr>
          <w:rFonts w:ascii="Times New Roman" w:hAnsi="Times New Roman" w:cs="Times New Roman"/>
          <w:sz w:val="24"/>
          <w:szCs w:val="24"/>
        </w:rPr>
        <w:t xml:space="preserve"> </w:t>
      </w:r>
    </w:p>
    <w:p w14:paraId="67E23E67" w14:textId="527DD906" w:rsidR="0026102E" w:rsidRDefault="0026102E" w:rsidP="00D807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Esta especialización </w:t>
      </w:r>
      <w:r w:rsidR="00C4355D">
        <w:rPr>
          <w:rFonts w:ascii="Times New Roman" w:hAnsi="Times New Roman" w:cs="Times New Roman"/>
          <w:sz w:val="24"/>
          <w:szCs w:val="24"/>
        </w:rPr>
        <w:t>tiene que ir</w:t>
      </w:r>
      <w:r>
        <w:rPr>
          <w:rFonts w:ascii="Times New Roman" w:hAnsi="Times New Roman" w:cs="Times New Roman"/>
          <w:sz w:val="24"/>
          <w:szCs w:val="24"/>
        </w:rPr>
        <w:t xml:space="preserve"> de la mano con las tres </w:t>
      </w:r>
      <w:r w:rsidR="00780781">
        <w:rPr>
          <w:rFonts w:ascii="Times New Roman" w:hAnsi="Times New Roman" w:cs="Times New Roman"/>
          <w:sz w:val="24"/>
          <w:szCs w:val="24"/>
        </w:rPr>
        <w:t>categorías de</w:t>
      </w:r>
      <w:r>
        <w:rPr>
          <w:rFonts w:ascii="Times New Roman" w:hAnsi="Times New Roman" w:cs="Times New Roman"/>
          <w:sz w:val="24"/>
          <w:szCs w:val="24"/>
        </w:rPr>
        <w:t xml:space="preserve"> salas teatrales que tiene Guayaquil. Cada una de ellas tiene sus propias exigencias en la planificación, producción, representación o distribución y venta. </w:t>
      </w:r>
    </w:p>
    <w:p w14:paraId="1DE6A452" w14:textId="40FB9BD6" w:rsidR="00E531CB" w:rsidRDefault="00E531CB" w:rsidP="00D807D8">
      <w:pPr>
        <w:spacing w:after="0" w:line="360" w:lineRule="auto"/>
        <w:jc w:val="both"/>
        <w:rPr>
          <w:rFonts w:ascii="Times New Roman" w:hAnsi="Times New Roman" w:cs="Times New Roman"/>
          <w:sz w:val="24"/>
          <w:szCs w:val="24"/>
        </w:rPr>
      </w:pPr>
    </w:p>
    <w:p w14:paraId="769E0424" w14:textId="77777777" w:rsidR="00780781" w:rsidRDefault="00780781" w:rsidP="00D807D8">
      <w:pPr>
        <w:spacing w:after="0" w:line="360" w:lineRule="auto"/>
        <w:jc w:val="both"/>
        <w:rPr>
          <w:rFonts w:ascii="Times New Roman" w:hAnsi="Times New Roman" w:cs="Times New Roman"/>
          <w:sz w:val="24"/>
          <w:szCs w:val="24"/>
        </w:rPr>
      </w:pPr>
    </w:p>
    <w:p w14:paraId="198D15FD" w14:textId="3075C522" w:rsidR="00981857" w:rsidRDefault="00E531CB" w:rsidP="000901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desconocimiento </w:t>
      </w:r>
      <w:r w:rsidR="00780781">
        <w:rPr>
          <w:rFonts w:ascii="Times New Roman" w:hAnsi="Times New Roman" w:cs="Times New Roman"/>
          <w:sz w:val="24"/>
          <w:szCs w:val="24"/>
        </w:rPr>
        <w:t xml:space="preserve">de conceptos y </w:t>
      </w:r>
      <w:r w:rsidR="003D0CEE">
        <w:rPr>
          <w:rFonts w:ascii="Times New Roman" w:hAnsi="Times New Roman" w:cs="Times New Roman"/>
          <w:sz w:val="24"/>
          <w:szCs w:val="24"/>
        </w:rPr>
        <w:t>categorías</w:t>
      </w:r>
      <w:r w:rsidR="00780781">
        <w:rPr>
          <w:rFonts w:ascii="Times New Roman" w:hAnsi="Times New Roman" w:cs="Times New Roman"/>
          <w:sz w:val="24"/>
          <w:szCs w:val="24"/>
        </w:rPr>
        <w:t xml:space="preserve"> relacionadas con el capital cultural, las políticas culturales y el marketing</w:t>
      </w:r>
      <w:r w:rsidR="003D0CEE">
        <w:rPr>
          <w:rFonts w:ascii="Times New Roman" w:hAnsi="Times New Roman" w:cs="Times New Roman"/>
          <w:sz w:val="24"/>
          <w:szCs w:val="24"/>
        </w:rPr>
        <w:t>, es decir la inexistencia de un marco teórico referencial que permita tener clara la visión y misión cultural, constituyen</w:t>
      </w:r>
      <w:r w:rsidR="00780781">
        <w:rPr>
          <w:rFonts w:ascii="Times New Roman" w:hAnsi="Times New Roman" w:cs="Times New Roman"/>
          <w:sz w:val="24"/>
          <w:szCs w:val="24"/>
        </w:rPr>
        <w:t xml:space="preserve"> </w:t>
      </w:r>
      <w:r w:rsidR="0066491B" w:rsidRPr="00BA0C11">
        <w:rPr>
          <w:rFonts w:ascii="Times New Roman" w:hAnsi="Times New Roman" w:cs="Times New Roman"/>
          <w:sz w:val="24"/>
          <w:szCs w:val="24"/>
        </w:rPr>
        <w:t>amenazas concluyentes</w:t>
      </w:r>
      <w:r w:rsidR="00981857" w:rsidRPr="00BA0C11">
        <w:rPr>
          <w:rFonts w:ascii="Times New Roman" w:hAnsi="Times New Roman" w:cs="Times New Roman"/>
          <w:sz w:val="24"/>
          <w:szCs w:val="24"/>
        </w:rPr>
        <w:t xml:space="preserve">, en la gestión de las artes escénicas.  </w:t>
      </w:r>
      <w:r w:rsidR="00B03049" w:rsidRPr="00BA0C11">
        <w:rPr>
          <w:rFonts w:ascii="Times New Roman" w:hAnsi="Times New Roman" w:cs="Times New Roman"/>
          <w:sz w:val="24"/>
          <w:szCs w:val="24"/>
        </w:rPr>
        <w:t>La planificación y dentro de ella el manejo de estrategias</w:t>
      </w:r>
      <w:r w:rsidR="00DD2559" w:rsidRPr="00BA0C11">
        <w:rPr>
          <w:rFonts w:ascii="Times New Roman" w:hAnsi="Times New Roman" w:cs="Times New Roman"/>
          <w:sz w:val="24"/>
          <w:szCs w:val="24"/>
        </w:rPr>
        <w:t>,</w:t>
      </w:r>
      <w:r w:rsidR="00B03049" w:rsidRPr="00BA0C11">
        <w:rPr>
          <w:rFonts w:ascii="Times New Roman" w:hAnsi="Times New Roman" w:cs="Times New Roman"/>
          <w:sz w:val="24"/>
          <w:szCs w:val="24"/>
        </w:rPr>
        <w:t xml:space="preserve"> </w:t>
      </w:r>
      <w:r w:rsidR="00860753" w:rsidRPr="00BA0C11">
        <w:rPr>
          <w:rFonts w:ascii="Times New Roman" w:hAnsi="Times New Roman" w:cs="Times New Roman"/>
          <w:sz w:val="24"/>
          <w:szCs w:val="24"/>
        </w:rPr>
        <w:t>está</w:t>
      </w:r>
      <w:r w:rsidR="00B03049" w:rsidRPr="00BA0C11">
        <w:rPr>
          <w:rFonts w:ascii="Times New Roman" w:hAnsi="Times New Roman" w:cs="Times New Roman"/>
          <w:sz w:val="24"/>
          <w:szCs w:val="24"/>
        </w:rPr>
        <w:t xml:space="preserve"> ausente en</w:t>
      </w:r>
      <w:r w:rsidR="00484EC7" w:rsidRPr="00BA0C11">
        <w:rPr>
          <w:rFonts w:ascii="Times New Roman" w:hAnsi="Times New Roman" w:cs="Times New Roman"/>
          <w:sz w:val="24"/>
          <w:szCs w:val="24"/>
        </w:rPr>
        <w:t xml:space="preserve">tre los gestores teatrales </w:t>
      </w:r>
      <w:r w:rsidR="00DD2559" w:rsidRPr="00BA0C11">
        <w:rPr>
          <w:rFonts w:ascii="Times New Roman" w:hAnsi="Times New Roman" w:cs="Times New Roman"/>
          <w:sz w:val="24"/>
          <w:szCs w:val="24"/>
        </w:rPr>
        <w:t>y culturales</w:t>
      </w:r>
      <w:r w:rsidR="00484EC7" w:rsidRPr="00BA0C11">
        <w:rPr>
          <w:rFonts w:ascii="Times New Roman" w:hAnsi="Times New Roman" w:cs="Times New Roman"/>
          <w:sz w:val="24"/>
          <w:szCs w:val="24"/>
        </w:rPr>
        <w:t xml:space="preserve"> en general.   Solo en las grandes </w:t>
      </w:r>
      <w:r w:rsidR="00DD2559" w:rsidRPr="00BA0C11">
        <w:rPr>
          <w:rFonts w:ascii="Times New Roman" w:hAnsi="Times New Roman" w:cs="Times New Roman"/>
          <w:sz w:val="24"/>
          <w:szCs w:val="24"/>
        </w:rPr>
        <w:t xml:space="preserve">salas </w:t>
      </w:r>
      <w:r w:rsidR="00484EC7" w:rsidRPr="00BA0C11">
        <w:rPr>
          <w:rFonts w:ascii="Times New Roman" w:hAnsi="Times New Roman" w:cs="Times New Roman"/>
          <w:sz w:val="24"/>
          <w:szCs w:val="24"/>
        </w:rPr>
        <w:t>de teatro</w:t>
      </w:r>
      <w:r w:rsidR="00DD2559" w:rsidRPr="00BA0C11">
        <w:rPr>
          <w:rFonts w:ascii="Times New Roman" w:hAnsi="Times New Roman" w:cs="Times New Roman"/>
          <w:sz w:val="24"/>
          <w:szCs w:val="24"/>
        </w:rPr>
        <w:t>,</w:t>
      </w:r>
      <w:r w:rsidR="00484EC7" w:rsidRPr="00BA0C11">
        <w:rPr>
          <w:rFonts w:ascii="Times New Roman" w:hAnsi="Times New Roman" w:cs="Times New Roman"/>
          <w:sz w:val="24"/>
          <w:szCs w:val="24"/>
        </w:rPr>
        <w:t xml:space="preserve"> existe una planificación con sus respectivos proyectos, programas y presupuesto</w:t>
      </w:r>
      <w:r w:rsidR="00DD2559" w:rsidRPr="00BA0C11">
        <w:rPr>
          <w:rFonts w:ascii="Times New Roman" w:hAnsi="Times New Roman" w:cs="Times New Roman"/>
          <w:sz w:val="24"/>
          <w:szCs w:val="24"/>
        </w:rPr>
        <w:t>s</w:t>
      </w:r>
      <w:r w:rsidR="00484EC7" w:rsidRPr="00BA0C11">
        <w:rPr>
          <w:rFonts w:ascii="Times New Roman" w:hAnsi="Times New Roman" w:cs="Times New Roman"/>
          <w:sz w:val="24"/>
          <w:szCs w:val="24"/>
        </w:rPr>
        <w:t xml:space="preserve">.  </w:t>
      </w:r>
      <w:r w:rsidR="00484EC7" w:rsidRPr="00E52A80">
        <w:rPr>
          <w:rFonts w:ascii="Times New Roman" w:hAnsi="Times New Roman" w:cs="Times New Roman"/>
          <w:sz w:val="24"/>
          <w:szCs w:val="24"/>
        </w:rPr>
        <w:t xml:space="preserve">Ni en las salas medianas ni menos en los </w:t>
      </w:r>
      <w:r w:rsidR="00DD2559" w:rsidRPr="00E52A80">
        <w:rPr>
          <w:rFonts w:ascii="Times New Roman" w:hAnsi="Times New Roman" w:cs="Times New Roman"/>
          <w:sz w:val="24"/>
          <w:szCs w:val="24"/>
        </w:rPr>
        <w:t>pequeños</w:t>
      </w:r>
      <w:r w:rsidR="00484EC7" w:rsidRPr="00E52A80">
        <w:rPr>
          <w:rFonts w:ascii="Times New Roman" w:hAnsi="Times New Roman" w:cs="Times New Roman"/>
          <w:sz w:val="24"/>
          <w:szCs w:val="24"/>
        </w:rPr>
        <w:t xml:space="preserve"> grupos </w:t>
      </w:r>
      <w:r w:rsidR="00DD2559" w:rsidRPr="00E52A80">
        <w:rPr>
          <w:rFonts w:ascii="Times New Roman" w:hAnsi="Times New Roman" w:cs="Times New Roman"/>
          <w:sz w:val="24"/>
          <w:szCs w:val="24"/>
        </w:rPr>
        <w:t>se encontraron estructuras que analicen la demanda cultural, y en especial la competencia directa e indirecta en el campo de las artes escénicas</w:t>
      </w:r>
      <w:r w:rsidR="00780781">
        <w:rPr>
          <w:rFonts w:ascii="Times New Roman" w:hAnsi="Times New Roman" w:cs="Times New Roman"/>
          <w:sz w:val="24"/>
          <w:szCs w:val="24"/>
        </w:rPr>
        <w:t xml:space="preserve">, por </w:t>
      </w:r>
      <w:r w:rsidR="003D0CEE">
        <w:rPr>
          <w:rFonts w:ascii="Times New Roman" w:hAnsi="Times New Roman" w:cs="Times New Roman"/>
          <w:sz w:val="24"/>
          <w:szCs w:val="24"/>
        </w:rPr>
        <w:t>tanto,</w:t>
      </w:r>
      <w:r w:rsidR="00780781">
        <w:rPr>
          <w:rFonts w:ascii="Times New Roman" w:hAnsi="Times New Roman" w:cs="Times New Roman"/>
          <w:sz w:val="24"/>
          <w:szCs w:val="24"/>
        </w:rPr>
        <w:t xml:space="preserve"> en estos dos segmentos es necesario crear un modelo de gestión cultural que solucione estas </w:t>
      </w:r>
      <w:r w:rsidR="003D0CEE">
        <w:rPr>
          <w:rFonts w:ascii="Times New Roman" w:hAnsi="Times New Roman" w:cs="Times New Roman"/>
          <w:sz w:val="24"/>
          <w:szCs w:val="24"/>
        </w:rPr>
        <w:t xml:space="preserve">debilidades. </w:t>
      </w:r>
    </w:p>
    <w:p w14:paraId="358A74E2" w14:textId="760FA6E1" w:rsidR="003D0CEE" w:rsidRDefault="003D0CEE" w:rsidP="00780781">
      <w:pPr>
        <w:spacing w:after="0" w:line="360" w:lineRule="auto"/>
        <w:jc w:val="both"/>
        <w:rPr>
          <w:rFonts w:ascii="Times New Roman" w:hAnsi="Times New Roman" w:cs="Times New Roman"/>
          <w:sz w:val="24"/>
          <w:szCs w:val="24"/>
        </w:rPr>
      </w:pPr>
    </w:p>
    <w:p w14:paraId="7203F545" w14:textId="295988CC" w:rsidR="00846D74" w:rsidRDefault="00213B12" w:rsidP="00090161">
      <w:pPr>
        <w:pStyle w:val="NormalWeb"/>
        <w:spacing w:line="360" w:lineRule="auto"/>
        <w:ind w:firstLine="708"/>
        <w:jc w:val="both"/>
        <w:rPr>
          <w:rFonts w:eastAsia="Calibri" w:cs="Arial"/>
          <w:color w:val="000000" w:themeColor="text1"/>
          <w:kern w:val="24"/>
          <w:lang w:eastAsia="es-EC"/>
        </w:rPr>
      </w:pPr>
      <w:r w:rsidRPr="00B365C3">
        <w:t xml:space="preserve">En cuanto </w:t>
      </w:r>
      <w:r w:rsidRPr="00213B12">
        <w:t>al comportamiento</w:t>
      </w:r>
      <w:r w:rsidR="003D0CEE" w:rsidRPr="00B365C3">
        <w:t xml:space="preserve"> de la oferta teatral guayaquileña</w:t>
      </w:r>
      <w:r w:rsidRPr="00B365C3">
        <w:t xml:space="preserve">, existe </w:t>
      </w:r>
      <w:r w:rsidR="00EA23B3" w:rsidRPr="00213B12">
        <w:t>una mixtura</w:t>
      </w:r>
      <w:r w:rsidRPr="00B365C3">
        <w:t>, propia de atmosfera creativa y de las singulares características de cada grupo</w:t>
      </w:r>
      <w:r>
        <w:t xml:space="preserve"> y sala. Estas singularidades se observan en el precio de la taquilla, el </w:t>
      </w:r>
      <w:r w:rsidR="00EA23B3">
        <w:t>género</w:t>
      </w:r>
      <w:r>
        <w:t xml:space="preserve"> y formato de la producción escénica y la forma de comunicarlo. </w:t>
      </w:r>
      <w:r w:rsidR="00E94C04">
        <w:t xml:space="preserve"> Mientras la sala grande, oferta boletos para una </w:t>
      </w:r>
      <w:r w:rsidR="00EA23B3">
        <w:t>producción</w:t>
      </w:r>
      <w:r w:rsidR="00E94C04">
        <w:t xml:space="preserve"> escénica a $ 60 </w:t>
      </w:r>
      <w:r w:rsidR="00EA23B3">
        <w:t>dólares</w:t>
      </w:r>
      <w:r w:rsidR="0012543C">
        <w:t xml:space="preserve">, en </w:t>
      </w:r>
      <w:r w:rsidR="00EA23B3">
        <w:t>promedio, la</w:t>
      </w:r>
      <w:r w:rsidR="00E94C04">
        <w:t xml:space="preserve"> sala medina lo hace a $20 </w:t>
      </w:r>
      <w:r w:rsidR="00EA23B3">
        <w:t>dólares</w:t>
      </w:r>
      <w:r w:rsidR="00E94C04">
        <w:t xml:space="preserve"> y la pequeña a $ 5dolares.  Evidentemente el </w:t>
      </w:r>
      <w:r>
        <w:rPr>
          <w:rFonts w:eastAsia="Calibri" w:cs="Arial"/>
          <w:color w:val="000000" w:themeColor="text1"/>
          <w:kern w:val="24"/>
          <w:lang w:eastAsia="es-EC"/>
        </w:rPr>
        <w:t>r</w:t>
      </w:r>
      <w:r w:rsidR="003D0CEE" w:rsidRPr="00EB09AE">
        <w:rPr>
          <w:rFonts w:eastAsia="Calibri" w:cs="Arial"/>
          <w:color w:val="000000" w:themeColor="text1"/>
          <w:kern w:val="24"/>
          <w:lang w:eastAsia="es-EC"/>
        </w:rPr>
        <w:t>endimiento económico de la producción</w:t>
      </w:r>
      <w:r w:rsidR="00E94C04">
        <w:rPr>
          <w:rFonts w:eastAsia="Calibri" w:cs="Arial"/>
          <w:color w:val="000000" w:themeColor="text1"/>
          <w:kern w:val="24"/>
          <w:lang w:eastAsia="es-EC"/>
        </w:rPr>
        <w:t xml:space="preserve"> </w:t>
      </w:r>
      <w:r w:rsidR="0012543C">
        <w:rPr>
          <w:rFonts w:eastAsia="Calibri" w:cs="Arial"/>
          <w:color w:val="000000" w:themeColor="text1"/>
          <w:kern w:val="24"/>
          <w:lang w:eastAsia="es-EC"/>
        </w:rPr>
        <w:t>escénica</w:t>
      </w:r>
      <w:r w:rsidR="00E94C04">
        <w:rPr>
          <w:rFonts w:eastAsia="Calibri" w:cs="Arial"/>
          <w:color w:val="000000" w:themeColor="text1"/>
          <w:kern w:val="24"/>
          <w:lang w:eastAsia="es-EC"/>
        </w:rPr>
        <w:t xml:space="preserve"> no </w:t>
      </w:r>
      <w:r w:rsidR="00EA23B3">
        <w:rPr>
          <w:rFonts w:eastAsia="Calibri" w:cs="Arial"/>
          <w:color w:val="000000" w:themeColor="text1"/>
          <w:kern w:val="24"/>
          <w:lang w:eastAsia="es-EC"/>
        </w:rPr>
        <w:t>solo,</w:t>
      </w:r>
      <w:r>
        <w:rPr>
          <w:rFonts w:eastAsia="Calibri" w:cs="Arial"/>
          <w:color w:val="000000" w:themeColor="text1"/>
          <w:kern w:val="24"/>
          <w:lang w:eastAsia="es-EC"/>
        </w:rPr>
        <w:t xml:space="preserve"> </w:t>
      </w:r>
      <w:r w:rsidR="0012543C">
        <w:rPr>
          <w:rFonts w:eastAsia="Calibri" w:cs="Arial"/>
          <w:color w:val="000000" w:themeColor="text1"/>
          <w:kern w:val="24"/>
          <w:lang w:eastAsia="es-EC"/>
        </w:rPr>
        <w:t>está</w:t>
      </w:r>
      <w:r>
        <w:rPr>
          <w:rFonts w:eastAsia="Calibri" w:cs="Arial"/>
          <w:color w:val="000000" w:themeColor="text1"/>
          <w:kern w:val="24"/>
          <w:lang w:eastAsia="es-EC"/>
        </w:rPr>
        <w:t xml:space="preserve"> determinado </w:t>
      </w:r>
      <w:r w:rsidR="003A02FF">
        <w:rPr>
          <w:rFonts w:eastAsia="Calibri" w:cs="Arial"/>
          <w:color w:val="000000" w:themeColor="text1"/>
          <w:kern w:val="24"/>
          <w:lang w:eastAsia="es-EC"/>
        </w:rPr>
        <w:t xml:space="preserve">por </w:t>
      </w:r>
      <w:r>
        <w:rPr>
          <w:rFonts w:eastAsia="Calibri" w:cs="Arial"/>
          <w:color w:val="000000" w:themeColor="text1"/>
          <w:kern w:val="24"/>
          <w:lang w:eastAsia="es-EC"/>
        </w:rPr>
        <w:t xml:space="preserve">el </w:t>
      </w:r>
      <w:r w:rsidR="00FA48E5">
        <w:rPr>
          <w:rFonts w:eastAsia="Calibri" w:cs="Arial"/>
          <w:color w:val="000000" w:themeColor="text1"/>
          <w:kern w:val="24"/>
          <w:lang w:eastAsia="es-EC"/>
        </w:rPr>
        <w:t>precio</w:t>
      </w:r>
      <w:r>
        <w:rPr>
          <w:rFonts w:eastAsia="Calibri" w:cs="Arial"/>
          <w:color w:val="000000" w:themeColor="text1"/>
          <w:kern w:val="24"/>
          <w:lang w:eastAsia="es-EC"/>
        </w:rPr>
        <w:t xml:space="preserve"> del boleto</w:t>
      </w:r>
      <w:r w:rsidR="0012543C">
        <w:rPr>
          <w:rFonts w:eastAsia="Calibri" w:cs="Arial"/>
          <w:color w:val="000000" w:themeColor="text1"/>
          <w:kern w:val="24"/>
          <w:lang w:eastAsia="es-EC"/>
        </w:rPr>
        <w:t xml:space="preserve"> y la cantidad de asistentes,</w:t>
      </w:r>
      <w:r>
        <w:rPr>
          <w:rFonts w:eastAsia="Calibri" w:cs="Arial"/>
          <w:color w:val="000000" w:themeColor="text1"/>
          <w:kern w:val="24"/>
          <w:lang w:eastAsia="es-EC"/>
        </w:rPr>
        <w:t xml:space="preserve"> sino por </w:t>
      </w:r>
      <w:r w:rsidR="00CB5C62">
        <w:rPr>
          <w:rFonts w:eastAsia="Calibri" w:cs="Arial"/>
          <w:color w:val="000000" w:themeColor="text1"/>
          <w:kern w:val="24"/>
          <w:lang w:eastAsia="es-EC"/>
        </w:rPr>
        <w:t>el tipo de estructuras</w:t>
      </w:r>
      <w:r w:rsidR="003A02FF">
        <w:rPr>
          <w:rFonts w:eastAsia="Calibri" w:cs="Arial"/>
          <w:color w:val="000000" w:themeColor="text1"/>
          <w:kern w:val="24"/>
          <w:lang w:eastAsia="es-EC"/>
        </w:rPr>
        <w:t xml:space="preserve"> organizativas</w:t>
      </w:r>
      <w:r w:rsidR="00CB5C62">
        <w:rPr>
          <w:rFonts w:eastAsia="Calibri" w:cs="Arial"/>
          <w:color w:val="000000" w:themeColor="text1"/>
          <w:kern w:val="24"/>
          <w:lang w:eastAsia="es-EC"/>
        </w:rPr>
        <w:t xml:space="preserve"> en la gestión artística</w:t>
      </w:r>
      <w:r w:rsidR="00E94C04">
        <w:rPr>
          <w:rFonts w:eastAsia="Calibri" w:cs="Arial"/>
          <w:color w:val="000000" w:themeColor="text1"/>
          <w:kern w:val="24"/>
          <w:lang w:eastAsia="es-EC"/>
        </w:rPr>
        <w:t xml:space="preserve">, </w:t>
      </w:r>
      <w:r w:rsidR="00A16D57">
        <w:rPr>
          <w:rFonts w:eastAsia="Calibri" w:cs="Arial"/>
          <w:color w:val="000000" w:themeColor="text1"/>
          <w:kern w:val="24"/>
          <w:lang w:eastAsia="es-EC"/>
        </w:rPr>
        <w:t>donde</w:t>
      </w:r>
      <w:r w:rsidR="00E94C04">
        <w:rPr>
          <w:rFonts w:eastAsia="Calibri" w:cs="Arial"/>
          <w:color w:val="000000" w:themeColor="text1"/>
          <w:kern w:val="24"/>
          <w:lang w:eastAsia="es-EC"/>
        </w:rPr>
        <w:t xml:space="preserve"> </w:t>
      </w:r>
      <w:r w:rsidR="003C73A5">
        <w:rPr>
          <w:rFonts w:eastAsia="Calibri" w:cs="Arial"/>
          <w:color w:val="000000" w:themeColor="text1"/>
          <w:kern w:val="24"/>
          <w:lang w:eastAsia="es-EC"/>
        </w:rPr>
        <w:t xml:space="preserve">están presentes, </w:t>
      </w:r>
      <w:r w:rsidR="00E94C04">
        <w:rPr>
          <w:rFonts w:eastAsia="Calibri" w:cs="Arial"/>
          <w:color w:val="000000" w:themeColor="text1"/>
          <w:kern w:val="24"/>
          <w:lang w:eastAsia="es-EC"/>
        </w:rPr>
        <w:t xml:space="preserve">el apoyo del </w:t>
      </w:r>
      <w:r w:rsidR="003C73A5">
        <w:rPr>
          <w:rFonts w:eastAsia="Calibri" w:cs="Arial"/>
          <w:color w:val="000000" w:themeColor="text1"/>
          <w:kern w:val="24"/>
          <w:lang w:eastAsia="es-EC"/>
        </w:rPr>
        <w:t xml:space="preserve">Estado, fundaciones y </w:t>
      </w:r>
      <w:r w:rsidR="00AE2502">
        <w:rPr>
          <w:rFonts w:eastAsia="Calibri" w:cs="Arial"/>
          <w:color w:val="000000" w:themeColor="text1"/>
          <w:kern w:val="24"/>
          <w:lang w:eastAsia="es-EC"/>
        </w:rPr>
        <w:t xml:space="preserve">en algunos </w:t>
      </w:r>
      <w:r w:rsidR="003C73A5">
        <w:rPr>
          <w:rFonts w:eastAsia="Calibri" w:cs="Arial"/>
          <w:color w:val="000000" w:themeColor="text1"/>
          <w:kern w:val="24"/>
          <w:lang w:eastAsia="es-EC"/>
        </w:rPr>
        <w:t>casos, la</w:t>
      </w:r>
      <w:r w:rsidR="00AE2502">
        <w:rPr>
          <w:rFonts w:eastAsia="Calibri" w:cs="Arial"/>
          <w:color w:val="000000" w:themeColor="text1"/>
          <w:kern w:val="24"/>
          <w:lang w:eastAsia="es-EC"/>
        </w:rPr>
        <w:t xml:space="preserve"> empresa privada</w:t>
      </w:r>
      <w:r w:rsidR="003C73A5">
        <w:rPr>
          <w:rFonts w:eastAsia="Calibri" w:cs="Arial"/>
          <w:color w:val="000000" w:themeColor="text1"/>
          <w:kern w:val="24"/>
          <w:lang w:eastAsia="es-EC"/>
        </w:rPr>
        <w:t xml:space="preserve">. </w:t>
      </w:r>
    </w:p>
    <w:p w14:paraId="15941C66" w14:textId="736430A1" w:rsidR="00846D74" w:rsidRDefault="00846D74" w:rsidP="00846D74">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Como ya se mostró en capítulo </w:t>
      </w:r>
      <w:r>
        <w:rPr>
          <w:rFonts w:ascii="Times New Roman" w:hAnsi="Times New Roman" w:cs="Times New Roman"/>
          <w:sz w:val="24"/>
          <w:szCs w:val="24"/>
        </w:rPr>
        <w:t>2</w:t>
      </w:r>
      <w:r w:rsidRPr="00BA0C11">
        <w:rPr>
          <w:rFonts w:ascii="Times New Roman" w:hAnsi="Times New Roman" w:cs="Times New Roman"/>
          <w:sz w:val="24"/>
          <w:szCs w:val="24"/>
        </w:rPr>
        <w:t xml:space="preserve">, hay básicamente tres categorías que funcionan al mismo tiempo en la ciudad de Guayaquil.  La sala grande, con estructura administrativa profesional, pero sin los recursos económicos que le permitan una autogestión financiera, ya que todas o reciben dinero del Estado o están amparadas por </w:t>
      </w:r>
      <w:r w:rsidR="00A62D92">
        <w:rPr>
          <w:rFonts w:ascii="Times New Roman" w:hAnsi="Times New Roman" w:cs="Times New Roman"/>
          <w:sz w:val="24"/>
          <w:szCs w:val="24"/>
        </w:rPr>
        <w:t>f</w:t>
      </w:r>
      <w:r w:rsidRPr="00BA0C11">
        <w:rPr>
          <w:rFonts w:ascii="Times New Roman" w:hAnsi="Times New Roman" w:cs="Times New Roman"/>
          <w:sz w:val="24"/>
          <w:szCs w:val="24"/>
        </w:rPr>
        <w:t>undaciones.  De otro lado la sala</w:t>
      </w:r>
      <w:r w:rsidR="00A62D92" w:rsidRPr="00A62D92">
        <w:rPr>
          <w:rFonts w:ascii="Times New Roman" w:hAnsi="Times New Roman" w:cs="Times New Roman"/>
          <w:sz w:val="24"/>
          <w:szCs w:val="24"/>
        </w:rPr>
        <w:t xml:space="preserve"> </w:t>
      </w:r>
      <w:r w:rsidR="00A62D92" w:rsidRPr="00BA0C11">
        <w:rPr>
          <w:rFonts w:ascii="Times New Roman" w:hAnsi="Times New Roman" w:cs="Times New Roman"/>
          <w:sz w:val="24"/>
          <w:szCs w:val="24"/>
        </w:rPr>
        <w:t>mediana</w:t>
      </w:r>
      <w:r w:rsidRPr="00BA0C11">
        <w:rPr>
          <w:rFonts w:ascii="Times New Roman" w:hAnsi="Times New Roman" w:cs="Times New Roman"/>
          <w:sz w:val="24"/>
          <w:szCs w:val="24"/>
        </w:rPr>
        <w:t xml:space="preserve">, tiene una composición mixta, que incluye gestión privada y pública.  </w:t>
      </w:r>
    </w:p>
    <w:p w14:paraId="0C4EF311" w14:textId="3A4B6C65" w:rsidR="00AE2502" w:rsidRPr="00B365C3" w:rsidRDefault="00846D74" w:rsidP="00B365C3">
      <w:pPr>
        <w:spacing w:after="0" w:line="360" w:lineRule="auto"/>
        <w:ind w:firstLine="708"/>
        <w:jc w:val="both"/>
        <w:rPr>
          <w:rFonts w:cs="Times New Roman"/>
        </w:rPr>
      </w:pPr>
      <w:r w:rsidRPr="00BA0C11">
        <w:rPr>
          <w:rFonts w:ascii="Times New Roman" w:hAnsi="Times New Roman" w:cs="Times New Roman"/>
          <w:sz w:val="24"/>
          <w:szCs w:val="24"/>
        </w:rPr>
        <w:t xml:space="preserve">Un tercer grupo lo constituyen las pequeñas salas, denominadas Microteatro, sin descuidar los grupos sin sala, pero que producen o montan sus obras, con la esperanza de que se produzca la demanda espontanea del público, situación que hoy no corresponde, </w:t>
      </w:r>
      <w:r w:rsidR="004D3C0D" w:rsidRPr="00BA0C11">
        <w:rPr>
          <w:rFonts w:ascii="Times New Roman" w:hAnsi="Times New Roman" w:cs="Times New Roman"/>
          <w:sz w:val="24"/>
          <w:szCs w:val="24"/>
        </w:rPr>
        <w:t>dada la</w:t>
      </w:r>
      <w:r w:rsidRPr="00BA0C11">
        <w:rPr>
          <w:rFonts w:ascii="Times New Roman" w:hAnsi="Times New Roman" w:cs="Times New Roman"/>
          <w:sz w:val="24"/>
          <w:szCs w:val="24"/>
        </w:rPr>
        <w:t xml:space="preserve"> altísima contaminación propagandística de </w:t>
      </w:r>
      <w:r w:rsidR="00A62D92">
        <w:rPr>
          <w:rFonts w:ascii="Times New Roman" w:hAnsi="Times New Roman" w:cs="Times New Roman"/>
          <w:sz w:val="24"/>
          <w:szCs w:val="24"/>
        </w:rPr>
        <w:t xml:space="preserve">otras </w:t>
      </w:r>
      <w:r w:rsidRPr="00BA0C11">
        <w:rPr>
          <w:rFonts w:ascii="Times New Roman" w:hAnsi="Times New Roman" w:cs="Times New Roman"/>
          <w:sz w:val="24"/>
          <w:szCs w:val="24"/>
        </w:rPr>
        <w:t>empresas</w:t>
      </w:r>
      <w:r w:rsidR="00A62D92">
        <w:rPr>
          <w:rFonts w:ascii="Times New Roman" w:hAnsi="Times New Roman" w:cs="Times New Roman"/>
          <w:sz w:val="24"/>
          <w:szCs w:val="24"/>
        </w:rPr>
        <w:t xml:space="preserve"> </w:t>
      </w:r>
      <w:r w:rsidR="004D3C0D">
        <w:rPr>
          <w:rFonts w:ascii="Times New Roman" w:hAnsi="Times New Roman" w:cs="Times New Roman"/>
          <w:sz w:val="24"/>
          <w:szCs w:val="24"/>
        </w:rPr>
        <w:t>culturales.</w:t>
      </w:r>
    </w:p>
    <w:p w14:paraId="71EF378A" w14:textId="546A3886" w:rsidR="00AE2502" w:rsidRDefault="00AE2502" w:rsidP="00B365C3">
      <w:pPr>
        <w:pStyle w:val="NormalWeb"/>
        <w:spacing w:line="360" w:lineRule="auto"/>
        <w:ind w:firstLine="708"/>
        <w:jc w:val="both"/>
        <w:rPr>
          <w:rFonts w:eastAsia="Calibri" w:cs="Arial"/>
          <w:color w:val="000000" w:themeColor="text1"/>
          <w:kern w:val="24"/>
          <w:lang w:eastAsia="es-EC"/>
        </w:rPr>
      </w:pPr>
      <w:r>
        <w:rPr>
          <w:rFonts w:eastAsia="Calibri" w:cs="Arial"/>
          <w:color w:val="000000" w:themeColor="text1"/>
          <w:kern w:val="24"/>
          <w:lang w:eastAsia="es-EC"/>
        </w:rPr>
        <w:t>Un dato concluyente e</w:t>
      </w:r>
      <w:r w:rsidR="0012543C">
        <w:rPr>
          <w:rFonts w:eastAsia="Calibri" w:cs="Arial"/>
          <w:color w:val="000000" w:themeColor="text1"/>
          <w:kern w:val="24"/>
          <w:lang w:eastAsia="es-EC"/>
        </w:rPr>
        <w:t xml:space="preserve">n la oferta teatral es la cantidad de producciones. </w:t>
      </w:r>
      <w:r w:rsidR="00EA23B3">
        <w:rPr>
          <w:rFonts w:eastAsia="Calibri" w:cs="Arial"/>
          <w:color w:val="000000" w:themeColor="text1"/>
          <w:kern w:val="24"/>
          <w:lang w:eastAsia="es-EC"/>
        </w:rPr>
        <w:t>Así</w:t>
      </w:r>
      <w:r w:rsidR="0012543C">
        <w:rPr>
          <w:rFonts w:eastAsia="Calibri" w:cs="Arial"/>
          <w:color w:val="000000" w:themeColor="text1"/>
          <w:kern w:val="24"/>
          <w:lang w:eastAsia="es-EC"/>
        </w:rPr>
        <w:t xml:space="preserve"> en las salas grandes el promedio anual de oferta es de 90 obras </w:t>
      </w:r>
      <w:r w:rsidR="00EA23B3">
        <w:rPr>
          <w:rFonts w:eastAsia="Calibri" w:cs="Arial"/>
          <w:color w:val="000000" w:themeColor="text1"/>
          <w:kern w:val="24"/>
          <w:lang w:eastAsia="es-EC"/>
        </w:rPr>
        <w:t>y 140</w:t>
      </w:r>
      <w:r w:rsidR="0012543C">
        <w:rPr>
          <w:rFonts w:eastAsia="Calibri" w:cs="Arial"/>
          <w:color w:val="000000" w:themeColor="text1"/>
          <w:kern w:val="24"/>
          <w:lang w:eastAsia="es-EC"/>
        </w:rPr>
        <w:t xml:space="preserve"> representaciones</w:t>
      </w:r>
      <w:r w:rsidR="00A62D92">
        <w:rPr>
          <w:rFonts w:eastAsia="Calibri" w:cs="Arial"/>
          <w:color w:val="000000" w:themeColor="text1"/>
          <w:kern w:val="24"/>
          <w:lang w:eastAsia="es-EC"/>
        </w:rPr>
        <w:t xml:space="preserve"> promedio</w:t>
      </w:r>
      <w:r w:rsidR="0021038D">
        <w:rPr>
          <w:rFonts w:eastAsia="Calibri" w:cs="Arial"/>
          <w:color w:val="000000" w:themeColor="text1"/>
          <w:kern w:val="24"/>
          <w:lang w:eastAsia="es-EC"/>
        </w:rPr>
        <w:t>. De su parte las salas medianas</w:t>
      </w:r>
      <w:r w:rsidR="00A62D92">
        <w:rPr>
          <w:rFonts w:eastAsia="Calibri" w:cs="Arial"/>
          <w:color w:val="000000" w:themeColor="text1"/>
          <w:kern w:val="24"/>
          <w:lang w:eastAsia="es-EC"/>
        </w:rPr>
        <w:t>,</w:t>
      </w:r>
      <w:r w:rsidR="0021038D">
        <w:rPr>
          <w:rFonts w:eastAsia="Calibri" w:cs="Arial"/>
          <w:color w:val="000000" w:themeColor="text1"/>
          <w:kern w:val="24"/>
          <w:lang w:eastAsia="es-EC"/>
        </w:rPr>
        <w:t xml:space="preserve"> como el Teatro Del </w:t>
      </w:r>
      <w:r w:rsidR="004D3C0D">
        <w:rPr>
          <w:rFonts w:eastAsia="Calibri" w:cs="Arial"/>
          <w:color w:val="000000" w:themeColor="text1"/>
          <w:kern w:val="24"/>
          <w:lang w:eastAsia="es-EC"/>
        </w:rPr>
        <w:t>Ángel, tienen</w:t>
      </w:r>
      <w:r w:rsidR="0021038D">
        <w:rPr>
          <w:rFonts w:eastAsia="Calibri" w:cs="Arial"/>
          <w:color w:val="000000" w:themeColor="text1"/>
          <w:kern w:val="24"/>
          <w:lang w:eastAsia="es-EC"/>
        </w:rPr>
        <w:t xml:space="preserve"> una producción de 22 </w:t>
      </w:r>
      <w:r w:rsidR="006F7972">
        <w:rPr>
          <w:rFonts w:eastAsia="Calibri" w:cs="Arial"/>
          <w:color w:val="000000" w:themeColor="text1"/>
          <w:kern w:val="24"/>
          <w:lang w:eastAsia="es-EC"/>
        </w:rPr>
        <w:lastRenderedPageBreak/>
        <w:t>obras</w:t>
      </w:r>
      <w:r w:rsidR="00A62D92">
        <w:rPr>
          <w:rFonts w:eastAsia="Calibri" w:cs="Arial"/>
          <w:color w:val="000000" w:themeColor="text1"/>
          <w:kern w:val="24"/>
          <w:lang w:eastAsia="es-EC"/>
        </w:rPr>
        <w:t xml:space="preserve"> al año y </w:t>
      </w:r>
      <w:r w:rsidR="006F7972">
        <w:rPr>
          <w:rFonts w:eastAsia="Calibri" w:cs="Arial"/>
          <w:color w:val="000000" w:themeColor="text1"/>
          <w:kern w:val="24"/>
          <w:lang w:eastAsia="es-EC"/>
        </w:rPr>
        <w:t>322</w:t>
      </w:r>
      <w:r w:rsidR="0021038D">
        <w:rPr>
          <w:rFonts w:eastAsia="Calibri" w:cs="Arial"/>
          <w:color w:val="000000" w:themeColor="text1"/>
          <w:kern w:val="24"/>
          <w:lang w:eastAsia="es-EC"/>
        </w:rPr>
        <w:t xml:space="preserve"> presentaciones. Aquí la diferencia la marca el tiempo en cartelera de la obra y el tipo de teatro, que este caso, tiene una programación diaria. </w:t>
      </w:r>
    </w:p>
    <w:p w14:paraId="471A69F7" w14:textId="1F2DAE8B" w:rsidR="0021038D" w:rsidRDefault="0021038D" w:rsidP="00B365C3">
      <w:pPr>
        <w:pStyle w:val="NormalWeb"/>
        <w:spacing w:line="360" w:lineRule="auto"/>
        <w:ind w:firstLine="708"/>
        <w:jc w:val="both"/>
        <w:rPr>
          <w:rFonts w:eastAsia="Calibri" w:cs="Arial"/>
          <w:color w:val="000000" w:themeColor="text1"/>
          <w:kern w:val="24"/>
          <w:lang w:eastAsia="es-EC"/>
        </w:rPr>
      </w:pPr>
      <w:r>
        <w:rPr>
          <w:rFonts w:eastAsia="Calibri" w:cs="Arial"/>
          <w:color w:val="000000" w:themeColor="text1"/>
          <w:kern w:val="24"/>
          <w:lang w:eastAsia="es-EC"/>
        </w:rPr>
        <w:t xml:space="preserve">De su lado la oferta en salas pequeñas, concentradas en el formato </w:t>
      </w:r>
      <w:r w:rsidR="0066491B">
        <w:rPr>
          <w:rFonts w:eastAsia="Calibri" w:cs="Arial"/>
          <w:color w:val="000000" w:themeColor="text1"/>
          <w:kern w:val="24"/>
          <w:lang w:eastAsia="es-EC"/>
        </w:rPr>
        <w:t>microteatro, es</w:t>
      </w:r>
      <w:r>
        <w:rPr>
          <w:rFonts w:eastAsia="Calibri" w:cs="Arial"/>
          <w:color w:val="000000" w:themeColor="text1"/>
          <w:kern w:val="24"/>
          <w:lang w:eastAsia="es-EC"/>
        </w:rPr>
        <w:t xml:space="preserve"> abundante dada la participación de </w:t>
      </w:r>
      <w:r w:rsidR="006F7972">
        <w:rPr>
          <w:rFonts w:eastAsia="Calibri" w:cs="Arial"/>
          <w:color w:val="000000" w:themeColor="text1"/>
          <w:kern w:val="24"/>
          <w:lang w:eastAsia="es-EC"/>
        </w:rPr>
        <w:t>más</w:t>
      </w:r>
      <w:r>
        <w:rPr>
          <w:rFonts w:eastAsia="Calibri" w:cs="Arial"/>
          <w:color w:val="000000" w:themeColor="text1"/>
          <w:kern w:val="24"/>
          <w:lang w:eastAsia="es-EC"/>
        </w:rPr>
        <w:t xml:space="preserve"> 2</w:t>
      </w:r>
      <w:r w:rsidR="00503548">
        <w:rPr>
          <w:rFonts w:eastAsia="Calibri" w:cs="Arial"/>
          <w:color w:val="000000" w:themeColor="text1"/>
          <w:kern w:val="24"/>
          <w:lang w:eastAsia="es-EC"/>
        </w:rPr>
        <w:t xml:space="preserve">8 </w:t>
      </w:r>
      <w:r>
        <w:rPr>
          <w:rFonts w:eastAsia="Calibri" w:cs="Arial"/>
          <w:color w:val="000000" w:themeColor="text1"/>
          <w:kern w:val="24"/>
          <w:lang w:eastAsia="es-EC"/>
        </w:rPr>
        <w:t>grupos teatrales que rotan en cada sala</w:t>
      </w:r>
      <w:r w:rsidR="00503548">
        <w:rPr>
          <w:rFonts w:eastAsia="Calibri" w:cs="Arial"/>
          <w:color w:val="000000" w:themeColor="text1"/>
          <w:kern w:val="24"/>
          <w:lang w:eastAsia="es-EC"/>
        </w:rPr>
        <w:t xml:space="preserve"> y generan </w:t>
      </w:r>
      <w:r w:rsidR="0066491B">
        <w:rPr>
          <w:rFonts w:eastAsia="Calibri" w:cs="Arial"/>
          <w:color w:val="000000" w:themeColor="text1"/>
          <w:kern w:val="24"/>
          <w:lang w:eastAsia="es-EC"/>
        </w:rPr>
        <w:t>más</w:t>
      </w:r>
      <w:r w:rsidR="00503548">
        <w:rPr>
          <w:rFonts w:eastAsia="Calibri" w:cs="Arial"/>
          <w:color w:val="000000" w:themeColor="text1"/>
          <w:kern w:val="24"/>
          <w:lang w:eastAsia="es-EC"/>
        </w:rPr>
        <w:t xml:space="preserve"> de 200 presentaciones al </w:t>
      </w:r>
      <w:r w:rsidR="006F7972">
        <w:rPr>
          <w:rFonts w:eastAsia="Calibri" w:cs="Arial"/>
          <w:color w:val="000000" w:themeColor="text1"/>
          <w:kern w:val="24"/>
          <w:lang w:eastAsia="es-EC"/>
        </w:rPr>
        <w:t>año</w:t>
      </w:r>
      <w:r w:rsidR="00503548">
        <w:rPr>
          <w:rFonts w:eastAsia="Calibri" w:cs="Arial"/>
          <w:color w:val="000000" w:themeColor="text1"/>
          <w:kern w:val="24"/>
          <w:lang w:eastAsia="es-EC"/>
        </w:rPr>
        <w:t xml:space="preserve">. </w:t>
      </w:r>
      <w:r>
        <w:rPr>
          <w:rFonts w:eastAsia="Calibri" w:cs="Arial"/>
          <w:color w:val="000000" w:themeColor="text1"/>
          <w:kern w:val="24"/>
          <w:lang w:eastAsia="es-EC"/>
        </w:rPr>
        <w:t xml:space="preserve"> </w:t>
      </w:r>
    </w:p>
    <w:p w14:paraId="4E0A2ADD" w14:textId="07A889AF" w:rsidR="008E0E8F" w:rsidRDefault="00503548" w:rsidP="00B365C3">
      <w:pPr>
        <w:pStyle w:val="NormalWeb"/>
        <w:spacing w:line="360" w:lineRule="auto"/>
        <w:ind w:firstLine="708"/>
        <w:jc w:val="both"/>
        <w:rPr>
          <w:rFonts w:eastAsia="Calibri" w:cs="Arial"/>
          <w:color w:val="000000" w:themeColor="text1"/>
          <w:kern w:val="24"/>
          <w:lang w:eastAsia="es-EC"/>
        </w:rPr>
      </w:pPr>
      <w:r>
        <w:rPr>
          <w:rFonts w:eastAsia="Calibri" w:cs="Arial"/>
          <w:color w:val="000000" w:themeColor="text1"/>
          <w:kern w:val="24"/>
          <w:lang w:eastAsia="es-EC"/>
        </w:rPr>
        <w:t>Es decir, existe una oferta en las artes escénicas variada, que no necesariamente satisface toda la demanda cultural, pero que tiene sus potencialidades</w:t>
      </w:r>
      <w:r w:rsidR="00A62D92">
        <w:rPr>
          <w:rFonts w:eastAsia="Calibri" w:cs="Arial"/>
          <w:color w:val="000000" w:themeColor="text1"/>
          <w:kern w:val="24"/>
          <w:lang w:eastAsia="es-EC"/>
        </w:rPr>
        <w:t xml:space="preserve"> para mantenerse en el mercado </w:t>
      </w:r>
      <w:r w:rsidR="009C13DB">
        <w:rPr>
          <w:rFonts w:eastAsia="Calibri" w:cs="Arial"/>
          <w:color w:val="000000" w:themeColor="text1"/>
          <w:kern w:val="24"/>
          <w:lang w:eastAsia="es-EC"/>
        </w:rPr>
        <w:t>artístico, siempre</w:t>
      </w:r>
      <w:r>
        <w:rPr>
          <w:rFonts w:eastAsia="Calibri" w:cs="Arial"/>
          <w:color w:val="000000" w:themeColor="text1"/>
          <w:kern w:val="24"/>
          <w:lang w:eastAsia="es-EC"/>
        </w:rPr>
        <w:t xml:space="preserve"> y cuando se superen las restricciones especialmente en la estructura organizacional,</w:t>
      </w:r>
      <w:r w:rsidR="00846D74">
        <w:rPr>
          <w:rFonts w:eastAsia="Calibri" w:cs="Arial"/>
          <w:color w:val="000000" w:themeColor="text1"/>
          <w:kern w:val="24"/>
          <w:lang w:eastAsia="es-EC"/>
        </w:rPr>
        <w:t xml:space="preserve"> de </w:t>
      </w:r>
      <w:r w:rsidR="006F7972">
        <w:rPr>
          <w:rFonts w:eastAsia="Calibri" w:cs="Arial"/>
          <w:color w:val="000000" w:themeColor="text1"/>
          <w:kern w:val="24"/>
          <w:lang w:eastAsia="es-EC"/>
        </w:rPr>
        <w:t>contenidos, financiera</w:t>
      </w:r>
      <w:r>
        <w:rPr>
          <w:rFonts w:eastAsia="Calibri" w:cs="Arial"/>
          <w:color w:val="000000" w:themeColor="text1"/>
          <w:kern w:val="24"/>
          <w:lang w:eastAsia="es-EC"/>
        </w:rPr>
        <w:t xml:space="preserve"> y de difusión. </w:t>
      </w:r>
    </w:p>
    <w:p w14:paraId="63606CAF" w14:textId="4C72042E" w:rsidR="003D0CEE" w:rsidRPr="00B365C3" w:rsidRDefault="00846D74" w:rsidP="00B365C3">
      <w:pPr>
        <w:pStyle w:val="NormalWeb"/>
        <w:spacing w:line="360" w:lineRule="auto"/>
        <w:ind w:firstLine="708"/>
        <w:jc w:val="both"/>
        <w:rPr>
          <w:rFonts w:eastAsia="Calibri" w:cs="Arial"/>
          <w:color w:val="000000" w:themeColor="text1"/>
          <w:kern w:val="24"/>
          <w:lang w:eastAsia="es-EC"/>
        </w:rPr>
      </w:pPr>
      <w:r>
        <w:rPr>
          <w:rFonts w:eastAsia="Calibri" w:cs="Arial"/>
          <w:color w:val="000000" w:themeColor="text1"/>
          <w:kern w:val="24"/>
          <w:lang w:eastAsia="es-EC"/>
        </w:rPr>
        <w:t xml:space="preserve">En la conclusión final </w:t>
      </w:r>
      <w:r w:rsidR="006F7972">
        <w:rPr>
          <w:rFonts w:eastAsia="Calibri" w:cs="Arial"/>
          <w:color w:val="000000" w:themeColor="text1"/>
          <w:kern w:val="24"/>
          <w:lang w:eastAsia="es-EC"/>
        </w:rPr>
        <w:t>está</w:t>
      </w:r>
      <w:r>
        <w:rPr>
          <w:rFonts w:eastAsia="Calibri" w:cs="Arial"/>
          <w:color w:val="000000" w:themeColor="text1"/>
          <w:kern w:val="24"/>
          <w:lang w:eastAsia="es-EC"/>
        </w:rPr>
        <w:t xml:space="preserve"> la demanda como variable determinante en la gestión </w:t>
      </w:r>
      <w:r w:rsidR="006F7972">
        <w:rPr>
          <w:rFonts w:eastAsia="Calibri" w:cs="Arial"/>
          <w:color w:val="000000" w:themeColor="text1"/>
          <w:kern w:val="24"/>
          <w:lang w:eastAsia="es-EC"/>
        </w:rPr>
        <w:t>escénica</w:t>
      </w:r>
      <w:r>
        <w:rPr>
          <w:rFonts w:eastAsia="Calibri" w:cs="Arial"/>
          <w:color w:val="000000" w:themeColor="text1"/>
          <w:kern w:val="24"/>
          <w:lang w:eastAsia="es-EC"/>
        </w:rPr>
        <w:t xml:space="preserve">.  </w:t>
      </w:r>
      <w:r w:rsidR="008E0E8F">
        <w:rPr>
          <w:rFonts w:eastAsia="Calibri" w:cs="Arial"/>
          <w:color w:val="000000" w:themeColor="text1"/>
          <w:kern w:val="24"/>
          <w:lang w:eastAsia="es-EC"/>
        </w:rPr>
        <w:t xml:space="preserve">Guayaquil tiene una demanda promedio que supera los 42.000 espectadores anuales en cada una de las </w:t>
      </w:r>
      <w:r w:rsidR="006F7972">
        <w:rPr>
          <w:rFonts w:eastAsia="Calibri" w:cs="Arial"/>
          <w:color w:val="000000" w:themeColor="text1"/>
          <w:kern w:val="24"/>
          <w:lang w:eastAsia="es-EC"/>
        </w:rPr>
        <w:t>categorías</w:t>
      </w:r>
      <w:r w:rsidR="008E0E8F">
        <w:rPr>
          <w:rFonts w:eastAsia="Calibri" w:cs="Arial"/>
          <w:color w:val="000000" w:themeColor="text1"/>
          <w:kern w:val="24"/>
          <w:lang w:eastAsia="es-EC"/>
        </w:rPr>
        <w:t xml:space="preserve">, incluida el microteatro. </w:t>
      </w:r>
    </w:p>
    <w:p w14:paraId="01304131" w14:textId="6D844CD7" w:rsidR="00E83A09" w:rsidRDefault="008F38F0"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En relación al </w:t>
      </w:r>
      <w:r w:rsidR="00E83A09" w:rsidRPr="00BA0C11">
        <w:rPr>
          <w:rFonts w:ascii="Times New Roman" w:hAnsi="Times New Roman" w:cs="Times New Roman"/>
          <w:sz w:val="24"/>
          <w:szCs w:val="24"/>
        </w:rPr>
        <w:t>crecimiento</w:t>
      </w:r>
      <w:r w:rsidRPr="00BA0C11">
        <w:rPr>
          <w:rFonts w:ascii="Times New Roman" w:hAnsi="Times New Roman" w:cs="Times New Roman"/>
          <w:sz w:val="24"/>
          <w:szCs w:val="24"/>
        </w:rPr>
        <w:t xml:space="preserve"> de la masa </w:t>
      </w:r>
      <w:r w:rsidR="008C65A8" w:rsidRPr="00BA0C11">
        <w:rPr>
          <w:rFonts w:ascii="Times New Roman" w:hAnsi="Times New Roman" w:cs="Times New Roman"/>
          <w:sz w:val="24"/>
          <w:szCs w:val="24"/>
        </w:rPr>
        <w:t>crítica</w:t>
      </w:r>
      <w:r w:rsidRPr="00BA0C11">
        <w:rPr>
          <w:rFonts w:ascii="Times New Roman" w:hAnsi="Times New Roman" w:cs="Times New Roman"/>
          <w:sz w:val="24"/>
          <w:szCs w:val="24"/>
        </w:rPr>
        <w:t xml:space="preserve"> demandante, se observa luego de un </w:t>
      </w:r>
      <w:r w:rsidR="005B58B4" w:rsidRPr="00BA0C11">
        <w:rPr>
          <w:rFonts w:ascii="Times New Roman" w:hAnsi="Times New Roman" w:cs="Times New Roman"/>
          <w:sz w:val="24"/>
          <w:szCs w:val="24"/>
        </w:rPr>
        <w:t>minucioso</w:t>
      </w:r>
      <w:r w:rsidRPr="00BA0C11">
        <w:rPr>
          <w:rFonts w:ascii="Times New Roman" w:hAnsi="Times New Roman" w:cs="Times New Roman"/>
          <w:sz w:val="24"/>
          <w:szCs w:val="24"/>
        </w:rPr>
        <w:t xml:space="preserve"> registro</w:t>
      </w:r>
      <w:r w:rsidR="005B58B4" w:rsidRPr="00BA0C11">
        <w:rPr>
          <w:rFonts w:ascii="Times New Roman" w:hAnsi="Times New Roman" w:cs="Times New Roman"/>
          <w:sz w:val="24"/>
          <w:szCs w:val="24"/>
        </w:rPr>
        <w:t>,</w:t>
      </w:r>
      <w:r w:rsidRPr="00BA0C11">
        <w:rPr>
          <w:rFonts w:ascii="Times New Roman" w:hAnsi="Times New Roman" w:cs="Times New Roman"/>
          <w:sz w:val="24"/>
          <w:szCs w:val="24"/>
        </w:rPr>
        <w:t xml:space="preserve"> que tanto las salas grandes y medianas han tenido un promedio de crecimiento</w:t>
      </w:r>
      <w:r w:rsidR="008C65A8" w:rsidRPr="00BA0C11">
        <w:rPr>
          <w:rFonts w:ascii="Times New Roman" w:hAnsi="Times New Roman" w:cs="Times New Roman"/>
          <w:sz w:val="24"/>
          <w:szCs w:val="24"/>
        </w:rPr>
        <w:t xml:space="preserve"> de </w:t>
      </w:r>
      <w:r w:rsidR="00C46536" w:rsidRPr="00BA0C11">
        <w:rPr>
          <w:rFonts w:ascii="Times New Roman" w:hAnsi="Times New Roman" w:cs="Times New Roman"/>
          <w:sz w:val="24"/>
          <w:szCs w:val="24"/>
        </w:rPr>
        <w:t>público por</w:t>
      </w:r>
      <w:r w:rsidRPr="00BA0C11">
        <w:rPr>
          <w:rFonts w:ascii="Times New Roman" w:hAnsi="Times New Roman" w:cs="Times New Roman"/>
          <w:sz w:val="24"/>
          <w:szCs w:val="24"/>
        </w:rPr>
        <w:t xml:space="preserve"> encima del 15%, en estos últimos dos </w:t>
      </w:r>
      <w:r w:rsidR="005B58B4" w:rsidRPr="00BA0C11">
        <w:rPr>
          <w:rFonts w:ascii="Times New Roman" w:hAnsi="Times New Roman" w:cs="Times New Roman"/>
          <w:sz w:val="24"/>
          <w:szCs w:val="24"/>
        </w:rPr>
        <w:t>años</w:t>
      </w:r>
      <w:r w:rsidRPr="00BA0C11">
        <w:rPr>
          <w:rFonts w:ascii="Times New Roman" w:hAnsi="Times New Roman" w:cs="Times New Roman"/>
          <w:sz w:val="24"/>
          <w:szCs w:val="24"/>
        </w:rPr>
        <w:t>, comportamiento que no lo tienen las pequeñas salas, pese a la rotación de grupos que se presentan</w:t>
      </w:r>
      <w:r w:rsidR="008C65A8" w:rsidRPr="00BA0C11">
        <w:rPr>
          <w:rFonts w:ascii="Times New Roman" w:hAnsi="Times New Roman" w:cs="Times New Roman"/>
          <w:sz w:val="24"/>
          <w:szCs w:val="24"/>
        </w:rPr>
        <w:t>;</w:t>
      </w:r>
      <w:r w:rsidRPr="00BA0C11">
        <w:rPr>
          <w:rFonts w:ascii="Times New Roman" w:hAnsi="Times New Roman" w:cs="Times New Roman"/>
          <w:sz w:val="24"/>
          <w:szCs w:val="24"/>
        </w:rPr>
        <w:t xml:space="preserve"> es decir</w:t>
      </w:r>
      <w:r w:rsidR="001C022A">
        <w:rPr>
          <w:rFonts w:ascii="Times New Roman" w:hAnsi="Times New Roman" w:cs="Times New Roman"/>
          <w:sz w:val="24"/>
          <w:szCs w:val="24"/>
        </w:rPr>
        <w:t>,</w:t>
      </w:r>
      <w:r w:rsidRPr="00BA0C11">
        <w:rPr>
          <w:rFonts w:ascii="Times New Roman" w:hAnsi="Times New Roman" w:cs="Times New Roman"/>
          <w:sz w:val="24"/>
          <w:szCs w:val="24"/>
        </w:rPr>
        <w:t xml:space="preserve"> </w:t>
      </w:r>
      <w:r w:rsidR="001C022A">
        <w:rPr>
          <w:rFonts w:ascii="Times New Roman" w:hAnsi="Times New Roman" w:cs="Times New Roman"/>
          <w:sz w:val="24"/>
          <w:szCs w:val="24"/>
        </w:rPr>
        <w:t xml:space="preserve">aun teniendo </w:t>
      </w:r>
      <w:r w:rsidR="00E52A80">
        <w:rPr>
          <w:rFonts w:ascii="Times New Roman" w:hAnsi="Times New Roman" w:cs="Times New Roman"/>
          <w:sz w:val="24"/>
          <w:szCs w:val="24"/>
        </w:rPr>
        <w:t xml:space="preserve">una </w:t>
      </w:r>
      <w:r w:rsidR="00E52A80" w:rsidRPr="00BA0C11">
        <w:rPr>
          <w:rFonts w:ascii="Times New Roman" w:hAnsi="Times New Roman" w:cs="Times New Roman"/>
          <w:sz w:val="24"/>
          <w:szCs w:val="24"/>
        </w:rPr>
        <w:t>amplia</w:t>
      </w:r>
      <w:r w:rsidRPr="00BA0C11">
        <w:rPr>
          <w:rFonts w:ascii="Times New Roman" w:hAnsi="Times New Roman" w:cs="Times New Roman"/>
          <w:sz w:val="24"/>
          <w:szCs w:val="24"/>
        </w:rPr>
        <w:t xml:space="preserve"> y variada oferta de obras teatrales. </w:t>
      </w:r>
      <w:r w:rsidR="00E83A09" w:rsidRPr="00BA0C11">
        <w:rPr>
          <w:rFonts w:ascii="Times New Roman" w:hAnsi="Times New Roman" w:cs="Times New Roman"/>
          <w:sz w:val="24"/>
          <w:szCs w:val="24"/>
        </w:rPr>
        <w:t xml:space="preserve"> </w:t>
      </w:r>
      <w:r w:rsidR="00955569" w:rsidRPr="00BA0C11">
        <w:rPr>
          <w:rFonts w:ascii="Times New Roman" w:hAnsi="Times New Roman" w:cs="Times New Roman"/>
          <w:sz w:val="24"/>
          <w:szCs w:val="24"/>
        </w:rPr>
        <w:t xml:space="preserve">Los datos registrados en esta investigación, bien pueden permitir hacer proyecciones en la producción relacionadas con el crecimiento de la demanda, siempre y cuando los colectivos teatrales, precisen su </w:t>
      </w:r>
      <w:r w:rsidR="00860753" w:rsidRPr="00BA0C11">
        <w:rPr>
          <w:rFonts w:ascii="Times New Roman" w:hAnsi="Times New Roman" w:cs="Times New Roman"/>
          <w:sz w:val="24"/>
          <w:szCs w:val="24"/>
        </w:rPr>
        <w:t>público</w:t>
      </w:r>
      <w:r w:rsidR="00955569" w:rsidRPr="00BA0C11">
        <w:rPr>
          <w:rFonts w:ascii="Times New Roman" w:hAnsi="Times New Roman" w:cs="Times New Roman"/>
          <w:sz w:val="24"/>
          <w:szCs w:val="24"/>
        </w:rPr>
        <w:t xml:space="preserve"> objetivo y hagan los cálculos necesarios en relación a los costos. </w:t>
      </w:r>
    </w:p>
    <w:p w14:paraId="0784C09B" w14:textId="77777777" w:rsidR="00E531CB" w:rsidRPr="00BA0C11" w:rsidRDefault="00E531CB" w:rsidP="00BA0C11">
      <w:pPr>
        <w:spacing w:after="0" w:line="360" w:lineRule="auto"/>
        <w:ind w:firstLine="708"/>
        <w:jc w:val="both"/>
        <w:rPr>
          <w:rFonts w:ascii="Times New Roman" w:hAnsi="Times New Roman" w:cs="Times New Roman"/>
          <w:sz w:val="24"/>
          <w:szCs w:val="24"/>
        </w:rPr>
      </w:pPr>
    </w:p>
    <w:p w14:paraId="7AAD7265" w14:textId="6AE1D1D9" w:rsidR="00712FC2" w:rsidRDefault="008F38F0" w:rsidP="00B365C3">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Es not</w:t>
      </w:r>
      <w:r w:rsidR="00061190">
        <w:rPr>
          <w:rFonts w:ascii="Times New Roman" w:hAnsi="Times New Roman" w:cs="Times New Roman"/>
          <w:sz w:val="24"/>
          <w:szCs w:val="24"/>
        </w:rPr>
        <w:t>o</w:t>
      </w:r>
      <w:r w:rsidRPr="00BA0C11">
        <w:rPr>
          <w:rFonts w:ascii="Times New Roman" w:hAnsi="Times New Roman" w:cs="Times New Roman"/>
          <w:sz w:val="24"/>
          <w:szCs w:val="24"/>
        </w:rPr>
        <w:t xml:space="preserve">ria la inexistencia de una estrategia formativa en el </w:t>
      </w:r>
      <w:r w:rsidR="00955569" w:rsidRPr="00BA0C11">
        <w:rPr>
          <w:rFonts w:ascii="Times New Roman" w:hAnsi="Times New Roman" w:cs="Times New Roman"/>
          <w:sz w:val="24"/>
          <w:szCs w:val="24"/>
        </w:rPr>
        <w:t>público</w:t>
      </w:r>
      <w:r w:rsidRPr="00BA0C11">
        <w:rPr>
          <w:rFonts w:ascii="Times New Roman" w:hAnsi="Times New Roman" w:cs="Times New Roman"/>
          <w:sz w:val="24"/>
          <w:szCs w:val="24"/>
        </w:rPr>
        <w:t xml:space="preserve">. </w:t>
      </w:r>
      <w:r w:rsidR="00712FC2">
        <w:rPr>
          <w:rFonts w:ascii="Times New Roman" w:hAnsi="Times New Roman" w:cs="Times New Roman"/>
          <w:sz w:val="24"/>
          <w:szCs w:val="24"/>
        </w:rPr>
        <w:t xml:space="preserve"> </w:t>
      </w:r>
      <w:r w:rsidRPr="00BA0C11">
        <w:rPr>
          <w:rFonts w:ascii="Times New Roman" w:hAnsi="Times New Roman" w:cs="Times New Roman"/>
          <w:sz w:val="24"/>
          <w:szCs w:val="24"/>
        </w:rPr>
        <w:t>No existe siquiera, en ninguno de los grupos analizados, una base de datos de los asistentes a las salas</w:t>
      </w:r>
      <w:r w:rsidR="00712FC2">
        <w:rPr>
          <w:rFonts w:ascii="Times New Roman" w:hAnsi="Times New Roman" w:cs="Times New Roman"/>
          <w:sz w:val="24"/>
          <w:szCs w:val="24"/>
        </w:rPr>
        <w:t>,</w:t>
      </w:r>
      <w:r w:rsidR="00712FC2">
        <w:rPr>
          <w:rFonts w:ascii="Times New Roman" w:hAnsi="Times New Roman" w:cs="Times New Roman"/>
          <w:sz w:val="24"/>
          <w:szCs w:val="24"/>
        </w:rPr>
        <w:tab/>
      </w:r>
      <w:r w:rsidRPr="00BA0C11">
        <w:rPr>
          <w:rFonts w:ascii="Times New Roman" w:hAnsi="Times New Roman" w:cs="Times New Roman"/>
          <w:sz w:val="24"/>
          <w:szCs w:val="24"/>
        </w:rPr>
        <w:t xml:space="preserve"> que permita tener acercamientos con ellos</w:t>
      </w:r>
      <w:r w:rsidR="000F0E09" w:rsidRPr="00BA0C11">
        <w:rPr>
          <w:rFonts w:ascii="Times New Roman" w:hAnsi="Times New Roman" w:cs="Times New Roman"/>
          <w:sz w:val="24"/>
          <w:szCs w:val="24"/>
        </w:rPr>
        <w:t xml:space="preserve"> para </w:t>
      </w:r>
      <w:r w:rsidR="001C022A">
        <w:rPr>
          <w:rFonts w:ascii="Times New Roman" w:hAnsi="Times New Roman" w:cs="Times New Roman"/>
          <w:sz w:val="24"/>
          <w:szCs w:val="24"/>
        </w:rPr>
        <w:t>considerarlos</w:t>
      </w:r>
      <w:r w:rsidR="000F0E09" w:rsidRPr="00BA0C11">
        <w:rPr>
          <w:rFonts w:ascii="Times New Roman" w:hAnsi="Times New Roman" w:cs="Times New Roman"/>
          <w:sz w:val="24"/>
          <w:szCs w:val="24"/>
        </w:rPr>
        <w:t xml:space="preserve"> en los planes de producción</w:t>
      </w:r>
      <w:r w:rsidR="009C13DB">
        <w:rPr>
          <w:rFonts w:ascii="Times New Roman" w:hAnsi="Times New Roman" w:cs="Times New Roman"/>
          <w:sz w:val="24"/>
          <w:szCs w:val="24"/>
        </w:rPr>
        <w:t>,</w:t>
      </w:r>
      <w:r w:rsidR="000F0E09" w:rsidRPr="00BA0C11">
        <w:rPr>
          <w:rFonts w:ascii="Times New Roman" w:hAnsi="Times New Roman" w:cs="Times New Roman"/>
          <w:sz w:val="24"/>
          <w:szCs w:val="24"/>
        </w:rPr>
        <w:t xml:space="preserve"> previo el conocimiento de su nivel socio económico y a</w:t>
      </w:r>
      <w:r w:rsidR="005B58B4" w:rsidRPr="00BA0C11">
        <w:rPr>
          <w:rFonts w:ascii="Times New Roman" w:hAnsi="Times New Roman" w:cs="Times New Roman"/>
          <w:sz w:val="24"/>
          <w:szCs w:val="24"/>
        </w:rPr>
        <w:t xml:space="preserve">l </w:t>
      </w:r>
      <w:r w:rsidR="000F0E09" w:rsidRPr="00BA0C11">
        <w:rPr>
          <w:rFonts w:ascii="Times New Roman" w:hAnsi="Times New Roman" w:cs="Times New Roman"/>
          <w:sz w:val="24"/>
          <w:szCs w:val="24"/>
        </w:rPr>
        <w:t xml:space="preserve">grupo etario </w:t>
      </w:r>
      <w:r w:rsidR="005B58B4" w:rsidRPr="00BA0C11">
        <w:rPr>
          <w:rFonts w:ascii="Times New Roman" w:hAnsi="Times New Roman" w:cs="Times New Roman"/>
          <w:sz w:val="24"/>
          <w:szCs w:val="24"/>
        </w:rPr>
        <w:t xml:space="preserve">al que </w:t>
      </w:r>
      <w:r w:rsidR="000F0E09" w:rsidRPr="00BA0C11">
        <w:rPr>
          <w:rFonts w:ascii="Times New Roman" w:hAnsi="Times New Roman" w:cs="Times New Roman"/>
          <w:sz w:val="24"/>
          <w:szCs w:val="24"/>
        </w:rPr>
        <w:t xml:space="preserve">pertenecen, incluida la posibilidad de obtener un </w:t>
      </w:r>
      <w:r w:rsidR="000F0E09" w:rsidRPr="00B365C3">
        <w:rPr>
          <w:rFonts w:ascii="Times New Roman" w:hAnsi="Times New Roman" w:cs="Times New Roman"/>
          <w:i/>
          <w:iCs/>
          <w:sz w:val="24"/>
          <w:szCs w:val="24"/>
        </w:rPr>
        <w:t>feedback</w:t>
      </w:r>
      <w:r w:rsidR="000F0E09" w:rsidRPr="00BA0C11">
        <w:rPr>
          <w:rFonts w:ascii="Times New Roman" w:hAnsi="Times New Roman" w:cs="Times New Roman"/>
          <w:sz w:val="24"/>
          <w:szCs w:val="24"/>
        </w:rPr>
        <w:t xml:space="preserve"> </w:t>
      </w:r>
      <w:r w:rsidR="001C022A">
        <w:rPr>
          <w:rFonts w:ascii="Times New Roman" w:hAnsi="Times New Roman" w:cs="Times New Roman"/>
          <w:sz w:val="24"/>
          <w:szCs w:val="24"/>
        </w:rPr>
        <w:t>recurrente</w:t>
      </w:r>
      <w:r w:rsidR="000F0E09" w:rsidRPr="00BA0C11">
        <w:rPr>
          <w:rFonts w:ascii="Times New Roman" w:hAnsi="Times New Roman" w:cs="Times New Roman"/>
          <w:sz w:val="24"/>
          <w:szCs w:val="24"/>
        </w:rPr>
        <w:t>,  en torno a los productos, sean est</w:t>
      </w:r>
      <w:r w:rsidR="00B51CFE" w:rsidRPr="00BA0C11">
        <w:rPr>
          <w:rFonts w:ascii="Times New Roman" w:hAnsi="Times New Roman" w:cs="Times New Roman"/>
          <w:sz w:val="24"/>
          <w:szCs w:val="24"/>
        </w:rPr>
        <w:t>o</w:t>
      </w:r>
      <w:r w:rsidR="000F0E09" w:rsidRPr="00BA0C11">
        <w:rPr>
          <w:rFonts w:ascii="Times New Roman" w:hAnsi="Times New Roman" w:cs="Times New Roman"/>
          <w:sz w:val="24"/>
          <w:szCs w:val="24"/>
        </w:rPr>
        <w:t>s críticas o  preferencias</w:t>
      </w:r>
      <w:r w:rsidR="000F4824" w:rsidRPr="00BA0C11">
        <w:rPr>
          <w:rFonts w:ascii="Times New Roman" w:hAnsi="Times New Roman" w:cs="Times New Roman"/>
          <w:sz w:val="24"/>
          <w:szCs w:val="24"/>
        </w:rPr>
        <w:t>, por lo que la conclusión en esta actividad</w:t>
      </w:r>
      <w:r w:rsidR="009C13DB">
        <w:rPr>
          <w:rFonts w:ascii="Times New Roman" w:hAnsi="Times New Roman" w:cs="Times New Roman"/>
          <w:sz w:val="24"/>
          <w:szCs w:val="24"/>
        </w:rPr>
        <w:t>,</w:t>
      </w:r>
      <w:r w:rsidR="000F4824" w:rsidRPr="00BA0C11">
        <w:rPr>
          <w:rFonts w:ascii="Times New Roman" w:hAnsi="Times New Roman" w:cs="Times New Roman"/>
          <w:sz w:val="24"/>
          <w:szCs w:val="24"/>
        </w:rPr>
        <w:t xml:space="preserve"> </w:t>
      </w:r>
      <w:r w:rsidR="00860753" w:rsidRPr="00BA0C11">
        <w:rPr>
          <w:rFonts w:ascii="Times New Roman" w:hAnsi="Times New Roman" w:cs="Times New Roman"/>
          <w:sz w:val="24"/>
          <w:szCs w:val="24"/>
        </w:rPr>
        <w:t>está</w:t>
      </w:r>
      <w:r w:rsidR="000F4824" w:rsidRPr="00BA0C11">
        <w:rPr>
          <w:rFonts w:ascii="Times New Roman" w:hAnsi="Times New Roman" w:cs="Times New Roman"/>
          <w:sz w:val="24"/>
          <w:szCs w:val="24"/>
        </w:rPr>
        <w:t xml:space="preserve"> en la necesidad de establecer programas de formación de públicos dentro de una  estrategia cuyo objetivo es  cultivar el interés y fomentar la demanda </w:t>
      </w:r>
      <w:r w:rsidR="00E60C77" w:rsidRPr="00BA0C11">
        <w:rPr>
          <w:rFonts w:ascii="Times New Roman" w:hAnsi="Times New Roman" w:cs="Times New Roman"/>
          <w:sz w:val="24"/>
          <w:szCs w:val="24"/>
        </w:rPr>
        <w:t xml:space="preserve">no solo de las artes escénicas sino para todos los productos culturales.  Es </w:t>
      </w:r>
      <w:r w:rsidR="00955569" w:rsidRPr="00BA0C11">
        <w:rPr>
          <w:rFonts w:ascii="Times New Roman" w:hAnsi="Times New Roman" w:cs="Times New Roman"/>
          <w:sz w:val="24"/>
          <w:szCs w:val="24"/>
        </w:rPr>
        <w:t>válido</w:t>
      </w:r>
      <w:r w:rsidR="00E60C77" w:rsidRPr="00BA0C11">
        <w:rPr>
          <w:rFonts w:ascii="Times New Roman" w:hAnsi="Times New Roman" w:cs="Times New Roman"/>
          <w:sz w:val="24"/>
          <w:szCs w:val="24"/>
        </w:rPr>
        <w:t xml:space="preserve"> recordar, que esta formación de públicos es la que permitirá una producción sostenible tanto en lo económico, </w:t>
      </w:r>
      <w:r w:rsidR="00B51CFE" w:rsidRPr="00BA0C11">
        <w:rPr>
          <w:rFonts w:ascii="Times New Roman" w:hAnsi="Times New Roman" w:cs="Times New Roman"/>
          <w:sz w:val="24"/>
          <w:szCs w:val="24"/>
        </w:rPr>
        <w:t>así como</w:t>
      </w:r>
      <w:r w:rsidR="00E60C77" w:rsidRPr="00BA0C11">
        <w:rPr>
          <w:rFonts w:ascii="Times New Roman" w:hAnsi="Times New Roman" w:cs="Times New Roman"/>
          <w:sz w:val="24"/>
          <w:szCs w:val="24"/>
        </w:rPr>
        <w:t xml:space="preserve"> el fortalecimiento de valores culturales ciudadanos.  Una formación de públicos que debe </w:t>
      </w:r>
      <w:r w:rsidR="00E60C77" w:rsidRPr="00BA0C11">
        <w:rPr>
          <w:rFonts w:ascii="Times New Roman" w:hAnsi="Times New Roman" w:cs="Times New Roman"/>
          <w:sz w:val="24"/>
          <w:szCs w:val="24"/>
        </w:rPr>
        <w:lastRenderedPageBreak/>
        <w:t xml:space="preserve">iniciarse en el periodo </w:t>
      </w:r>
      <w:r w:rsidR="00970B3B" w:rsidRPr="00BA0C11">
        <w:rPr>
          <w:rFonts w:ascii="Times New Roman" w:hAnsi="Times New Roman" w:cs="Times New Roman"/>
          <w:sz w:val="24"/>
          <w:szCs w:val="24"/>
        </w:rPr>
        <w:t xml:space="preserve">escolar y colegial, es decir a un </w:t>
      </w:r>
      <w:r w:rsidR="00955569" w:rsidRPr="00BA0C11">
        <w:rPr>
          <w:rFonts w:ascii="Times New Roman" w:hAnsi="Times New Roman" w:cs="Times New Roman"/>
          <w:sz w:val="24"/>
          <w:szCs w:val="24"/>
        </w:rPr>
        <w:t>público</w:t>
      </w:r>
      <w:r w:rsidR="00970B3B" w:rsidRPr="00BA0C11">
        <w:rPr>
          <w:rFonts w:ascii="Times New Roman" w:hAnsi="Times New Roman" w:cs="Times New Roman"/>
          <w:sz w:val="24"/>
          <w:szCs w:val="24"/>
        </w:rPr>
        <w:t xml:space="preserve"> potencial que a la fecha superan los </w:t>
      </w:r>
      <w:r w:rsidR="00955569" w:rsidRPr="00BA0C11">
        <w:rPr>
          <w:rFonts w:ascii="Times New Roman" w:hAnsi="Times New Roman" w:cs="Times New Roman"/>
          <w:sz w:val="24"/>
          <w:szCs w:val="24"/>
        </w:rPr>
        <w:t>seis millones de niños, niñas y adolescentes de 0 a 17 años,</w:t>
      </w:r>
      <w:r w:rsidR="00817226" w:rsidRPr="00BA0C11">
        <w:rPr>
          <w:rFonts w:ascii="Times New Roman" w:hAnsi="Times New Roman" w:cs="Times New Roman"/>
          <w:sz w:val="24"/>
          <w:szCs w:val="24"/>
        </w:rPr>
        <w:t xml:space="preserve"> </w:t>
      </w:r>
      <w:r w:rsidR="00955569" w:rsidRPr="00BA0C11">
        <w:rPr>
          <w:rFonts w:ascii="Times New Roman" w:hAnsi="Times New Roman" w:cs="Times New Roman"/>
          <w:sz w:val="24"/>
          <w:szCs w:val="24"/>
        </w:rPr>
        <w:t>lo que corresponde al 35% de la población</w:t>
      </w:r>
      <w:r w:rsidR="00817226" w:rsidRPr="00BA0C11">
        <w:rPr>
          <w:rFonts w:ascii="Times New Roman" w:hAnsi="Times New Roman" w:cs="Times New Roman"/>
          <w:sz w:val="24"/>
          <w:szCs w:val="24"/>
        </w:rPr>
        <w:t xml:space="preserve"> </w:t>
      </w:r>
      <w:r w:rsidR="00955569" w:rsidRPr="00BA0C11">
        <w:rPr>
          <w:rFonts w:ascii="Times New Roman" w:hAnsi="Times New Roman" w:cs="Times New Roman"/>
          <w:sz w:val="24"/>
          <w:szCs w:val="24"/>
        </w:rPr>
        <w:t>total del país</w:t>
      </w:r>
      <w:r w:rsidR="00817226" w:rsidRPr="00BA0C11">
        <w:rPr>
          <w:rFonts w:ascii="Times New Roman" w:hAnsi="Times New Roman" w:cs="Times New Roman"/>
          <w:sz w:val="24"/>
          <w:szCs w:val="24"/>
        </w:rPr>
        <w:t xml:space="preserve">, según el </w:t>
      </w:r>
      <w:r w:rsidR="00D0412D" w:rsidRPr="00D0412D">
        <w:rPr>
          <w:rFonts w:ascii="Times New Roman" w:hAnsi="Times New Roman" w:cs="Times New Roman"/>
          <w:sz w:val="24"/>
          <w:szCs w:val="24"/>
        </w:rPr>
        <w:t>Instituto Nacional de Estadística y Censos</w:t>
      </w:r>
      <w:r w:rsidR="00D0412D">
        <w:rPr>
          <w:rFonts w:ascii="Times New Roman" w:hAnsi="Times New Roman" w:cs="Times New Roman"/>
          <w:sz w:val="24"/>
          <w:szCs w:val="24"/>
        </w:rPr>
        <w:t xml:space="preserve">, </w:t>
      </w:r>
      <w:r w:rsidR="00955569" w:rsidRPr="00BA0C11">
        <w:rPr>
          <w:rFonts w:ascii="Times New Roman" w:hAnsi="Times New Roman" w:cs="Times New Roman"/>
          <w:sz w:val="24"/>
          <w:szCs w:val="24"/>
        </w:rPr>
        <w:t>INEC</w:t>
      </w:r>
      <w:r w:rsidR="00817226" w:rsidRPr="00BA0C11">
        <w:rPr>
          <w:rFonts w:ascii="Times New Roman" w:hAnsi="Times New Roman" w:cs="Times New Roman"/>
          <w:sz w:val="24"/>
          <w:szCs w:val="24"/>
        </w:rPr>
        <w:t xml:space="preserve">. </w:t>
      </w:r>
      <w:r w:rsidR="00D0412D">
        <w:rPr>
          <w:rFonts w:ascii="Times New Roman" w:hAnsi="Times New Roman" w:cs="Times New Roman"/>
          <w:sz w:val="24"/>
          <w:szCs w:val="24"/>
        </w:rPr>
        <w:t xml:space="preserve"> </w:t>
      </w:r>
      <w:r w:rsidR="00817226" w:rsidRPr="00BA0C11">
        <w:rPr>
          <w:rFonts w:ascii="Times New Roman" w:hAnsi="Times New Roman" w:cs="Times New Roman"/>
          <w:sz w:val="24"/>
          <w:szCs w:val="24"/>
        </w:rPr>
        <w:t xml:space="preserve"> He aquí el centro de una estrategia formadora de públicos, para lo cual debe existir una </w:t>
      </w:r>
      <w:r w:rsidR="00517943" w:rsidRPr="00BA0C11">
        <w:rPr>
          <w:rFonts w:ascii="Times New Roman" w:hAnsi="Times New Roman" w:cs="Times New Roman"/>
          <w:sz w:val="24"/>
          <w:szCs w:val="24"/>
        </w:rPr>
        <w:t xml:space="preserve">política educativa conectada a las políticas culturales.  Todo esto de la mano con el conocimiento de la normativa legal, principalmente de la Ley </w:t>
      </w:r>
      <w:r w:rsidR="00860753" w:rsidRPr="00BA0C11">
        <w:rPr>
          <w:rFonts w:ascii="Times New Roman" w:hAnsi="Times New Roman" w:cs="Times New Roman"/>
          <w:sz w:val="24"/>
          <w:szCs w:val="24"/>
        </w:rPr>
        <w:t>Orgánica</w:t>
      </w:r>
      <w:r w:rsidR="00517943" w:rsidRPr="00BA0C11">
        <w:rPr>
          <w:rFonts w:ascii="Times New Roman" w:hAnsi="Times New Roman" w:cs="Times New Roman"/>
          <w:sz w:val="24"/>
          <w:szCs w:val="24"/>
        </w:rPr>
        <w:t xml:space="preserve"> de Cultura que los gestores culturales y en especial los</w:t>
      </w:r>
      <w:r w:rsidR="00EB24C5" w:rsidRPr="00BA0C11">
        <w:rPr>
          <w:rFonts w:ascii="Times New Roman" w:hAnsi="Times New Roman" w:cs="Times New Roman"/>
          <w:sz w:val="24"/>
          <w:szCs w:val="24"/>
        </w:rPr>
        <w:t xml:space="preserve"> trabajadores de las artes escénicas deben conocer para exigir sus derechos, sumados a las acciones asociativas que deben existir.  </w:t>
      </w:r>
    </w:p>
    <w:p w14:paraId="37C85B40" w14:textId="1248C136" w:rsidR="008E2312" w:rsidRPr="00BA0C11" w:rsidRDefault="00EB24C5" w:rsidP="00712FC2">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Si bien en Guayaquil, existe la </w:t>
      </w:r>
      <w:r w:rsidR="008C65A8" w:rsidRPr="00BA0C11">
        <w:rPr>
          <w:rFonts w:ascii="Times New Roman" w:hAnsi="Times New Roman" w:cs="Times New Roman"/>
          <w:sz w:val="24"/>
          <w:szCs w:val="24"/>
        </w:rPr>
        <w:t>Asociación</w:t>
      </w:r>
      <w:r w:rsidRPr="00BA0C11">
        <w:rPr>
          <w:rFonts w:ascii="Times New Roman" w:hAnsi="Times New Roman" w:cs="Times New Roman"/>
          <w:sz w:val="24"/>
          <w:szCs w:val="24"/>
        </w:rPr>
        <w:t xml:space="preserve"> Casa del Teatro, sus asociados</w:t>
      </w:r>
      <w:r w:rsidR="008C65A8" w:rsidRPr="00BA0C11">
        <w:rPr>
          <w:rFonts w:ascii="Times New Roman" w:hAnsi="Times New Roman" w:cs="Times New Roman"/>
          <w:sz w:val="24"/>
          <w:szCs w:val="24"/>
        </w:rPr>
        <w:t xml:space="preserve"> no manifiestan su interés por </w:t>
      </w:r>
      <w:r w:rsidRPr="00BA0C11">
        <w:rPr>
          <w:rFonts w:ascii="Times New Roman" w:hAnsi="Times New Roman" w:cs="Times New Roman"/>
          <w:sz w:val="24"/>
          <w:szCs w:val="24"/>
        </w:rPr>
        <w:t>participar activa y constante</w:t>
      </w:r>
      <w:r w:rsidR="008C65A8" w:rsidRPr="00BA0C11">
        <w:rPr>
          <w:rFonts w:ascii="Times New Roman" w:hAnsi="Times New Roman" w:cs="Times New Roman"/>
          <w:sz w:val="24"/>
          <w:szCs w:val="24"/>
        </w:rPr>
        <w:t>mente</w:t>
      </w:r>
      <w:r w:rsidRPr="00BA0C11">
        <w:rPr>
          <w:rFonts w:ascii="Times New Roman" w:hAnsi="Times New Roman" w:cs="Times New Roman"/>
          <w:sz w:val="24"/>
          <w:szCs w:val="24"/>
        </w:rPr>
        <w:t xml:space="preserve"> en la lucha por cristalizar sus aspiraciones laborales</w:t>
      </w:r>
      <w:r w:rsidR="008C65A8" w:rsidRPr="00BA0C11">
        <w:rPr>
          <w:rFonts w:ascii="Times New Roman" w:hAnsi="Times New Roman" w:cs="Times New Roman"/>
          <w:sz w:val="24"/>
          <w:szCs w:val="24"/>
        </w:rPr>
        <w:t xml:space="preserve">. </w:t>
      </w:r>
      <w:r w:rsidRPr="00BA0C11">
        <w:rPr>
          <w:rFonts w:ascii="Times New Roman" w:hAnsi="Times New Roman" w:cs="Times New Roman"/>
          <w:sz w:val="24"/>
          <w:szCs w:val="24"/>
        </w:rPr>
        <w:t xml:space="preserve"> </w:t>
      </w:r>
      <w:r w:rsidR="00B51CFE" w:rsidRPr="00BA0C11">
        <w:rPr>
          <w:rFonts w:ascii="Times New Roman" w:hAnsi="Times New Roman" w:cs="Times New Roman"/>
          <w:sz w:val="24"/>
          <w:szCs w:val="24"/>
        </w:rPr>
        <w:t xml:space="preserve"> Esta es otra conclusión en donde se conoce por declaración de los propios actores </w:t>
      </w:r>
      <w:r w:rsidR="000774FB">
        <w:rPr>
          <w:rFonts w:ascii="Times New Roman" w:hAnsi="Times New Roman" w:cs="Times New Roman"/>
          <w:sz w:val="24"/>
          <w:szCs w:val="24"/>
        </w:rPr>
        <w:t xml:space="preserve">asociados, </w:t>
      </w:r>
      <w:r w:rsidR="00B51CFE" w:rsidRPr="00BA0C11">
        <w:rPr>
          <w:rFonts w:ascii="Times New Roman" w:hAnsi="Times New Roman" w:cs="Times New Roman"/>
          <w:sz w:val="24"/>
          <w:szCs w:val="24"/>
        </w:rPr>
        <w:t xml:space="preserve">que la mayoría de ellos, ha perdido confianza en las normativas legales estatales; sin </w:t>
      </w:r>
      <w:r w:rsidR="00860753" w:rsidRPr="00BA0C11">
        <w:rPr>
          <w:rFonts w:ascii="Times New Roman" w:hAnsi="Times New Roman" w:cs="Times New Roman"/>
          <w:sz w:val="24"/>
          <w:szCs w:val="24"/>
        </w:rPr>
        <w:t>embargo,</w:t>
      </w:r>
      <w:r w:rsidR="00B51CFE" w:rsidRPr="00BA0C11">
        <w:rPr>
          <w:rFonts w:ascii="Times New Roman" w:hAnsi="Times New Roman" w:cs="Times New Roman"/>
          <w:sz w:val="24"/>
          <w:szCs w:val="24"/>
        </w:rPr>
        <w:t xml:space="preserve"> de la misma fuente, todos precisan que es necesario que el Estado asuma los costos de producción por lo menos</w:t>
      </w:r>
      <w:r w:rsidR="000774FB">
        <w:rPr>
          <w:rFonts w:ascii="Times New Roman" w:hAnsi="Times New Roman" w:cs="Times New Roman"/>
          <w:sz w:val="24"/>
          <w:szCs w:val="24"/>
        </w:rPr>
        <w:t xml:space="preserve"> en</w:t>
      </w:r>
      <w:r w:rsidR="00B51CFE" w:rsidRPr="00BA0C11">
        <w:rPr>
          <w:rFonts w:ascii="Times New Roman" w:hAnsi="Times New Roman" w:cs="Times New Roman"/>
          <w:sz w:val="24"/>
          <w:szCs w:val="24"/>
        </w:rPr>
        <w:t xml:space="preserve"> el 50% de estos. </w:t>
      </w:r>
    </w:p>
    <w:p w14:paraId="09C32525" w14:textId="743C6691" w:rsidR="0052504C" w:rsidRPr="00BA0C11" w:rsidRDefault="005B58B4"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Mas allá de tod</w:t>
      </w:r>
      <w:r w:rsidR="007B0C79" w:rsidRPr="00BA0C11">
        <w:rPr>
          <w:rFonts w:ascii="Times New Roman" w:hAnsi="Times New Roman" w:cs="Times New Roman"/>
          <w:sz w:val="24"/>
          <w:szCs w:val="24"/>
        </w:rPr>
        <w:t xml:space="preserve">o lo analizado, en torno al teatro </w:t>
      </w:r>
      <w:r w:rsidR="0052504C" w:rsidRPr="00BA0C11">
        <w:rPr>
          <w:rFonts w:ascii="Times New Roman" w:hAnsi="Times New Roman" w:cs="Times New Roman"/>
          <w:sz w:val="24"/>
          <w:szCs w:val="24"/>
        </w:rPr>
        <w:t>guayaquileño</w:t>
      </w:r>
      <w:r w:rsidR="007B0C79" w:rsidRPr="00BA0C11">
        <w:rPr>
          <w:rFonts w:ascii="Times New Roman" w:hAnsi="Times New Roman" w:cs="Times New Roman"/>
          <w:sz w:val="24"/>
          <w:szCs w:val="24"/>
        </w:rPr>
        <w:t xml:space="preserve"> y su gestión económica, en donde la conclusión final </w:t>
      </w:r>
      <w:r w:rsidR="00950DC4" w:rsidRPr="00BA0C11">
        <w:rPr>
          <w:rFonts w:ascii="Times New Roman" w:hAnsi="Times New Roman" w:cs="Times New Roman"/>
          <w:sz w:val="24"/>
          <w:szCs w:val="24"/>
        </w:rPr>
        <w:t>es</w:t>
      </w:r>
      <w:r w:rsidR="00950DC4">
        <w:rPr>
          <w:rFonts w:ascii="Times New Roman" w:hAnsi="Times New Roman" w:cs="Times New Roman"/>
          <w:sz w:val="24"/>
          <w:szCs w:val="24"/>
        </w:rPr>
        <w:t xml:space="preserve">, </w:t>
      </w:r>
      <w:r w:rsidR="00950DC4" w:rsidRPr="00BA0C11">
        <w:rPr>
          <w:rFonts w:ascii="Times New Roman" w:hAnsi="Times New Roman" w:cs="Times New Roman"/>
          <w:sz w:val="24"/>
          <w:szCs w:val="24"/>
        </w:rPr>
        <w:t>que</w:t>
      </w:r>
      <w:r w:rsidR="007B0C79" w:rsidRPr="00BA0C11">
        <w:rPr>
          <w:rFonts w:ascii="Times New Roman" w:hAnsi="Times New Roman" w:cs="Times New Roman"/>
          <w:sz w:val="24"/>
          <w:szCs w:val="24"/>
        </w:rPr>
        <w:t xml:space="preserve"> </w:t>
      </w:r>
      <w:r w:rsidR="0052504C" w:rsidRPr="00BA0C11">
        <w:rPr>
          <w:rFonts w:ascii="Times New Roman" w:hAnsi="Times New Roman" w:cs="Times New Roman"/>
          <w:sz w:val="24"/>
          <w:szCs w:val="24"/>
        </w:rPr>
        <w:t>aun con todas las restricciones</w:t>
      </w:r>
      <w:r w:rsidR="007B0C79" w:rsidRPr="00BA0C11">
        <w:rPr>
          <w:rFonts w:ascii="Times New Roman" w:hAnsi="Times New Roman" w:cs="Times New Roman"/>
          <w:sz w:val="24"/>
          <w:szCs w:val="24"/>
        </w:rPr>
        <w:t xml:space="preserve"> </w:t>
      </w:r>
      <w:r w:rsidR="0052504C" w:rsidRPr="00BA0C11">
        <w:rPr>
          <w:rFonts w:ascii="Times New Roman" w:hAnsi="Times New Roman" w:cs="Times New Roman"/>
          <w:sz w:val="24"/>
          <w:szCs w:val="24"/>
        </w:rPr>
        <w:t>históricas</w:t>
      </w:r>
      <w:r w:rsidR="007B0C79" w:rsidRPr="00BA0C11">
        <w:rPr>
          <w:rFonts w:ascii="Times New Roman" w:hAnsi="Times New Roman" w:cs="Times New Roman"/>
          <w:sz w:val="24"/>
          <w:szCs w:val="24"/>
        </w:rPr>
        <w:t xml:space="preserve"> y actuales</w:t>
      </w:r>
      <w:r w:rsidR="0052504C" w:rsidRPr="00BA0C11">
        <w:rPr>
          <w:rFonts w:ascii="Times New Roman" w:hAnsi="Times New Roman" w:cs="Times New Roman"/>
          <w:sz w:val="24"/>
          <w:szCs w:val="24"/>
        </w:rPr>
        <w:t xml:space="preserve"> observadas, incluida</w:t>
      </w:r>
      <w:r w:rsidR="007B0C79" w:rsidRPr="00BA0C11">
        <w:rPr>
          <w:rFonts w:ascii="Times New Roman" w:hAnsi="Times New Roman" w:cs="Times New Roman"/>
          <w:sz w:val="24"/>
          <w:szCs w:val="24"/>
        </w:rPr>
        <w:t xml:space="preserve"> la pandemia del Covid </w:t>
      </w:r>
      <w:r w:rsidR="00C46536" w:rsidRPr="00BA0C11">
        <w:rPr>
          <w:rFonts w:ascii="Times New Roman" w:hAnsi="Times New Roman" w:cs="Times New Roman"/>
          <w:sz w:val="24"/>
          <w:szCs w:val="24"/>
        </w:rPr>
        <w:t>19, la</w:t>
      </w:r>
      <w:r w:rsidR="007B0C79" w:rsidRPr="00BA0C11">
        <w:rPr>
          <w:rFonts w:ascii="Times New Roman" w:hAnsi="Times New Roman" w:cs="Times New Roman"/>
          <w:sz w:val="24"/>
          <w:szCs w:val="24"/>
        </w:rPr>
        <w:t xml:space="preserve"> gestión de las artes escénicas es viable siempre que se hagan reconceptualizaciones, tanto en</w:t>
      </w:r>
      <w:r w:rsidR="0052504C" w:rsidRPr="00BA0C11">
        <w:rPr>
          <w:rFonts w:ascii="Times New Roman" w:hAnsi="Times New Roman" w:cs="Times New Roman"/>
          <w:sz w:val="24"/>
          <w:szCs w:val="24"/>
        </w:rPr>
        <w:t xml:space="preserve"> el</w:t>
      </w:r>
      <w:r w:rsidR="007B0C79" w:rsidRPr="00BA0C11">
        <w:rPr>
          <w:rFonts w:ascii="Times New Roman" w:hAnsi="Times New Roman" w:cs="Times New Roman"/>
          <w:sz w:val="24"/>
          <w:szCs w:val="24"/>
        </w:rPr>
        <w:t xml:space="preserve"> </w:t>
      </w:r>
      <w:r w:rsidR="0052504C" w:rsidRPr="00BA0C11">
        <w:rPr>
          <w:rFonts w:ascii="Times New Roman" w:hAnsi="Times New Roman" w:cs="Times New Roman"/>
          <w:sz w:val="24"/>
          <w:szCs w:val="24"/>
        </w:rPr>
        <w:t xml:space="preserve">proceso productivo y contenidos, así como en la fase de difusión y presentaciones. </w:t>
      </w:r>
    </w:p>
    <w:p w14:paraId="32645456" w14:textId="26EEDCF7" w:rsidR="0052504C" w:rsidRPr="00BA0C11" w:rsidRDefault="0052504C"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La gran ventaja y oportunidad de éxito del teatro guayaquileño está en la vocación y creatividad que siempre han tenido los jóvenes</w:t>
      </w:r>
      <w:r w:rsidR="009C13DB">
        <w:rPr>
          <w:rFonts w:ascii="Times New Roman" w:hAnsi="Times New Roman" w:cs="Times New Roman"/>
          <w:sz w:val="24"/>
          <w:szCs w:val="24"/>
        </w:rPr>
        <w:t xml:space="preserve"> para con las artes </w:t>
      </w:r>
      <w:r w:rsidR="00950DC4">
        <w:rPr>
          <w:rFonts w:ascii="Times New Roman" w:hAnsi="Times New Roman" w:cs="Times New Roman"/>
          <w:sz w:val="24"/>
          <w:szCs w:val="24"/>
        </w:rPr>
        <w:t>escénicas</w:t>
      </w:r>
      <w:r w:rsidR="009C13DB">
        <w:rPr>
          <w:rFonts w:ascii="Times New Roman" w:hAnsi="Times New Roman" w:cs="Times New Roman"/>
          <w:sz w:val="24"/>
          <w:szCs w:val="24"/>
        </w:rPr>
        <w:t xml:space="preserve"> y al mismo </w:t>
      </w:r>
      <w:r w:rsidR="0066491B">
        <w:rPr>
          <w:rFonts w:ascii="Times New Roman" w:hAnsi="Times New Roman" w:cs="Times New Roman"/>
          <w:sz w:val="24"/>
          <w:szCs w:val="24"/>
        </w:rPr>
        <w:t xml:space="preserve">tiempo, </w:t>
      </w:r>
      <w:r w:rsidR="0066491B" w:rsidRPr="00BA0C11">
        <w:rPr>
          <w:rFonts w:ascii="Times New Roman" w:hAnsi="Times New Roman" w:cs="Times New Roman"/>
          <w:sz w:val="24"/>
          <w:szCs w:val="24"/>
        </w:rPr>
        <w:t>el</w:t>
      </w:r>
      <w:r w:rsidRPr="00BA0C11">
        <w:rPr>
          <w:rFonts w:ascii="Times New Roman" w:hAnsi="Times New Roman" w:cs="Times New Roman"/>
          <w:sz w:val="24"/>
          <w:szCs w:val="24"/>
        </w:rPr>
        <w:t xml:space="preserve"> </w:t>
      </w:r>
      <w:r w:rsidR="00C46536" w:rsidRPr="00BA0C11">
        <w:rPr>
          <w:rFonts w:ascii="Times New Roman" w:hAnsi="Times New Roman" w:cs="Times New Roman"/>
          <w:sz w:val="24"/>
          <w:szCs w:val="24"/>
        </w:rPr>
        <w:t>público</w:t>
      </w:r>
      <w:r w:rsidRPr="00BA0C11">
        <w:rPr>
          <w:rFonts w:ascii="Times New Roman" w:hAnsi="Times New Roman" w:cs="Times New Roman"/>
          <w:sz w:val="24"/>
          <w:szCs w:val="24"/>
        </w:rPr>
        <w:t xml:space="preserve"> que tradicionalmente, aunque de manera </w:t>
      </w:r>
      <w:r w:rsidR="00950DC4" w:rsidRPr="00BA0C11">
        <w:rPr>
          <w:rFonts w:ascii="Times New Roman" w:hAnsi="Times New Roman" w:cs="Times New Roman"/>
          <w:sz w:val="24"/>
          <w:szCs w:val="24"/>
        </w:rPr>
        <w:t>intermitente</w:t>
      </w:r>
      <w:r w:rsidR="00950DC4">
        <w:rPr>
          <w:rFonts w:ascii="Times New Roman" w:hAnsi="Times New Roman" w:cs="Times New Roman"/>
          <w:sz w:val="24"/>
          <w:szCs w:val="24"/>
        </w:rPr>
        <w:t xml:space="preserve">, </w:t>
      </w:r>
      <w:r w:rsidR="00950DC4" w:rsidRPr="00BA0C11">
        <w:rPr>
          <w:rFonts w:ascii="Times New Roman" w:hAnsi="Times New Roman" w:cs="Times New Roman"/>
          <w:sz w:val="24"/>
          <w:szCs w:val="24"/>
        </w:rPr>
        <w:t>ha</w:t>
      </w:r>
      <w:r w:rsidRPr="00BA0C11">
        <w:rPr>
          <w:rFonts w:ascii="Times New Roman" w:hAnsi="Times New Roman" w:cs="Times New Roman"/>
          <w:sz w:val="24"/>
          <w:szCs w:val="24"/>
        </w:rPr>
        <w:t xml:space="preserve"> asistido al teatro rompiendo los paradigmas sociales de que los habitantes de Guayaquil, solo se dedican al comercio. </w:t>
      </w:r>
    </w:p>
    <w:p w14:paraId="37C1E0A2" w14:textId="151500AD" w:rsidR="005B58B4" w:rsidRPr="00BA0C11" w:rsidRDefault="0052504C" w:rsidP="00BA0C11">
      <w:pPr>
        <w:spacing w:after="0" w:line="360" w:lineRule="auto"/>
        <w:ind w:firstLine="708"/>
        <w:jc w:val="both"/>
        <w:rPr>
          <w:rFonts w:ascii="Times New Roman" w:hAnsi="Times New Roman" w:cs="Times New Roman"/>
          <w:sz w:val="24"/>
          <w:szCs w:val="24"/>
        </w:rPr>
      </w:pPr>
      <w:r w:rsidRPr="00BA0C11">
        <w:rPr>
          <w:rFonts w:ascii="Times New Roman" w:hAnsi="Times New Roman" w:cs="Times New Roman"/>
          <w:sz w:val="24"/>
          <w:szCs w:val="24"/>
        </w:rPr>
        <w:t xml:space="preserve">Lo estético, lo humano, lo poético, y </w:t>
      </w:r>
      <w:r w:rsidR="00950DC4" w:rsidRPr="00BA0C11">
        <w:rPr>
          <w:rFonts w:ascii="Times New Roman" w:hAnsi="Times New Roman" w:cs="Times New Roman"/>
          <w:sz w:val="24"/>
          <w:szCs w:val="24"/>
        </w:rPr>
        <w:t>exigente</w:t>
      </w:r>
      <w:r w:rsidR="00950DC4">
        <w:rPr>
          <w:rFonts w:ascii="Times New Roman" w:hAnsi="Times New Roman" w:cs="Times New Roman"/>
          <w:sz w:val="24"/>
          <w:szCs w:val="24"/>
        </w:rPr>
        <w:t xml:space="preserve">, </w:t>
      </w:r>
      <w:r w:rsidR="00950DC4" w:rsidRPr="00BA0C11">
        <w:rPr>
          <w:rFonts w:ascii="Times New Roman" w:hAnsi="Times New Roman" w:cs="Times New Roman"/>
          <w:sz w:val="24"/>
          <w:szCs w:val="24"/>
        </w:rPr>
        <w:t>siempre</w:t>
      </w:r>
      <w:r w:rsidRPr="00BA0C11">
        <w:rPr>
          <w:rFonts w:ascii="Times New Roman" w:hAnsi="Times New Roman" w:cs="Times New Roman"/>
          <w:sz w:val="24"/>
          <w:szCs w:val="24"/>
        </w:rPr>
        <w:t xml:space="preserve"> ha estado presente en la sociedad </w:t>
      </w:r>
      <w:r w:rsidR="00950DC4" w:rsidRPr="00BA0C11">
        <w:rPr>
          <w:rFonts w:ascii="Times New Roman" w:hAnsi="Times New Roman" w:cs="Times New Roman"/>
          <w:sz w:val="24"/>
          <w:szCs w:val="24"/>
        </w:rPr>
        <w:t>guayaquileña</w:t>
      </w:r>
      <w:r w:rsidR="00950DC4">
        <w:rPr>
          <w:rFonts w:ascii="Times New Roman" w:hAnsi="Times New Roman" w:cs="Times New Roman"/>
          <w:sz w:val="24"/>
          <w:szCs w:val="24"/>
        </w:rPr>
        <w:t xml:space="preserve">, </w:t>
      </w:r>
      <w:r w:rsidR="00950DC4" w:rsidRPr="00BA0C11">
        <w:rPr>
          <w:rFonts w:ascii="Times New Roman" w:hAnsi="Times New Roman" w:cs="Times New Roman"/>
          <w:sz w:val="24"/>
          <w:szCs w:val="24"/>
        </w:rPr>
        <w:t>que</w:t>
      </w:r>
      <w:r w:rsidRPr="00BA0C11">
        <w:rPr>
          <w:rFonts w:ascii="Times New Roman" w:hAnsi="Times New Roman" w:cs="Times New Roman"/>
          <w:sz w:val="24"/>
          <w:szCs w:val="24"/>
        </w:rPr>
        <w:t xml:space="preserve"> ha demostrado su interés por la cultura en general. </w:t>
      </w:r>
    </w:p>
    <w:p w14:paraId="36DA88A4" w14:textId="7DA37602" w:rsidR="009F06F9" w:rsidRDefault="009F06F9" w:rsidP="00BA0C11">
      <w:pPr>
        <w:spacing w:after="0" w:line="360" w:lineRule="auto"/>
        <w:jc w:val="both"/>
        <w:rPr>
          <w:rFonts w:ascii="Times New Roman" w:hAnsi="Times New Roman" w:cs="Times New Roman"/>
          <w:bCs/>
          <w:sz w:val="24"/>
          <w:szCs w:val="24"/>
        </w:rPr>
      </w:pPr>
    </w:p>
    <w:p w14:paraId="02F32CCE" w14:textId="460A9AE6" w:rsidR="00894170" w:rsidRDefault="00894170" w:rsidP="00BA0C11">
      <w:pPr>
        <w:spacing w:after="0" w:line="360" w:lineRule="auto"/>
        <w:jc w:val="both"/>
        <w:rPr>
          <w:rFonts w:ascii="Times New Roman" w:hAnsi="Times New Roman" w:cs="Times New Roman"/>
          <w:bCs/>
          <w:sz w:val="24"/>
          <w:szCs w:val="24"/>
        </w:rPr>
      </w:pPr>
    </w:p>
    <w:p w14:paraId="62A8BD7D" w14:textId="7E7A5A45" w:rsidR="00950DC4" w:rsidRDefault="00950DC4" w:rsidP="00BA0C11">
      <w:pPr>
        <w:spacing w:after="0" w:line="360" w:lineRule="auto"/>
        <w:jc w:val="both"/>
        <w:rPr>
          <w:rFonts w:ascii="Times New Roman" w:hAnsi="Times New Roman" w:cs="Times New Roman"/>
          <w:bCs/>
          <w:sz w:val="24"/>
          <w:szCs w:val="24"/>
        </w:rPr>
      </w:pPr>
    </w:p>
    <w:p w14:paraId="36E5FE8E" w14:textId="3063603C" w:rsidR="00950DC4" w:rsidRDefault="00950DC4" w:rsidP="00BA0C11">
      <w:pPr>
        <w:spacing w:after="0" w:line="360" w:lineRule="auto"/>
        <w:jc w:val="both"/>
        <w:rPr>
          <w:rFonts w:ascii="Times New Roman" w:hAnsi="Times New Roman" w:cs="Times New Roman"/>
          <w:bCs/>
          <w:sz w:val="24"/>
          <w:szCs w:val="24"/>
        </w:rPr>
      </w:pPr>
    </w:p>
    <w:p w14:paraId="6F6F9EAF" w14:textId="282784F4" w:rsidR="00950DC4" w:rsidRDefault="00950DC4" w:rsidP="00BA0C11">
      <w:pPr>
        <w:spacing w:after="0" w:line="360" w:lineRule="auto"/>
        <w:jc w:val="both"/>
        <w:rPr>
          <w:rFonts w:ascii="Times New Roman" w:hAnsi="Times New Roman" w:cs="Times New Roman"/>
          <w:bCs/>
          <w:sz w:val="24"/>
          <w:szCs w:val="24"/>
        </w:rPr>
      </w:pPr>
    </w:p>
    <w:p w14:paraId="0F245557" w14:textId="7FEAB621" w:rsidR="00950DC4" w:rsidRDefault="00950DC4" w:rsidP="00BA0C11">
      <w:pPr>
        <w:spacing w:after="0" w:line="360" w:lineRule="auto"/>
        <w:jc w:val="both"/>
        <w:rPr>
          <w:rFonts w:ascii="Times New Roman" w:hAnsi="Times New Roman" w:cs="Times New Roman"/>
          <w:bCs/>
          <w:sz w:val="24"/>
          <w:szCs w:val="24"/>
        </w:rPr>
      </w:pPr>
    </w:p>
    <w:p w14:paraId="6A5A13C9" w14:textId="1CB5F358" w:rsidR="00950DC4" w:rsidRDefault="00950DC4" w:rsidP="00BA0C11">
      <w:pPr>
        <w:spacing w:after="0" w:line="360" w:lineRule="auto"/>
        <w:jc w:val="both"/>
        <w:rPr>
          <w:rFonts w:ascii="Times New Roman" w:hAnsi="Times New Roman" w:cs="Times New Roman"/>
          <w:bCs/>
          <w:sz w:val="24"/>
          <w:szCs w:val="24"/>
        </w:rPr>
      </w:pPr>
    </w:p>
    <w:p w14:paraId="0B452AF9" w14:textId="77777777" w:rsidR="00950DC4" w:rsidRDefault="00950DC4" w:rsidP="00BA0C11">
      <w:pPr>
        <w:spacing w:after="0" w:line="360" w:lineRule="auto"/>
        <w:jc w:val="both"/>
        <w:rPr>
          <w:rFonts w:ascii="Times New Roman" w:hAnsi="Times New Roman" w:cs="Times New Roman"/>
          <w:bCs/>
          <w:sz w:val="24"/>
          <w:szCs w:val="24"/>
        </w:rPr>
      </w:pPr>
    </w:p>
    <w:p w14:paraId="1C46948E" w14:textId="7C364CF0" w:rsidR="00252C10" w:rsidRDefault="00252C10" w:rsidP="00BA0C11">
      <w:pPr>
        <w:spacing w:after="0" w:line="360" w:lineRule="auto"/>
        <w:jc w:val="both"/>
        <w:rPr>
          <w:rFonts w:ascii="Times New Roman" w:hAnsi="Times New Roman" w:cs="Times New Roman"/>
          <w:b/>
          <w:sz w:val="24"/>
          <w:szCs w:val="24"/>
        </w:rPr>
      </w:pPr>
      <w:r w:rsidRPr="00E52A80">
        <w:rPr>
          <w:rFonts w:ascii="Times New Roman" w:hAnsi="Times New Roman" w:cs="Times New Roman"/>
          <w:b/>
          <w:sz w:val="24"/>
          <w:szCs w:val="24"/>
        </w:rPr>
        <w:lastRenderedPageBreak/>
        <w:t>Bibliografía</w:t>
      </w:r>
    </w:p>
    <w:p w14:paraId="4A329916" w14:textId="77777777" w:rsidR="00995732" w:rsidRPr="00E52A80" w:rsidRDefault="00995732" w:rsidP="00BA0C11">
      <w:pPr>
        <w:spacing w:after="0" w:line="360" w:lineRule="auto"/>
        <w:jc w:val="both"/>
        <w:rPr>
          <w:rFonts w:ascii="Times New Roman" w:hAnsi="Times New Roman" w:cs="Times New Roman"/>
          <w:b/>
          <w:sz w:val="24"/>
          <w:szCs w:val="24"/>
        </w:rPr>
      </w:pPr>
    </w:p>
    <w:p w14:paraId="27FA9FE1"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Aimé, Marco, Cultura, ed. Ciudad Autónoma de Buenos Aires: Adriana Hidalgo editora, 2015,9</w:t>
      </w:r>
    </w:p>
    <w:p w14:paraId="54D4449E" w14:textId="4E526873" w:rsidR="00A20C5C" w:rsidRPr="00F751D3" w:rsidRDefault="00A20C5C" w:rsidP="00A20C5C">
      <w:pPr>
        <w:spacing w:after="120"/>
        <w:ind w:left="360"/>
        <w:rPr>
          <w:rStyle w:val="Hipervnculo"/>
          <w:rFonts w:ascii="Times New Roman" w:hAnsi="Times New Roman" w:cs="Times New Roman"/>
          <w:color w:val="auto"/>
          <w:sz w:val="20"/>
          <w:szCs w:val="20"/>
          <w:u w:val="none"/>
        </w:rPr>
      </w:pPr>
      <w:r w:rsidRPr="00B365C3">
        <w:rPr>
          <w:rFonts w:ascii="Times New Roman" w:hAnsi="Times New Roman" w:cs="Times New Roman"/>
          <w:sz w:val="20"/>
          <w:szCs w:val="20"/>
        </w:rPr>
        <w:t xml:space="preserve">Andrade, Dennys, Economía y finanzas internacionales Pontificia Universidad Católica del Ecuador </w:t>
      </w:r>
      <w:hyperlink r:id="rId46" w:anchor=":~:text=La%20econom%C3%ADa%20de%20escala%20se,le%20cuesta%20producir%20cada%20unidad" w:history="1">
        <w:r w:rsidRPr="00F751D3">
          <w:rPr>
            <w:rStyle w:val="Hipervnculo"/>
            <w:rFonts w:ascii="Times New Roman" w:hAnsi="Times New Roman" w:cs="Times New Roman"/>
            <w:color w:val="auto"/>
            <w:sz w:val="20"/>
            <w:szCs w:val="20"/>
            <w:u w:val="none"/>
          </w:rPr>
          <w:t>http://puceae.puce.edu.ec/efi/index.php/economia-internacional/14-competitividad/20-economias-de-escala#:~:text=La%20econom%C3%ADa%20de%20escala%20se,le%20cuesta%20producir%20cada%20unidad</w:t>
        </w:r>
      </w:hyperlink>
    </w:p>
    <w:p w14:paraId="592F4C24" w14:textId="302EF028" w:rsidR="00FF21D3" w:rsidRPr="00B365C3" w:rsidRDefault="00FF21D3">
      <w:pPr>
        <w:spacing w:after="120"/>
        <w:ind w:left="360"/>
        <w:rPr>
          <w:rStyle w:val="Hipervnculo"/>
          <w:rFonts w:ascii="Times New Roman" w:hAnsi="Times New Roman" w:cs="Times New Roman"/>
          <w:color w:val="auto"/>
          <w:u w:val="none"/>
        </w:rPr>
      </w:pPr>
      <w:r w:rsidRPr="00B365C3">
        <w:rPr>
          <w:rFonts w:ascii="Times New Roman" w:hAnsi="Times New Roman" w:cs="Times New Roman"/>
        </w:rPr>
        <w:t>Aspectos de la inclusión de la cultura en el circuito económico, Universidad de Deusto, Bilbao, 2015, 209, https://books.google.com.ec/books?id=yQKPCwAAQBAJ&amp;pg=PA209&amp;lpg=PA209&amp;dq=%E2%80%9CLos+economistas+se+enga%C3%B1an+si+afirman+que+la+ciencia+econ%C3%B3mica+puede+englobar+completamente+el+valor+cultural+dentro+de+su+%C3%A1mbito+y+que+los+m%C3%A9todos+de+la+evaluaci%C3%B3n+econ%C3%B3mica+son+capaces+de+incluir+todos+los+aspectos+del+valor+cultural+en+su+red%E2%80%9D.&amp;source=bl&amp;ots=XGJxnKZM47&amp;sig=ACfU3U13tNLiWh7GHMMKbJOIaWwdULbX4g&amp;hl=es-419&amp;sa=X&amp;ved=2ahUKEwjO2K2-__rsAhVruVkKHTYGC-YQ6AEwAHoECAIQAg</w:t>
      </w:r>
    </w:p>
    <w:p w14:paraId="6CE92F3C" w14:textId="5573C77F" w:rsidR="004850B0" w:rsidRPr="00F751D3" w:rsidRDefault="004850B0" w:rsidP="00B365C3">
      <w:pPr>
        <w:pStyle w:val="Textonotapie"/>
        <w:ind w:left="360"/>
        <w:rPr>
          <w:rFonts w:ascii="Times New Roman" w:hAnsi="Times New Roman" w:cs="Times New Roman"/>
        </w:rPr>
      </w:pPr>
      <w:r w:rsidRPr="00F751D3">
        <w:rPr>
          <w:rFonts w:ascii="Times New Roman" w:hAnsi="Times New Roman" w:cs="Times New Roman"/>
        </w:rPr>
        <w:t xml:space="preserve">Asuaga Carolina, Manon Lecueder, Silviva Vigo, </w:t>
      </w:r>
      <w:r w:rsidRPr="00F751D3">
        <w:rPr>
          <w:rFonts w:ascii="Times New Roman" w:hAnsi="Times New Roman" w:cs="Times New Roman"/>
          <w:i/>
          <w:iCs/>
        </w:rPr>
        <w:t xml:space="preserve">Las Artes Escénicas y la Teoría General del </w:t>
      </w:r>
      <w:r w:rsidR="004D3C0D" w:rsidRPr="00F751D3">
        <w:rPr>
          <w:rFonts w:ascii="Times New Roman" w:hAnsi="Times New Roman" w:cs="Times New Roman"/>
          <w:i/>
          <w:iCs/>
        </w:rPr>
        <w:t>Costo</w:t>
      </w:r>
      <w:r w:rsidR="004D3C0D" w:rsidRPr="00F751D3">
        <w:rPr>
          <w:rFonts w:ascii="Times New Roman" w:hAnsi="Times New Roman" w:cs="Times New Roman"/>
        </w:rPr>
        <w:t>,</w:t>
      </w:r>
      <w:r w:rsidRPr="00F751D3">
        <w:rPr>
          <w:rFonts w:ascii="Times New Roman" w:hAnsi="Times New Roman" w:cs="Times New Roman"/>
        </w:rPr>
        <w:t xml:space="preserve"> IX Congresso Internacional de Custos - Florianópolis, SC, Brasil, 2005, 2</w:t>
      </w:r>
    </w:p>
    <w:p w14:paraId="33452A8E" w14:textId="77777777" w:rsidR="004850B0" w:rsidRPr="00F751D3" w:rsidRDefault="004850B0" w:rsidP="004850B0">
      <w:pPr>
        <w:pStyle w:val="Textonotapie"/>
      </w:pPr>
    </w:p>
    <w:p w14:paraId="117F8E12" w14:textId="4DF8275D" w:rsidR="005A7449" w:rsidRPr="00F751D3" w:rsidRDefault="005A7449" w:rsidP="00B365C3">
      <w:pPr>
        <w:pStyle w:val="Textonotapie"/>
        <w:ind w:firstLine="360"/>
        <w:rPr>
          <w:rFonts w:ascii="Times New Roman" w:hAnsi="Times New Roman" w:cs="Times New Roman"/>
        </w:rPr>
      </w:pPr>
      <w:r w:rsidRPr="00F751D3">
        <w:rPr>
          <w:rFonts w:ascii="Times New Roman" w:hAnsi="Times New Roman" w:cs="Times New Roman"/>
        </w:rPr>
        <w:t xml:space="preserve">Avilés Zambrano, Freddy </w:t>
      </w:r>
      <w:r w:rsidRPr="00F751D3">
        <w:rPr>
          <w:rFonts w:ascii="Times New Roman" w:hAnsi="Times New Roman" w:cs="Times New Roman"/>
          <w:i/>
          <w:iCs/>
        </w:rPr>
        <w:t>El teatro en Guayaquil</w:t>
      </w:r>
      <w:r w:rsidRPr="00F751D3">
        <w:rPr>
          <w:rFonts w:ascii="Times New Roman" w:hAnsi="Times New Roman" w:cs="Times New Roman"/>
        </w:rPr>
        <w:t>, 2019</w:t>
      </w:r>
    </w:p>
    <w:p w14:paraId="56B30021" w14:textId="657A00A9" w:rsidR="004850B0" w:rsidRPr="00F751D3" w:rsidRDefault="005A7449" w:rsidP="005A7449">
      <w:pPr>
        <w:spacing w:after="120"/>
        <w:ind w:left="360"/>
        <w:rPr>
          <w:rFonts w:ascii="Times New Roman" w:hAnsi="Times New Roman" w:cs="Times New Roman"/>
          <w:sz w:val="20"/>
          <w:szCs w:val="20"/>
        </w:rPr>
      </w:pPr>
      <w:r w:rsidRPr="00F751D3">
        <w:rPr>
          <w:rFonts w:ascii="Times New Roman" w:hAnsi="Times New Roman" w:cs="Times New Roman"/>
        </w:rPr>
        <w:t>https://www.eluniverso.com/entretenimiento/2019/03/27/nota/7253933/teatro-guayaquil</w:t>
      </w:r>
    </w:p>
    <w:p w14:paraId="6E593EFB"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Boal, Augusto, Teatro del oprimido, Editorial Nueva Imagen S. A., México, 1980, pág. 21 </w:t>
      </w:r>
    </w:p>
    <w:p w14:paraId="70D21E5D"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Brooking Annie, El Capital Intelectual, ed. Paidós Ibérica, S.A. Buenos Aires, 1996, 30</w:t>
      </w:r>
    </w:p>
    <w:p w14:paraId="47E3C74D"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Brooking Annie, El Capital Intelectual, ed. Paidós Ibérica, S.A. Buenos Aires, 1996, 216</w:t>
      </w:r>
    </w:p>
    <w:p w14:paraId="279026D2" w14:textId="77777777" w:rsidR="00A20C5C" w:rsidRPr="00B365C3" w:rsidRDefault="00A20C5C" w:rsidP="00A20C5C">
      <w:pPr>
        <w:spacing w:after="120"/>
        <w:ind w:left="360"/>
        <w:rPr>
          <w:rFonts w:ascii="Times New Roman" w:hAnsi="Times New Roman" w:cs="Times New Roman"/>
          <w:sz w:val="20"/>
          <w:szCs w:val="20"/>
          <w:lang w:val="fr-FR"/>
        </w:rPr>
      </w:pPr>
      <w:r w:rsidRPr="00B365C3">
        <w:rPr>
          <w:rFonts w:ascii="Times New Roman" w:hAnsi="Times New Roman" w:cs="Times New Roman"/>
          <w:sz w:val="20"/>
          <w:szCs w:val="20"/>
          <w:lang w:val="fr-FR"/>
        </w:rPr>
        <w:t>Bourdieu, Pierre, Passeron Jean-Claude, La reproducción, ed. Laia, S.A., Barcelona, 1996, 134</w:t>
      </w:r>
    </w:p>
    <w:p w14:paraId="602E13B0" w14:textId="77777777" w:rsidR="00A20C5C" w:rsidRPr="00F751D3" w:rsidRDefault="00A20C5C" w:rsidP="00A20C5C">
      <w:pPr>
        <w:spacing w:after="120"/>
        <w:ind w:left="360"/>
        <w:rPr>
          <w:rFonts w:ascii="Times New Roman" w:hAnsi="Times New Roman" w:cs="Times New Roman"/>
          <w:sz w:val="20"/>
          <w:szCs w:val="20"/>
        </w:rPr>
      </w:pPr>
      <w:r w:rsidRPr="00B365C3">
        <w:rPr>
          <w:rFonts w:ascii="Times New Roman" w:hAnsi="Times New Roman" w:cs="Times New Roman"/>
          <w:sz w:val="20"/>
          <w:szCs w:val="20"/>
          <w:lang w:val="fr-FR"/>
        </w:rPr>
        <w:t xml:space="preserve">Bourdieu, Pierre. </w:t>
      </w:r>
      <w:r w:rsidRPr="00B365C3">
        <w:rPr>
          <w:rFonts w:ascii="Times New Roman" w:hAnsi="Times New Roman" w:cs="Times New Roman"/>
          <w:sz w:val="20"/>
          <w:szCs w:val="20"/>
          <w:lang w:val="es-ES"/>
        </w:rPr>
        <w:t xml:space="preserve">Sociología y Cultura. </w:t>
      </w:r>
      <w:r w:rsidRPr="00F751D3">
        <w:rPr>
          <w:rFonts w:ascii="Times New Roman" w:hAnsi="Times New Roman" w:cs="Times New Roman"/>
          <w:sz w:val="20"/>
          <w:szCs w:val="20"/>
        </w:rPr>
        <w:t>Algunas propiedades de los campos. Pág. 136 (Grijalbo, México. D.F.  s/a) Consejo Nacional por la Cultura y las Artes.</w:t>
      </w:r>
    </w:p>
    <w:p w14:paraId="62B63920" w14:textId="146428F2"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Cardoso Pablo, Castillo José Gabriel, Parra Isabella, Torres Pamela, La contribución económica de las industrias relacionadas con el derecho de autor del Ecuador. Wipo, Pág. </w:t>
      </w:r>
      <w:r w:rsidR="00A51E34" w:rsidRPr="00F751D3">
        <w:rPr>
          <w:rFonts w:ascii="Times New Roman" w:hAnsi="Times New Roman" w:cs="Times New Roman"/>
          <w:sz w:val="20"/>
          <w:szCs w:val="20"/>
        </w:rPr>
        <w:t>41</w:t>
      </w:r>
    </w:p>
    <w:p w14:paraId="03BA79F0"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Chavolla, Arturo, Política Cultural, Pensamiento Latinoamericano y Alternativo, Universidad de Guadalajara, s/f http://www.cecies.org/articulo.asp?id=193</w:t>
      </w:r>
    </w:p>
    <w:p w14:paraId="23E4A296" w14:textId="41550D30"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CEPAL, Organización de Estados Iberoamericanos para la Educación, la Ciencia y la Cultura (OEI) Cultura y Desarrollo Económico en Iberoamérica, Grafilia S.L., Madrid, 2014</w:t>
      </w:r>
    </w:p>
    <w:p w14:paraId="76E7CE2A" w14:textId="7CEEF520" w:rsidR="00AB3D26" w:rsidRPr="00F751D3" w:rsidRDefault="00AB3D26"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Cultura, El Telégrafo, https://www.eltelegrafo.com.ec/noticias/cultura/7/un-elenco-y-sala-se-hacen-conocer-con-obra-goteras</w:t>
      </w:r>
    </w:p>
    <w:p w14:paraId="763EBB71" w14:textId="099924BF" w:rsidR="00994F25" w:rsidRPr="00F751D3" w:rsidRDefault="00994F25" w:rsidP="00A20C5C">
      <w:pPr>
        <w:spacing w:after="120"/>
        <w:ind w:left="360"/>
        <w:rPr>
          <w:rFonts w:ascii="Times New Roman" w:hAnsi="Times New Roman" w:cs="Times New Roman"/>
          <w:sz w:val="20"/>
          <w:szCs w:val="20"/>
        </w:rPr>
      </w:pPr>
      <w:r w:rsidRPr="00F751D3">
        <w:rPr>
          <w:rFonts w:ascii="Times New Roman" w:hAnsi="Times New Roman" w:cs="Times New Roman"/>
        </w:rPr>
        <w:t>Cultura, Entepola cumple 15 años de teatro en comunidad Redacción Cultura – 21 julio, 2018 www.eltelegrafo.com.ec https://www.eltelegrafo.com.ec/noticias/cultura/10/entepola-teatro-aniversario</w:t>
      </w:r>
    </w:p>
    <w:p w14:paraId="349C9BC1" w14:textId="3D2D08BE" w:rsidR="0064094D" w:rsidRPr="00F751D3" w:rsidRDefault="0064094D" w:rsidP="00A20C5C">
      <w:pPr>
        <w:spacing w:after="120"/>
        <w:ind w:left="360"/>
        <w:rPr>
          <w:rFonts w:ascii="Times New Roman" w:hAnsi="Times New Roman" w:cs="Times New Roman"/>
        </w:rPr>
      </w:pPr>
      <w:r w:rsidRPr="00F751D3">
        <w:rPr>
          <w:rFonts w:ascii="Times New Roman" w:hAnsi="Times New Roman" w:cs="Times New Roman"/>
          <w:i/>
          <w:iCs/>
        </w:rPr>
        <w:t>Constitución de la Republica</w:t>
      </w:r>
      <w:r w:rsidRPr="00F751D3">
        <w:rPr>
          <w:rFonts w:ascii="Times New Roman" w:hAnsi="Times New Roman" w:cs="Times New Roman"/>
        </w:rPr>
        <w:t>, Registro Oficial 449, 2008, 15</w:t>
      </w:r>
    </w:p>
    <w:p w14:paraId="20B469DC" w14:textId="444DF1AA" w:rsidR="0064094D" w:rsidRPr="00F751D3" w:rsidRDefault="0064094D" w:rsidP="00A20C5C">
      <w:pPr>
        <w:spacing w:after="120"/>
        <w:ind w:left="360"/>
        <w:rPr>
          <w:rFonts w:ascii="Times New Roman" w:hAnsi="Times New Roman" w:cs="Times New Roman"/>
          <w:sz w:val="20"/>
          <w:szCs w:val="20"/>
        </w:rPr>
      </w:pPr>
      <w:r w:rsidRPr="00F751D3">
        <w:rPr>
          <w:rFonts w:ascii="Times New Roman" w:hAnsi="Times New Roman" w:cs="Times New Roman"/>
          <w:i/>
          <w:iCs/>
        </w:rPr>
        <w:t>Constitución del Ecuador</w:t>
      </w:r>
      <w:r w:rsidRPr="00F751D3">
        <w:rPr>
          <w:rFonts w:ascii="Times New Roman" w:hAnsi="Times New Roman" w:cs="Times New Roman"/>
        </w:rPr>
        <w:t>, Registro Oficial 449 de 20-oct-2008, pág. 26-27</w:t>
      </w:r>
    </w:p>
    <w:p w14:paraId="07D1B6C6" w14:textId="24AE0B77" w:rsidR="00B334F6" w:rsidRPr="00F751D3" w:rsidRDefault="00B334F6" w:rsidP="00A20C5C">
      <w:pPr>
        <w:spacing w:after="120"/>
        <w:ind w:left="360"/>
        <w:rPr>
          <w:rFonts w:ascii="Times New Roman" w:hAnsi="Times New Roman" w:cs="Times New Roman"/>
          <w:sz w:val="20"/>
          <w:szCs w:val="20"/>
        </w:rPr>
      </w:pPr>
      <w:r w:rsidRPr="00F751D3">
        <w:rPr>
          <w:rFonts w:ascii="Times New Roman" w:hAnsi="Times New Roman" w:cs="Times New Roman"/>
        </w:rPr>
        <w:t>Constitución del Ecuador 2008, Capítulo</w:t>
      </w:r>
      <w:r w:rsidRPr="00F751D3">
        <w:rPr>
          <w:rFonts w:ascii="Times New Roman" w:hAnsi="Times New Roman" w:cs="Times New Roman"/>
          <w:i/>
          <w:iCs/>
        </w:rPr>
        <w:t xml:space="preserve"> segundo sobre los Derechos del buen vivir,</w:t>
      </w:r>
      <w:r w:rsidRPr="00F751D3">
        <w:rPr>
          <w:rFonts w:ascii="Times New Roman" w:hAnsi="Times New Roman" w:cs="Times New Roman"/>
        </w:rPr>
        <w:t xml:space="preserve"> 24-58</w:t>
      </w:r>
    </w:p>
    <w:p w14:paraId="0CC68D17"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Colomer Vallicrosa, Jaume, Estrategias para el desarrollo de públicos culturales, Manual Atalaya, s/f </w:t>
      </w:r>
      <w:hyperlink r:id="rId47" w:history="1">
        <w:r w:rsidRPr="00F751D3">
          <w:rPr>
            <w:rStyle w:val="Hipervnculo"/>
            <w:rFonts w:ascii="Times New Roman" w:hAnsi="Times New Roman" w:cs="Times New Roman"/>
            <w:color w:val="auto"/>
            <w:sz w:val="20"/>
            <w:szCs w:val="20"/>
            <w:u w:val="none"/>
          </w:rPr>
          <w:t>http://atalayagestioncultural.es/capitulo/estrategias-desarrollo-publicos-culturales</w:t>
        </w:r>
      </w:hyperlink>
    </w:p>
    <w:p w14:paraId="381F61D4"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Dávila, Vásquez, Jorge Evocaciones del teatro cuencano, El Mercurio, Cuenca, 2018 https://ww2.elmercurio.com.ec/2018/07/15/evocaciones-del-teatro-cuencano-i/</w:t>
      </w:r>
    </w:p>
    <w:p w14:paraId="26F8DDE1"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lastRenderedPageBreak/>
        <w:t xml:space="preserve">Diario El Comercio, Teatro Sánchez Aguilar lanzó la programación de su sexta temporada, 7/02/2017 </w:t>
      </w:r>
      <w:hyperlink r:id="rId48" w:history="1">
        <w:r w:rsidRPr="00F751D3">
          <w:rPr>
            <w:rStyle w:val="Hipervnculo"/>
            <w:rFonts w:ascii="Times New Roman" w:hAnsi="Times New Roman" w:cs="Times New Roman"/>
            <w:color w:val="auto"/>
            <w:sz w:val="20"/>
            <w:szCs w:val="20"/>
            <w:u w:val="none"/>
          </w:rPr>
          <w:t>https://www.elcomercio.com/tendencias/teatrosanchezaguilar-programacion-temporada artesescenicas-guayaquil.html</w:t>
        </w:r>
      </w:hyperlink>
    </w:p>
    <w:p w14:paraId="3464CEBD" w14:textId="2848E823" w:rsidR="00A20C5C" w:rsidRPr="00F751D3" w:rsidRDefault="00A20C5C" w:rsidP="00A20C5C">
      <w:pPr>
        <w:spacing w:after="120"/>
        <w:ind w:left="360"/>
        <w:rPr>
          <w:rStyle w:val="Hipervnculo"/>
          <w:rFonts w:ascii="Times New Roman" w:hAnsi="Times New Roman" w:cs="Times New Roman"/>
          <w:color w:val="auto"/>
          <w:sz w:val="20"/>
          <w:szCs w:val="20"/>
          <w:u w:val="none"/>
        </w:rPr>
      </w:pPr>
      <w:r w:rsidRPr="00B365C3">
        <w:rPr>
          <w:rFonts w:ascii="Times New Roman" w:hAnsi="Times New Roman" w:cs="Times New Roman"/>
          <w:sz w:val="20"/>
          <w:szCs w:val="20"/>
        </w:rPr>
        <w:t xml:space="preserve">Diario El Comercio, El Teatro Sánchez Aguilar lanzó la programación de su sexta temporada 2018 </w:t>
      </w:r>
      <w:hyperlink r:id="rId49" w:history="1">
        <w:r w:rsidRPr="00F751D3">
          <w:rPr>
            <w:rStyle w:val="Hipervnculo"/>
            <w:rFonts w:ascii="Times New Roman" w:hAnsi="Times New Roman" w:cs="Times New Roman"/>
            <w:color w:val="auto"/>
            <w:sz w:val="20"/>
            <w:szCs w:val="20"/>
            <w:u w:val="none"/>
          </w:rPr>
          <w:t>https://www.elcomercio.com/tendencias/teatrosanchezaguilar-programacion-temporada-artesescenicas-guayaquil.html</w:t>
        </w:r>
      </w:hyperlink>
    </w:p>
    <w:p w14:paraId="6B4D780C" w14:textId="03B5388B" w:rsidR="005203CD" w:rsidRPr="00F751D3" w:rsidRDefault="00994F25" w:rsidP="005203CD">
      <w:pPr>
        <w:pStyle w:val="Textonotapie"/>
        <w:ind w:left="360"/>
        <w:rPr>
          <w:rFonts w:ascii="Times New Roman" w:hAnsi="Times New Roman" w:cs="Times New Roman"/>
        </w:rPr>
      </w:pPr>
      <w:r w:rsidRPr="00F751D3">
        <w:rPr>
          <w:rFonts w:ascii="Times New Roman" w:hAnsi="Times New Roman" w:cs="Times New Roman"/>
        </w:rPr>
        <w:t xml:space="preserve">El Comercio, diario, sección cultura, 9 de febrero de 2018 00:00 </w:t>
      </w:r>
      <w:r w:rsidRPr="00F751D3">
        <w:rPr>
          <w:rFonts w:ascii="Times New Roman" w:hAnsi="Times New Roman" w:cs="Times New Roman"/>
          <w:i/>
          <w:iCs/>
        </w:rPr>
        <w:t xml:space="preserve">Casa de la Cultura del Guayas incorpora espacios para grupos de teatro y danza </w:t>
      </w:r>
      <w:r w:rsidRPr="00F751D3">
        <w:rPr>
          <w:rFonts w:ascii="Times New Roman" w:hAnsi="Times New Roman" w:cs="Times New Roman"/>
        </w:rPr>
        <w:t xml:space="preserve">https://www.elcomercio.com/tendencias/casadelacultura-espacios-danza-teatro-guayas.html. </w:t>
      </w:r>
    </w:p>
    <w:p w14:paraId="17D48110" w14:textId="77777777" w:rsidR="005203CD" w:rsidRPr="00F751D3" w:rsidRDefault="005203CD" w:rsidP="00B365C3">
      <w:pPr>
        <w:pStyle w:val="Textonotapie"/>
        <w:ind w:left="360"/>
        <w:rPr>
          <w:rFonts w:ascii="Times New Roman" w:hAnsi="Times New Roman" w:cs="Times New Roman"/>
        </w:rPr>
      </w:pPr>
    </w:p>
    <w:p w14:paraId="1A5C05E0" w14:textId="4E681096" w:rsidR="00A20C5C" w:rsidRPr="00F751D3" w:rsidRDefault="00A20C5C" w:rsidP="005203CD">
      <w:pPr>
        <w:pStyle w:val="Textonotapie"/>
        <w:ind w:left="360"/>
        <w:rPr>
          <w:rFonts w:ascii="Times New Roman" w:hAnsi="Times New Roman" w:cs="Times New Roman"/>
        </w:rPr>
      </w:pPr>
      <w:r w:rsidRPr="00F751D3">
        <w:rPr>
          <w:rFonts w:ascii="Times New Roman" w:hAnsi="Times New Roman" w:cs="Times New Roman"/>
        </w:rPr>
        <w:t xml:space="preserve">Diario El </w:t>
      </w:r>
      <w:r w:rsidR="00C01DB4" w:rsidRPr="00F751D3">
        <w:rPr>
          <w:rFonts w:ascii="Times New Roman" w:hAnsi="Times New Roman" w:cs="Times New Roman"/>
        </w:rPr>
        <w:t>Comercio ‘</w:t>
      </w:r>
      <w:r w:rsidRPr="00F751D3">
        <w:rPr>
          <w:rFonts w:ascii="Times New Roman" w:hAnsi="Times New Roman" w:cs="Times New Roman"/>
        </w:rPr>
        <w:t>Sepultaron’ el rótulo del Centro, Maac de Guayaquil, Cultura, julio, 2019 https://www.elcomercio.com/tendencias/maac-guayaquil-sepultura-simon-rotulo.html.</w:t>
      </w:r>
    </w:p>
    <w:p w14:paraId="0951392A" w14:textId="77777777" w:rsidR="005203CD" w:rsidRPr="00F751D3" w:rsidRDefault="005203CD" w:rsidP="00B365C3">
      <w:pPr>
        <w:pStyle w:val="Textonotapie"/>
        <w:ind w:left="360"/>
        <w:rPr>
          <w:rFonts w:ascii="Times New Roman" w:hAnsi="Times New Roman" w:cs="Times New Roman"/>
        </w:rPr>
      </w:pPr>
    </w:p>
    <w:p w14:paraId="575A145A"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Diario El Comercio, 20 agosto, 2020 https://www.elcomercio.com/tendencias/espacios-casa-cultura-teatro-sucre.html.</w:t>
      </w:r>
    </w:p>
    <w:p w14:paraId="35CBA074"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Diario El Telégrafo, Casa de la Cultura Núcleo del Guayas, 2019 </w:t>
      </w:r>
      <w:hyperlink r:id="rId50" w:history="1">
        <w:r w:rsidRPr="00F751D3">
          <w:rPr>
            <w:rStyle w:val="Hipervnculo"/>
            <w:rFonts w:ascii="Times New Roman" w:hAnsi="Times New Roman" w:cs="Times New Roman"/>
            <w:color w:val="auto"/>
            <w:sz w:val="20"/>
            <w:szCs w:val="20"/>
            <w:u w:val="none"/>
          </w:rPr>
          <w:t>https://www.eltelegrafo.com.ec/noticias/cultura/10/casa-cultura-del-guayas-sedes-cantones</w:t>
        </w:r>
      </w:hyperlink>
    </w:p>
    <w:p w14:paraId="5FD76139"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Diario El Universo, Casa de la Cultura Núcleo del Guayas, 2018 </w:t>
      </w:r>
      <w:hyperlink r:id="rId51" w:history="1">
        <w:r w:rsidRPr="00F751D3">
          <w:rPr>
            <w:rStyle w:val="Hipervnculo"/>
            <w:rFonts w:ascii="Times New Roman" w:hAnsi="Times New Roman" w:cs="Times New Roman"/>
            <w:color w:val="auto"/>
            <w:sz w:val="20"/>
            <w:szCs w:val="20"/>
            <w:u w:val="none"/>
          </w:rPr>
          <w:t>https://www.eluniverso.com/entretenimiento/2018/10/30/nota/7025441/tema-presupuestario-cce-todavia-preocupa-gestores</w:t>
        </w:r>
      </w:hyperlink>
    </w:p>
    <w:p w14:paraId="6238EB6A" w14:textId="67D698B7" w:rsidR="001749FE" w:rsidRPr="00F751D3" w:rsidRDefault="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Ecuador Creativo aspira que cultura aporte con el 3% al PIB. 9 de septiembre de 2019 </w:t>
      </w:r>
      <w:hyperlink r:id="rId52" w:history="1">
        <w:r w:rsidRPr="00F751D3">
          <w:rPr>
            <w:rStyle w:val="Hipervnculo"/>
            <w:rFonts w:ascii="Times New Roman" w:hAnsi="Times New Roman" w:cs="Times New Roman"/>
            <w:color w:val="auto"/>
            <w:sz w:val="20"/>
            <w:szCs w:val="20"/>
            <w:u w:val="none"/>
          </w:rPr>
          <w:t>https://www.elcomercio.com/tendencias/ecuador-creativo-cultura-aporte-pib.html</w:t>
        </w:r>
      </w:hyperlink>
      <w:r w:rsidRPr="00F751D3">
        <w:rPr>
          <w:rFonts w:ascii="Times New Roman" w:hAnsi="Times New Roman" w:cs="Times New Roman"/>
          <w:sz w:val="20"/>
          <w:szCs w:val="20"/>
        </w:rPr>
        <w:t xml:space="preserve">. </w:t>
      </w:r>
    </w:p>
    <w:p w14:paraId="7D39692E" w14:textId="1E850652" w:rsidR="00F751D3" w:rsidRPr="00F751D3" w:rsidRDefault="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Espol celebró los 40 años de su Grupo de Teatro, Guayaquil, 2019 </w:t>
      </w:r>
      <w:hyperlink r:id="rId53" w:history="1">
        <w:r w:rsidR="00994F25" w:rsidRPr="00B365C3">
          <w:rPr>
            <w:rStyle w:val="Hipervnculo"/>
            <w:color w:val="auto"/>
          </w:rPr>
          <w:t>http://www.espol.edu.ec/es/noticias/espol-celebr%C3%B3-los-40-a%C3%B1os-de-su-grupo-de-teatro</w:t>
        </w:r>
      </w:hyperlink>
    </w:p>
    <w:p w14:paraId="5AE39CEF" w14:textId="48559478" w:rsidR="00994F25" w:rsidRPr="00F751D3" w:rsidRDefault="00994F25" w:rsidP="00A20C5C">
      <w:pPr>
        <w:spacing w:after="120"/>
        <w:ind w:left="360"/>
        <w:rPr>
          <w:rFonts w:ascii="Times New Roman" w:hAnsi="Times New Roman" w:cs="Times New Roman"/>
          <w:sz w:val="20"/>
          <w:szCs w:val="20"/>
        </w:rPr>
      </w:pPr>
      <w:r w:rsidRPr="00F751D3">
        <w:rPr>
          <w:rFonts w:ascii="Times New Roman" w:hAnsi="Times New Roman" w:cs="Times New Roman"/>
        </w:rPr>
        <w:t xml:space="preserve">Fedesarrollo, </w:t>
      </w:r>
      <w:r w:rsidRPr="00F751D3">
        <w:rPr>
          <w:rFonts w:ascii="Times New Roman" w:hAnsi="Times New Roman" w:cs="Times New Roman"/>
          <w:i/>
          <w:iCs/>
        </w:rPr>
        <w:t>Importancia de las industrias creativas en la economía</w:t>
      </w:r>
      <w:r w:rsidRPr="00F751D3">
        <w:rPr>
          <w:rFonts w:ascii="Times New Roman" w:hAnsi="Times New Roman" w:cs="Times New Roman"/>
        </w:rPr>
        <w:t>, 2019, 3</w:t>
      </w:r>
    </w:p>
    <w:p w14:paraId="0CFCAAC5" w14:textId="6AA7E935" w:rsidR="00994F25" w:rsidRPr="00F751D3" w:rsidRDefault="00994F25" w:rsidP="00A20C5C">
      <w:pPr>
        <w:spacing w:after="120"/>
        <w:ind w:left="360"/>
        <w:rPr>
          <w:rFonts w:ascii="Times New Roman" w:hAnsi="Times New Roman" w:cs="Times New Roman"/>
        </w:rPr>
      </w:pPr>
      <w:r w:rsidRPr="00F751D3">
        <w:rPr>
          <w:rFonts w:ascii="Times New Roman" w:hAnsi="Times New Roman" w:cs="Times New Roman"/>
          <w:lang w:val="en-US"/>
        </w:rPr>
        <w:t xml:space="preserve">Flew, Terry. </w:t>
      </w:r>
      <w:r w:rsidRPr="00F751D3">
        <w:rPr>
          <w:rFonts w:ascii="Times New Roman" w:hAnsi="Times New Roman" w:cs="Times New Roman"/>
          <w:i/>
          <w:iCs/>
          <w:lang w:val="en-US"/>
        </w:rPr>
        <w:t>Beyond ad hocery: Defining Creative Industries</w:t>
      </w:r>
      <w:r w:rsidRPr="00F751D3">
        <w:rPr>
          <w:rFonts w:ascii="Times New Roman" w:hAnsi="Times New Roman" w:cs="Times New Roman"/>
          <w:lang w:val="en-US"/>
        </w:rPr>
        <w:t xml:space="preserve">.Nueva   Zelanda, 2002. </w:t>
      </w:r>
      <w:r w:rsidRPr="00F751D3">
        <w:rPr>
          <w:rFonts w:ascii="Times New Roman" w:hAnsi="Times New Roman" w:cs="Times New Roman"/>
        </w:rPr>
        <w:t>9</w:t>
      </w:r>
    </w:p>
    <w:p w14:paraId="5A034772" w14:textId="789D53A1" w:rsidR="00A20C5C" w:rsidRPr="00F751D3" w:rsidRDefault="001F2332" w:rsidP="005203CD">
      <w:pPr>
        <w:pStyle w:val="Textonotapie"/>
        <w:ind w:left="360"/>
        <w:rPr>
          <w:rFonts w:ascii="Times New Roman" w:hAnsi="Times New Roman" w:cs="Times New Roman"/>
        </w:rPr>
      </w:pPr>
      <w:r w:rsidRPr="00050B32">
        <w:rPr>
          <w:rFonts w:ascii="Times New Roman" w:hAnsi="Times New Roman" w:cs="Times New Roman"/>
        </w:rPr>
        <w:t xml:space="preserve">Flores, </w:t>
      </w:r>
      <w:r w:rsidR="0064094D" w:rsidRPr="00050B32">
        <w:rPr>
          <w:rFonts w:ascii="Times New Roman" w:hAnsi="Times New Roman" w:cs="Times New Roman"/>
        </w:rPr>
        <w:t>José Daniel</w:t>
      </w:r>
      <w:r w:rsidRPr="00B365C3">
        <w:rPr>
          <w:rFonts w:ascii="Times New Roman" w:hAnsi="Times New Roman" w:cs="Times New Roman"/>
        </w:rPr>
        <w:t>,</w:t>
      </w:r>
      <w:r w:rsidR="0064094D" w:rsidRPr="00B365C3">
        <w:rPr>
          <w:rFonts w:ascii="Times New Roman" w:hAnsi="Times New Roman" w:cs="Times New Roman"/>
        </w:rPr>
        <w:t xml:space="preserve"> Bartelotty A, López G, Chamba V, Flores S, Matehu A, Cárdenas J</w:t>
      </w:r>
      <w:r w:rsidR="0064094D" w:rsidRPr="00B365C3">
        <w:rPr>
          <w:rFonts w:ascii="Times New Roman" w:hAnsi="Times New Roman" w:cs="Times New Roman"/>
          <w:i/>
          <w:iCs/>
        </w:rPr>
        <w:t>, Diagnóstico de las principales variables socioeconómicas</w:t>
      </w:r>
      <w:r w:rsidR="0064094D" w:rsidRPr="00B365C3">
        <w:rPr>
          <w:rFonts w:ascii="Times New Roman" w:hAnsi="Times New Roman" w:cs="Times New Roman"/>
        </w:rPr>
        <w:t>, Dirección de Información del Sistema Nacional de Cultura, 31</w:t>
      </w:r>
      <w:r w:rsidR="00A20C5C" w:rsidRPr="00F751D3">
        <w:rPr>
          <w:rFonts w:ascii="Times New Roman" w:hAnsi="Times New Roman" w:cs="Times New Roman"/>
        </w:rPr>
        <w:t xml:space="preserve">Gálvez, Marcelo, entrevista personal, Guayaquil, agosto 2020 </w:t>
      </w:r>
    </w:p>
    <w:p w14:paraId="6E18CAEA" w14:textId="77777777" w:rsidR="003A592D" w:rsidRPr="00F751D3" w:rsidRDefault="003A592D" w:rsidP="00B365C3">
      <w:pPr>
        <w:pStyle w:val="Textonotapie"/>
        <w:ind w:left="360"/>
        <w:rPr>
          <w:rFonts w:ascii="Times New Roman" w:hAnsi="Times New Roman" w:cs="Times New Roman"/>
        </w:rPr>
      </w:pPr>
    </w:p>
    <w:p w14:paraId="4AD8BBE7" w14:textId="469E33C2"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García</w:t>
      </w:r>
      <w:r w:rsidR="001F2332" w:rsidRPr="00F751D3">
        <w:rPr>
          <w:rFonts w:ascii="Times New Roman" w:hAnsi="Times New Roman" w:cs="Times New Roman"/>
          <w:sz w:val="20"/>
          <w:szCs w:val="20"/>
        </w:rPr>
        <w:t>,</w:t>
      </w:r>
      <w:r w:rsidRPr="00F751D3">
        <w:rPr>
          <w:rFonts w:ascii="Times New Roman" w:hAnsi="Times New Roman" w:cs="Times New Roman"/>
          <w:sz w:val="20"/>
          <w:szCs w:val="20"/>
        </w:rPr>
        <w:t xml:space="preserve"> Canclini Néstor</w:t>
      </w:r>
      <w:r w:rsidR="001F2332" w:rsidRPr="00F751D3">
        <w:rPr>
          <w:rFonts w:ascii="Times New Roman" w:hAnsi="Times New Roman" w:cs="Times New Roman"/>
          <w:sz w:val="20"/>
          <w:szCs w:val="20"/>
        </w:rPr>
        <w:t xml:space="preserve">, </w:t>
      </w:r>
      <w:r w:rsidRPr="00F751D3">
        <w:rPr>
          <w:rFonts w:ascii="Times New Roman" w:hAnsi="Times New Roman" w:cs="Times New Roman"/>
          <w:sz w:val="20"/>
          <w:szCs w:val="20"/>
        </w:rPr>
        <w:t>Consumidores y ciudadanos, Grijalbo S.A., México, 1995</w:t>
      </w:r>
    </w:p>
    <w:p w14:paraId="435FCA3F" w14:textId="0AB724BE" w:rsidR="00B334F6" w:rsidRPr="00F751D3" w:rsidRDefault="00B334F6" w:rsidP="00A20C5C">
      <w:pPr>
        <w:spacing w:after="120"/>
        <w:ind w:left="360"/>
        <w:rPr>
          <w:rFonts w:ascii="Times New Roman" w:hAnsi="Times New Roman" w:cs="Times New Roman"/>
          <w:sz w:val="20"/>
          <w:szCs w:val="20"/>
        </w:rPr>
      </w:pPr>
      <w:r w:rsidRPr="00F751D3">
        <w:t>Garzón, Héctor, entrevista personal, grabada y transcrita, 29 mayo, 2020.</w:t>
      </w:r>
    </w:p>
    <w:p w14:paraId="3417AAB9" w14:textId="1F80B4A1" w:rsidR="00260E55" w:rsidRPr="00F751D3" w:rsidRDefault="00C01DB4"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Gente,</w:t>
      </w:r>
      <w:r w:rsidR="00260E55" w:rsidRPr="00F751D3">
        <w:rPr>
          <w:rFonts w:ascii="Times New Roman" w:hAnsi="Times New Roman" w:cs="Times New Roman"/>
          <w:sz w:val="20"/>
          <w:szCs w:val="20"/>
        </w:rPr>
        <w:t xml:space="preserve"> diario El Universo, 2018 https://www.eluniverso.com/vida/2018/07/19/nota/6865919/poliartes-semillero-artistico-norte-ciudad</w:t>
      </w:r>
    </w:p>
    <w:p w14:paraId="510CE081"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Gratuidad de auditorio Bolívar es 'un malestar' para artistas independientes, El Universo, 2011 </w:t>
      </w:r>
      <w:hyperlink r:id="rId54" w:history="1">
        <w:r w:rsidRPr="00F751D3">
          <w:rPr>
            <w:rStyle w:val="Hipervnculo"/>
            <w:rFonts w:ascii="Times New Roman" w:hAnsi="Times New Roman" w:cs="Times New Roman"/>
            <w:color w:val="auto"/>
            <w:sz w:val="20"/>
            <w:szCs w:val="20"/>
            <w:u w:val="none"/>
          </w:rPr>
          <w:t>https://www.eluniverso.com/2011/03/01/1/1380/gratuidad-auditorio-bolivar-un-malestar-artistas-independientes.html</w:t>
        </w:r>
      </w:hyperlink>
    </w:p>
    <w:p w14:paraId="760D8B67"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Grupo de Teatro Katharsis, Guayaquil, 2019 https://www.ups.edu.ec/grupo-de-teatro-katharsis</w:t>
      </w:r>
    </w:p>
    <w:p w14:paraId="5565CCD3" w14:textId="4324FE03" w:rsidR="001749FE" w:rsidRPr="00F751D3" w:rsidRDefault="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Humphrey, Albert </w:t>
      </w:r>
      <w:r w:rsidR="00C01DB4" w:rsidRPr="00F751D3">
        <w:rPr>
          <w:rFonts w:ascii="Times New Roman" w:hAnsi="Times New Roman" w:cs="Times New Roman"/>
          <w:sz w:val="20"/>
          <w:szCs w:val="20"/>
        </w:rPr>
        <w:t>S. El</w:t>
      </w:r>
      <w:r w:rsidRPr="00F751D3">
        <w:rPr>
          <w:rFonts w:ascii="Times New Roman" w:hAnsi="Times New Roman" w:cs="Times New Roman"/>
          <w:sz w:val="20"/>
          <w:szCs w:val="20"/>
        </w:rPr>
        <w:t xml:space="preserve"> análisis DAFO también conocido como análisis FODA, </w:t>
      </w:r>
      <w:hyperlink r:id="rId55" w:history="1">
        <w:r w:rsidRPr="00F751D3">
          <w:rPr>
            <w:rStyle w:val="Hipervnculo"/>
            <w:rFonts w:ascii="Times New Roman" w:hAnsi="Times New Roman" w:cs="Times New Roman"/>
            <w:color w:val="auto"/>
            <w:sz w:val="20"/>
            <w:szCs w:val="20"/>
            <w:u w:val="none"/>
          </w:rPr>
          <w:t>https://www.eleconomista.es/</w:t>
        </w:r>
      </w:hyperlink>
      <w:r w:rsidR="001749FE" w:rsidRPr="00F751D3">
        <w:rPr>
          <w:rFonts w:ascii="Times New Roman" w:hAnsi="Times New Roman" w:cs="Times New Roman"/>
          <w:sz w:val="20"/>
          <w:szCs w:val="20"/>
        </w:rPr>
        <w:t>.</w:t>
      </w:r>
    </w:p>
    <w:p w14:paraId="60FD26DA" w14:textId="440B00D6" w:rsidR="0023314B" w:rsidRPr="00F751D3" w:rsidRDefault="0023314B" w:rsidP="0023314B">
      <w:pPr>
        <w:pStyle w:val="Textonotapie"/>
        <w:rPr>
          <w:rFonts w:ascii="Times New Roman" w:hAnsi="Times New Roman" w:cs="Times New Roman"/>
        </w:rPr>
      </w:pPr>
      <w:r w:rsidRPr="00F751D3">
        <w:rPr>
          <w:rFonts w:ascii="Times New Roman" w:hAnsi="Times New Roman" w:cs="Times New Roman"/>
        </w:rPr>
        <w:t xml:space="preserve">       Hernán David, </w:t>
      </w:r>
      <w:r w:rsidRPr="00F751D3">
        <w:rPr>
          <w:rFonts w:ascii="Times New Roman" w:hAnsi="Times New Roman" w:cs="Times New Roman"/>
          <w:i/>
          <w:iCs/>
        </w:rPr>
        <w:t>7 Beneficios del Arte y La Productividad</w:t>
      </w:r>
      <w:r w:rsidRPr="00F751D3">
        <w:rPr>
          <w:rFonts w:ascii="Times New Roman" w:hAnsi="Times New Roman" w:cs="Times New Roman"/>
        </w:rPr>
        <w:t>, 2019</w:t>
      </w:r>
    </w:p>
    <w:p w14:paraId="752BFAB7" w14:textId="77777777" w:rsidR="005A7449" w:rsidRPr="00F751D3" w:rsidRDefault="005A7449" w:rsidP="0023314B">
      <w:pPr>
        <w:pStyle w:val="Textonotapie"/>
        <w:rPr>
          <w:rFonts w:ascii="Times New Roman" w:hAnsi="Times New Roman" w:cs="Times New Roman"/>
        </w:rPr>
      </w:pPr>
    </w:p>
    <w:p w14:paraId="65028707" w14:textId="1AE1EBAA" w:rsidR="005A7449" w:rsidRPr="00F751D3" w:rsidRDefault="005A7449">
      <w:pPr>
        <w:pStyle w:val="Textonotapie"/>
        <w:rPr>
          <w:rFonts w:ascii="Times New Roman" w:hAnsi="Times New Roman" w:cs="Times New Roman"/>
          <w:i/>
          <w:iCs/>
        </w:rPr>
      </w:pPr>
      <w:r w:rsidRPr="00F751D3">
        <w:rPr>
          <w:rFonts w:ascii="Times New Roman" w:hAnsi="Times New Roman" w:cs="Times New Roman"/>
        </w:rPr>
        <w:t xml:space="preserve">       INEC</w:t>
      </w:r>
      <w:r w:rsidRPr="00F751D3">
        <w:rPr>
          <w:rFonts w:ascii="Times New Roman" w:hAnsi="Times New Roman" w:cs="Times New Roman"/>
          <w:i/>
          <w:iCs/>
        </w:rPr>
        <w:t>, proyecciones poblacionales cantonales</w:t>
      </w:r>
    </w:p>
    <w:p w14:paraId="217B3E4C" w14:textId="681A8FD4" w:rsidR="0023314B" w:rsidRPr="00B9464F" w:rsidRDefault="005F0DDD" w:rsidP="005A7449">
      <w:pPr>
        <w:pStyle w:val="Textonotapie"/>
        <w:ind w:left="360"/>
        <w:rPr>
          <w:rFonts w:ascii="Times New Roman" w:hAnsi="Times New Roman" w:cs="Times New Roman"/>
          <w:lang w:val="es-ES"/>
        </w:rPr>
      </w:pPr>
      <w:hyperlink r:id="rId56" w:history="1">
        <w:r w:rsidR="005A7449" w:rsidRPr="00B9464F">
          <w:rPr>
            <w:rStyle w:val="Hipervnculo"/>
            <w:rFonts w:ascii="Times New Roman" w:hAnsi="Times New Roman" w:cs="Times New Roman"/>
            <w:color w:val="auto"/>
            <w:lang w:val="es-ES"/>
          </w:rPr>
          <w:t>https://www.ecuadorencifras.gob.ec/inec-presenta-sus-proyecciones-poblacionales-</w:t>
        </w:r>
      </w:hyperlink>
      <w:r w:rsidR="005A7449" w:rsidRPr="00B9464F">
        <w:rPr>
          <w:rFonts w:ascii="Times New Roman" w:hAnsi="Times New Roman" w:cs="Times New Roman"/>
          <w:lang w:val="es-ES"/>
        </w:rPr>
        <w:t xml:space="preserve">        cantonales/#comment-551</w:t>
      </w:r>
    </w:p>
    <w:p w14:paraId="5E0CA542" w14:textId="77777777" w:rsidR="005A7449" w:rsidRPr="00B9464F" w:rsidRDefault="005A7449" w:rsidP="00B365C3">
      <w:pPr>
        <w:pStyle w:val="Textonotapie"/>
        <w:ind w:left="360"/>
        <w:rPr>
          <w:rFonts w:ascii="Times New Roman" w:hAnsi="Times New Roman" w:cs="Times New Roman"/>
          <w:lang w:val="es-ES"/>
        </w:rPr>
      </w:pPr>
    </w:p>
    <w:p w14:paraId="1106492A" w14:textId="7BCF765F"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Informe final de la Fundación Teatro Nacional Sucre, Quito, 2017, 2019 </w:t>
      </w:r>
      <w:hyperlink r:id="rId57" w:history="1">
        <w:r w:rsidRPr="00F751D3">
          <w:rPr>
            <w:rStyle w:val="Hipervnculo"/>
            <w:rFonts w:ascii="Times New Roman" w:hAnsi="Times New Roman" w:cs="Times New Roman"/>
            <w:color w:val="auto"/>
            <w:sz w:val="20"/>
            <w:szCs w:val="20"/>
            <w:u w:val="none"/>
          </w:rPr>
          <w:t>https://www.teatrosucre.com/plantillas/lotaip/2018/m/informedegestion_FTNS_2017.pdf</w:t>
        </w:r>
      </w:hyperlink>
    </w:p>
    <w:p w14:paraId="39319BF0"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lastRenderedPageBreak/>
        <w:t>Informe final de la Fundación Teatro Nacional Sucre, Quito, 2017, 2019 https://www.teatrosucre.com/plantillas/lotaip/2020/m/Informe_de_Gestion_2019.pdf</w:t>
      </w:r>
    </w:p>
    <w:p w14:paraId="3F3816B3"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Informe de rendición de cuentas, Instituto de fomento de las artes, innovación y creatividades, 2018 http://www.fomentocultural.gob.ec/wp-content/uploads/2019/02/INFORME-DE-RENDICION-DE-CUENTAS-2018-CONSOLIDADO_20190227_10-24.pdf</w:t>
      </w:r>
    </w:p>
    <w:p w14:paraId="65CB9E5A"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Kotler Philips, El Marketing, según Kotler, Como crear, ganar y dominar los mercados, Ed. Paidós, Argentina, 2000, 43</w:t>
      </w:r>
    </w:p>
    <w:p w14:paraId="4F86CDEB" w14:textId="1FEB1194"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Kotler Philips, El Marketing según Kotler, Como crear, ganar y dominar los mercados, Edit. Paidós, Argentina, 2000, Pág. 39</w:t>
      </w:r>
    </w:p>
    <w:p w14:paraId="7829DA99" w14:textId="43344E6C" w:rsidR="00870D81" w:rsidRPr="00B365C3" w:rsidRDefault="00870D81" w:rsidP="00B365C3">
      <w:pPr>
        <w:pStyle w:val="Textonotapie"/>
        <w:ind w:left="360"/>
        <w:rPr>
          <w:rFonts w:ascii="Times New Roman" w:hAnsi="Times New Roman" w:cs="Times New Roman"/>
        </w:rPr>
      </w:pPr>
      <w:r w:rsidRPr="00F751D3">
        <w:rPr>
          <w:rFonts w:ascii="Times New Roman" w:hAnsi="Times New Roman" w:cs="Times New Roman"/>
        </w:rPr>
        <w:t>La Alfabetización en el Ecuador</w:t>
      </w:r>
      <w:r w:rsidRPr="00F751D3">
        <w:rPr>
          <w:rFonts w:ascii="Times New Roman" w:hAnsi="Times New Roman" w:cs="Times New Roman"/>
          <w:i/>
          <w:iCs/>
        </w:rPr>
        <w:t>: evolución histórica, información actualizada y mapa nacional del analfabetismo</w:t>
      </w:r>
      <w:r w:rsidRPr="00F751D3">
        <w:rPr>
          <w:rFonts w:ascii="Times New Roman" w:hAnsi="Times New Roman" w:cs="Times New Roman"/>
        </w:rPr>
        <w:t>, Biblioteca digital, UNESCO,2009 https://unesdoc.unesco.org/ark:/48223/pf0000185161</w:t>
      </w:r>
    </w:p>
    <w:p w14:paraId="180E2206" w14:textId="77777777" w:rsidR="00870D81" w:rsidRPr="00F751D3" w:rsidRDefault="00870D81" w:rsidP="00A20C5C">
      <w:pPr>
        <w:spacing w:after="120"/>
        <w:ind w:left="360"/>
        <w:rPr>
          <w:rFonts w:ascii="Times New Roman" w:hAnsi="Times New Roman" w:cs="Times New Roman"/>
          <w:sz w:val="20"/>
          <w:szCs w:val="20"/>
        </w:rPr>
      </w:pPr>
    </w:p>
    <w:p w14:paraId="06D6B014"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Las Artes Escénicas y la Teoría General del Costo, Asuaga, Carolina, Lecueder Manon, Vigo Silviva, IX Congresso Internacional de Custos - Florianópolis, SC, Brasil, 2005, pág. 2</w:t>
      </w:r>
    </w:p>
    <w:p w14:paraId="752DA151" w14:textId="38170EC3"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Ley Orgánica de Cultura. Registro Oficial. Quito, viernes 30 de diciembre de </w:t>
      </w:r>
      <w:r w:rsidR="00C01DB4" w:rsidRPr="00F751D3">
        <w:rPr>
          <w:rFonts w:ascii="Times New Roman" w:hAnsi="Times New Roman" w:cs="Times New Roman"/>
          <w:sz w:val="20"/>
          <w:szCs w:val="20"/>
        </w:rPr>
        <w:t>2016 para</w:t>
      </w:r>
      <w:r w:rsidRPr="00F751D3">
        <w:rPr>
          <w:rFonts w:ascii="Times New Roman" w:hAnsi="Times New Roman" w:cs="Times New Roman"/>
          <w:sz w:val="20"/>
          <w:szCs w:val="20"/>
        </w:rPr>
        <w:t xml:space="preserve"> fijar las directrices desde la promulgación de Leyes como la de Cultura.</w:t>
      </w:r>
    </w:p>
    <w:p w14:paraId="7C10FA63"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Los teatros captan más aficionados a las artes escénicas, El Universo, 2018 </w:t>
      </w:r>
      <w:hyperlink r:id="rId58" w:history="1">
        <w:r w:rsidRPr="00F751D3">
          <w:rPr>
            <w:rStyle w:val="Hipervnculo"/>
            <w:rFonts w:ascii="Times New Roman" w:hAnsi="Times New Roman" w:cs="Times New Roman"/>
            <w:color w:val="auto"/>
            <w:sz w:val="20"/>
            <w:szCs w:val="20"/>
            <w:u w:val="none"/>
          </w:rPr>
          <w:t>https://www.eluniverso.com/guayaquil/2018/02/22/nota/6633721/teatros-captan-mas-aficionados-artes-escenicas</w:t>
        </w:r>
      </w:hyperlink>
    </w:p>
    <w:p w14:paraId="3262B38F"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Los Indicadores UNESCO de Cultura para el Desarrollo (IUCD), Resumen analítico del Ecuador, 2019, 4 </w:t>
      </w:r>
      <w:hyperlink r:id="rId59" w:history="1">
        <w:r w:rsidRPr="00F751D3">
          <w:rPr>
            <w:rStyle w:val="Hipervnculo"/>
            <w:rFonts w:ascii="Times New Roman" w:hAnsi="Times New Roman" w:cs="Times New Roman"/>
            <w:color w:val="auto"/>
            <w:sz w:val="20"/>
            <w:szCs w:val="20"/>
            <w:u w:val="none"/>
          </w:rPr>
          <w:t>https://en.unesco.org/creativity/sites/creativity/files/cdis/resumen_analitico_ecuador_0_1.pdf</w:t>
        </w:r>
      </w:hyperlink>
    </w:p>
    <w:p w14:paraId="0F8F37B7" w14:textId="506C1744"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Luzuriaga, Gerardo, La generación del 60 y el Teatro, Universidad de California, Los Ángeles, 1980, 160</w:t>
      </w:r>
    </w:p>
    <w:p w14:paraId="53203A60" w14:textId="77777777" w:rsidR="00994F25" w:rsidRPr="00F751D3" w:rsidRDefault="00994F25" w:rsidP="00B365C3">
      <w:pPr>
        <w:pStyle w:val="Textonotapie"/>
        <w:ind w:firstLine="360"/>
        <w:rPr>
          <w:rFonts w:ascii="Times New Roman" w:hAnsi="Times New Roman" w:cs="Times New Roman"/>
        </w:rPr>
      </w:pPr>
      <w:r w:rsidRPr="00F751D3">
        <w:rPr>
          <w:rFonts w:ascii="Times New Roman" w:hAnsi="Times New Roman" w:cs="Times New Roman"/>
        </w:rPr>
        <w:t xml:space="preserve">Maac de Guayaquil, </w:t>
      </w:r>
      <w:r w:rsidRPr="00F751D3">
        <w:rPr>
          <w:rFonts w:ascii="Times New Roman" w:hAnsi="Times New Roman" w:cs="Times New Roman"/>
          <w:i/>
          <w:iCs/>
        </w:rPr>
        <w:t>‘Sepultaron’ el rótulo, Cultura</w:t>
      </w:r>
      <w:r w:rsidRPr="00F751D3">
        <w:rPr>
          <w:rFonts w:ascii="Times New Roman" w:hAnsi="Times New Roman" w:cs="Times New Roman"/>
        </w:rPr>
        <w:t xml:space="preserve">, diario El Comercio, julio, 2019 </w:t>
      </w:r>
    </w:p>
    <w:p w14:paraId="5DC5756D" w14:textId="36728C77" w:rsidR="00994F25" w:rsidRPr="00F751D3" w:rsidRDefault="00994F25" w:rsidP="00994F25">
      <w:pPr>
        <w:spacing w:after="120"/>
        <w:ind w:left="360"/>
        <w:rPr>
          <w:rFonts w:ascii="Times New Roman" w:hAnsi="Times New Roman" w:cs="Times New Roman"/>
        </w:rPr>
      </w:pPr>
      <w:r w:rsidRPr="00F751D3">
        <w:rPr>
          <w:rFonts w:ascii="Times New Roman" w:hAnsi="Times New Roman" w:cs="Times New Roman"/>
        </w:rPr>
        <w:t>https://www.elcomercio.com/tendencias/maac-guayaquil-sepultura-simon-rotulo.html.</w:t>
      </w:r>
    </w:p>
    <w:p w14:paraId="638381ED" w14:textId="5622D0E9" w:rsidR="0064094D" w:rsidRPr="00F751D3" w:rsidRDefault="0064094D" w:rsidP="00994F25">
      <w:pPr>
        <w:spacing w:after="120"/>
        <w:ind w:left="360"/>
        <w:rPr>
          <w:rFonts w:ascii="Times New Roman" w:hAnsi="Times New Roman" w:cs="Times New Roman"/>
          <w:sz w:val="20"/>
          <w:szCs w:val="20"/>
        </w:rPr>
      </w:pPr>
      <w:r w:rsidRPr="00F751D3">
        <w:rPr>
          <w:rFonts w:ascii="Times New Roman" w:hAnsi="Times New Roman" w:cs="Times New Roman"/>
        </w:rPr>
        <w:t xml:space="preserve">Mesquita, Renato </w:t>
      </w:r>
      <w:r w:rsidRPr="00F751D3">
        <w:rPr>
          <w:rFonts w:ascii="Times New Roman" w:hAnsi="Times New Roman" w:cs="Times New Roman"/>
          <w:i/>
          <w:iCs/>
        </w:rPr>
        <w:t>¿Qué es Marketing?</w:t>
      </w:r>
      <w:r w:rsidRPr="00F751D3">
        <w:rPr>
          <w:rFonts w:ascii="Times New Roman" w:hAnsi="Times New Roman" w:cs="Times New Roman"/>
        </w:rPr>
        <w:t xml:space="preserve"> Una guía completa del concepto, tipos, objetivos y estrategias, 2020, https://rockcontent.com/es/blog/marketing-2/</w:t>
      </w:r>
    </w:p>
    <w:p w14:paraId="68832526" w14:textId="77777777" w:rsidR="00A20C5C" w:rsidRPr="00063638" w:rsidRDefault="00A20C5C" w:rsidP="00A20C5C">
      <w:pPr>
        <w:spacing w:after="120"/>
        <w:ind w:left="360"/>
        <w:rPr>
          <w:rFonts w:ascii="Times New Roman" w:hAnsi="Times New Roman" w:cs="Times New Roman"/>
          <w:sz w:val="20"/>
          <w:szCs w:val="20"/>
          <w:lang w:val="en-US"/>
        </w:rPr>
      </w:pPr>
      <w:r w:rsidRPr="00F751D3">
        <w:rPr>
          <w:rFonts w:ascii="Times New Roman" w:hAnsi="Times New Roman" w:cs="Times New Roman"/>
          <w:sz w:val="20"/>
          <w:szCs w:val="20"/>
        </w:rPr>
        <w:t xml:space="preserve">Ministerio de Cultura y Patrimonio. </w:t>
      </w:r>
      <w:r w:rsidRPr="00063638">
        <w:rPr>
          <w:rFonts w:ascii="Times New Roman" w:hAnsi="Times New Roman" w:cs="Times New Roman"/>
          <w:sz w:val="20"/>
          <w:szCs w:val="20"/>
          <w:lang w:val="en-US"/>
        </w:rPr>
        <w:t xml:space="preserve">RUAC </w:t>
      </w:r>
      <w:hyperlink r:id="rId60" w:history="1">
        <w:r w:rsidRPr="00063638">
          <w:rPr>
            <w:rStyle w:val="Hipervnculo"/>
            <w:rFonts w:ascii="Times New Roman" w:hAnsi="Times New Roman" w:cs="Times New Roman"/>
            <w:color w:val="auto"/>
            <w:sz w:val="20"/>
            <w:szCs w:val="20"/>
            <w:u w:val="none"/>
            <w:lang w:val="en-US"/>
          </w:rPr>
          <w:t>https://siic.culturaypatrimonio.gob.ec/index.php/gasto-de-los-hogares-en-cultura/</w:t>
        </w:r>
      </w:hyperlink>
    </w:p>
    <w:p w14:paraId="088EE9A9" w14:textId="66252A2A" w:rsidR="001F2332" w:rsidRPr="00F751D3" w:rsidRDefault="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Ministerio de Cultura y Patrimonio Gestores Culturales (RUAC), 2019, 10 </w:t>
      </w:r>
      <w:hyperlink r:id="rId61" w:history="1">
        <w:r w:rsidRPr="00F751D3">
          <w:rPr>
            <w:rStyle w:val="Hipervnculo"/>
            <w:rFonts w:ascii="Times New Roman" w:hAnsi="Times New Roman" w:cs="Times New Roman"/>
            <w:color w:val="auto"/>
            <w:sz w:val="20"/>
            <w:szCs w:val="20"/>
            <w:u w:val="none"/>
          </w:rPr>
          <w:t>https://www.culturaypatrimonio.gob.ec/wp</w:t>
        </w:r>
      </w:hyperlink>
      <w:r w:rsidRPr="00F751D3">
        <w:rPr>
          <w:rFonts w:ascii="Times New Roman" w:hAnsi="Times New Roman" w:cs="Times New Roman"/>
          <w:sz w:val="20"/>
          <w:szCs w:val="20"/>
        </w:rPr>
        <w:t>-content/uploads/downloads/2019/10/Ruac-1_compressed.pdf</w:t>
      </w:r>
    </w:p>
    <w:p w14:paraId="31C3C9F6" w14:textId="290E7986" w:rsidR="00A20C5C"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Ministerio Cultura y Patrimonio, Cuenta Satélite de Cultura (CSC) octubre 2019, pág. 11 </w:t>
      </w:r>
      <w:hyperlink r:id="rId62" w:history="1">
        <w:r w:rsidR="00B36262" w:rsidRPr="0008420B">
          <w:rPr>
            <w:rStyle w:val="Hipervnculo"/>
            <w:rFonts w:ascii="Times New Roman" w:hAnsi="Times New Roman" w:cs="Times New Roman"/>
            <w:sz w:val="20"/>
            <w:szCs w:val="20"/>
          </w:rPr>
          <w:t>https://www.culturaypatrimonio.gob.ec/wp-content/uploads/downloads/2019/10/Cuenta-Sat%C3%A9lite-de-Cultura-1.pdf</w:t>
        </w:r>
      </w:hyperlink>
    </w:p>
    <w:p w14:paraId="33A66BEC" w14:textId="45EF4E17" w:rsidR="00B36262" w:rsidRPr="00F751D3" w:rsidRDefault="00B36262" w:rsidP="00A20C5C">
      <w:pPr>
        <w:spacing w:after="120"/>
        <w:ind w:left="360"/>
        <w:rPr>
          <w:rFonts w:ascii="Times New Roman" w:hAnsi="Times New Roman" w:cs="Times New Roman"/>
          <w:sz w:val="20"/>
          <w:szCs w:val="20"/>
        </w:rPr>
      </w:pPr>
      <w:r w:rsidRPr="00B36262">
        <w:rPr>
          <w:rFonts w:ascii="Times New Roman" w:hAnsi="Times New Roman" w:cs="Times New Roman"/>
          <w:sz w:val="20"/>
          <w:szCs w:val="20"/>
        </w:rPr>
        <w:t xml:space="preserve">Ministerio de Finanzas del Ecuador, </w:t>
      </w:r>
      <w:r w:rsidRPr="00B36262">
        <w:rPr>
          <w:rFonts w:ascii="Times New Roman" w:hAnsi="Times New Roman" w:cs="Times New Roman"/>
          <w:i/>
          <w:iCs/>
          <w:sz w:val="20"/>
          <w:szCs w:val="20"/>
        </w:rPr>
        <w:t>Guayaquil, gran impulsor del desarrollo económico del Ecuador,</w:t>
      </w:r>
      <w:r w:rsidRPr="00B36262">
        <w:rPr>
          <w:rFonts w:ascii="Times New Roman" w:hAnsi="Times New Roman" w:cs="Times New Roman"/>
          <w:sz w:val="20"/>
          <w:szCs w:val="20"/>
        </w:rPr>
        <w:t>https://www.finanzas.gob.ec/wp-content/plugins/download-monitor/download.php?id=7656</w:t>
      </w:r>
    </w:p>
    <w:p w14:paraId="3F27BED4"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Mouffe Chantal. “En torno a lo político”-La política y lo político, Fondo de Cultura Económica, Argentina, 2011 Pág. 16.</w:t>
      </w:r>
    </w:p>
    <w:p w14:paraId="72D0AA66"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Nolenberger, Natalia y Cruz, Tania, Análisis económico del teatro independiente en Montevideo: una aproximación al problema de la fatalidad de los costos, la Cultura en Uruguay: una mirada desde las ciencias económicas, 2011, Pág. 73</w:t>
      </w:r>
    </w:p>
    <w:p w14:paraId="4A25EDA9" w14:textId="63498F62" w:rsidR="00A20C5C" w:rsidRPr="00F751D3" w:rsidRDefault="00A20C5C" w:rsidP="00A20C5C">
      <w:pPr>
        <w:spacing w:after="120"/>
        <w:ind w:left="360"/>
        <w:rPr>
          <w:rFonts w:ascii="Times New Roman" w:hAnsi="Times New Roman" w:cs="Times New Roman"/>
          <w:sz w:val="20"/>
          <w:szCs w:val="20"/>
        </w:rPr>
      </w:pPr>
      <w:bookmarkStart w:id="48" w:name="_Hlk54728733"/>
      <w:r w:rsidRPr="00F751D3">
        <w:rPr>
          <w:rFonts w:ascii="Times New Roman" w:hAnsi="Times New Roman" w:cs="Times New Roman"/>
          <w:sz w:val="20"/>
          <w:szCs w:val="20"/>
        </w:rPr>
        <w:t xml:space="preserve">Oliva, Jesús El concepto de capital cultural como categoría de análisis de la producción cultural </w:t>
      </w:r>
      <w:hyperlink r:id="rId63" w:history="1">
        <w:r w:rsidRPr="00F751D3">
          <w:rPr>
            <w:rStyle w:val="Hipervnculo"/>
            <w:rFonts w:ascii="Times New Roman" w:hAnsi="Times New Roman" w:cs="Times New Roman"/>
            <w:color w:val="auto"/>
            <w:sz w:val="20"/>
            <w:szCs w:val="20"/>
            <w:u w:val="none"/>
          </w:rPr>
          <w:t>https://revistas.usantotomas.edu.co/index.php/analisis/article/view/3735/html</w:t>
        </w:r>
      </w:hyperlink>
      <w:r w:rsidRPr="00F751D3">
        <w:rPr>
          <w:rFonts w:ascii="Times New Roman" w:hAnsi="Times New Roman" w:cs="Times New Roman"/>
          <w:sz w:val="20"/>
          <w:szCs w:val="20"/>
        </w:rPr>
        <w:t xml:space="preserve">,  2017     </w:t>
      </w:r>
    </w:p>
    <w:bookmarkEnd w:id="48"/>
    <w:p w14:paraId="2C1B47BC"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lastRenderedPageBreak/>
        <w:t>Observatorio de Políticas y Economía de la Cultura (2020). Resultados de la encuesta de condiciones laborales de trabajadores de las artes y la cultura. Reporte Termómetro Cultural (1), 4-35. Universidad de las Artes / ILIA.</w:t>
      </w:r>
    </w:p>
    <w:p w14:paraId="2D9BBAE2" w14:textId="3AB65F6F"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Observatorio de Políticas y Economía de la Cultura (2020). Resultados de la encuesta de condiciones laborales de trabajadores de las artes y la cultura. Reporte Termómetro Cultural, pág. </w:t>
      </w:r>
      <w:r w:rsidR="00C01DB4" w:rsidRPr="00F751D3">
        <w:rPr>
          <w:rFonts w:ascii="Times New Roman" w:hAnsi="Times New Roman" w:cs="Times New Roman"/>
          <w:sz w:val="20"/>
          <w:szCs w:val="20"/>
        </w:rPr>
        <w:t>11 Universidad</w:t>
      </w:r>
      <w:r w:rsidRPr="00F751D3">
        <w:rPr>
          <w:rFonts w:ascii="Times New Roman" w:hAnsi="Times New Roman" w:cs="Times New Roman"/>
          <w:sz w:val="20"/>
          <w:szCs w:val="20"/>
        </w:rPr>
        <w:t xml:space="preserve"> de las Artes / ILIA.</w:t>
      </w:r>
    </w:p>
    <w:p w14:paraId="4A5D43CC"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Osorio, Marcos, Un enfoque diferente para medir la ociosidad en el costeo integral, Revista española de financiación y contabilidad, vol. XVIII, n. 57, 1988, pág. 584 </w:t>
      </w:r>
      <w:hyperlink r:id="rId64" w:history="1">
        <w:r w:rsidRPr="00F751D3">
          <w:rPr>
            <w:rStyle w:val="Hipervnculo"/>
            <w:rFonts w:ascii="Times New Roman" w:hAnsi="Times New Roman" w:cs="Times New Roman"/>
            <w:color w:val="auto"/>
            <w:sz w:val="20"/>
            <w:szCs w:val="20"/>
            <w:u w:val="none"/>
          </w:rPr>
          <w:t>file:///D:/usuarios/Vicente%20Orellana/Downloads/DialnetUnEnfoqueDiferenteParaMedirLaOciosidadEnElCosteoIn-43965.pdf</w:t>
        </w:r>
      </w:hyperlink>
    </w:p>
    <w:p w14:paraId="76FEBED3"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Osorio, Marcos, Un enfoque diferente para medir la ociosidad en el costeo integral, Revista española de financiación y contabilidad, vol. XVIII, n. 57, 1988, pág. 539, -581</w:t>
      </w:r>
    </w:p>
    <w:p w14:paraId="25EB9D10"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Parrini, Leonardo, Palabra abierta, 2017, </w:t>
      </w:r>
      <w:hyperlink r:id="rId65" w:history="1">
        <w:r w:rsidRPr="00F751D3">
          <w:rPr>
            <w:rStyle w:val="Hipervnculo"/>
            <w:rFonts w:ascii="Times New Roman" w:hAnsi="Times New Roman" w:cs="Times New Roman"/>
            <w:color w:val="auto"/>
            <w:sz w:val="20"/>
            <w:szCs w:val="20"/>
            <w:u w:val="none"/>
          </w:rPr>
          <w:t>http://www.lapalabrabierta.com/2017/06/01/hacia-donde-va-la-cultura-ecuador/</w:t>
        </w:r>
      </w:hyperlink>
    </w:p>
    <w:p w14:paraId="5AF544C1" w14:textId="5F3B3BA9" w:rsidR="00A20C5C" w:rsidRPr="00F751D3" w:rsidRDefault="00A20C5C" w:rsidP="00A20C5C">
      <w:pPr>
        <w:spacing w:after="120"/>
        <w:ind w:left="360"/>
        <w:rPr>
          <w:rStyle w:val="Hipervnculo"/>
          <w:rFonts w:ascii="Times New Roman" w:hAnsi="Times New Roman" w:cs="Times New Roman"/>
          <w:color w:val="auto"/>
          <w:sz w:val="20"/>
          <w:szCs w:val="20"/>
          <w:u w:val="none"/>
        </w:rPr>
      </w:pPr>
      <w:r w:rsidRPr="00B365C3">
        <w:rPr>
          <w:rFonts w:ascii="Times New Roman" w:hAnsi="Times New Roman" w:cs="Times New Roman"/>
          <w:sz w:val="20"/>
          <w:szCs w:val="20"/>
        </w:rPr>
        <w:t xml:space="preserve">Peñafiel Freddy, Ministro Educación Ecuador, Diario La Hora, mayo 5, 2017 </w:t>
      </w:r>
      <w:hyperlink r:id="rId66" w:history="1">
        <w:r w:rsidRPr="00F751D3">
          <w:rPr>
            <w:rStyle w:val="Hipervnculo"/>
            <w:rFonts w:ascii="Times New Roman" w:hAnsi="Times New Roman" w:cs="Times New Roman"/>
            <w:color w:val="auto"/>
            <w:sz w:val="20"/>
            <w:szCs w:val="20"/>
            <w:u w:val="none"/>
          </w:rPr>
          <w:t>https://lahora.com.ec/noticia/1102055191/controversia-por-textos-escolares-por-supuesto-desprestigio-a-e28098la-moflee28099-y-carlos-michelena</w:t>
        </w:r>
      </w:hyperlink>
    </w:p>
    <w:p w14:paraId="7E6CA85E" w14:textId="25DE2848" w:rsidR="00B334F6" w:rsidRPr="00F751D3" w:rsidRDefault="00B334F6" w:rsidP="00A20C5C">
      <w:pPr>
        <w:spacing w:after="120"/>
        <w:ind w:left="360"/>
        <w:rPr>
          <w:rFonts w:ascii="Times New Roman" w:hAnsi="Times New Roman" w:cs="Times New Roman"/>
          <w:sz w:val="20"/>
          <w:szCs w:val="20"/>
        </w:rPr>
      </w:pPr>
      <w:r w:rsidRPr="00F751D3">
        <w:rPr>
          <w:rFonts w:ascii="Times New Roman" w:hAnsi="Times New Roman" w:cs="Times New Roman"/>
        </w:rPr>
        <w:t xml:space="preserve">Pérez, Abentofail </w:t>
      </w:r>
      <w:r w:rsidRPr="00F751D3">
        <w:rPr>
          <w:rFonts w:ascii="Times New Roman" w:hAnsi="Times New Roman" w:cs="Times New Roman"/>
          <w:i/>
          <w:iCs/>
        </w:rPr>
        <w:t xml:space="preserve">El teatro dialéctico de Brecht, Centro mexicano de estudios económicos y sociales </w:t>
      </w:r>
      <w:r w:rsidRPr="00F751D3">
        <w:rPr>
          <w:rFonts w:ascii="Times New Roman" w:hAnsi="Times New Roman" w:cs="Times New Roman"/>
        </w:rPr>
        <w:t>2020, https://cemees.org/2020/09/06/el-teatro-dialectico-de-brecht/</w:t>
      </w:r>
    </w:p>
    <w:p w14:paraId="0E5B8711"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Presupuesto Municipal de Guayaquil, 2107, anexo 16, pag.83 </w:t>
      </w:r>
      <w:hyperlink r:id="rId67" w:history="1">
        <w:r w:rsidRPr="00F751D3">
          <w:rPr>
            <w:rStyle w:val="Hipervnculo"/>
            <w:rFonts w:ascii="Times New Roman" w:hAnsi="Times New Roman" w:cs="Times New Roman"/>
            <w:color w:val="auto"/>
            <w:sz w:val="20"/>
            <w:szCs w:val="20"/>
            <w:u w:val="none"/>
          </w:rPr>
          <w:t>https://www.guayaquil.gob.ec/OrdenesDia/2016/%C3%93rdenes%20del%20d%C3%ADa%20mes%20de%20Diciembre%202016/20161208%20Orden%20del%20d%C3%ADa%20sesi%C3%B3n%20ordinaria/2016-12-08%20Punto%203%20Presupuesto%202017.pdf</w:t>
        </w:r>
      </w:hyperlink>
    </w:p>
    <w:p w14:paraId="685960AE"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Reglamento para aplicación ley de régimen tributario interno, Lorti, Decreto ejecutivo 374, Registro Oficial, suplemento 209, marzo del 2017</w:t>
      </w:r>
    </w:p>
    <w:p w14:paraId="47DED451"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Ranciére, Jacques, Malestar en la estética (Buenos Aires, 2011) 19</w:t>
      </w:r>
    </w:p>
    <w:p w14:paraId="4A8410D9"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Registro Oficial 449, Constitución de la Republica, 20-oct-2008, 15</w:t>
      </w:r>
    </w:p>
    <w:p w14:paraId="2B5AC886"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Registro Oﬁcial N.º 913, Ley Orgánica de Cultura, Art. 8. De la Política Cultural y Art. 10.- Del Registro Único de Artistas y Gestores Culturales (RUAC), 2016, 5</w:t>
      </w:r>
    </w:p>
    <w:p w14:paraId="54CB8C1A" w14:textId="0FF2E566"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Revista Cultural, Economía Política Cultural: Una nueva propuesta teórica para el estudio de la economía y la cultura, </w:t>
      </w:r>
      <w:hyperlink r:id="rId68" w:anchor="tocto1n3" w:history="1">
        <w:r w:rsidRPr="00F751D3">
          <w:rPr>
            <w:rStyle w:val="Hipervnculo"/>
            <w:rFonts w:ascii="Times New Roman" w:hAnsi="Times New Roman" w:cs="Times New Roman"/>
            <w:color w:val="auto"/>
            <w:sz w:val="20"/>
            <w:szCs w:val="20"/>
            <w:u w:val="none"/>
          </w:rPr>
          <w:t>https://journals.openedition.org/polis/10596#tocto1n3</w:t>
        </w:r>
      </w:hyperlink>
      <w:r w:rsidRPr="00F751D3">
        <w:rPr>
          <w:rFonts w:ascii="Times New Roman" w:hAnsi="Times New Roman" w:cs="Times New Roman"/>
          <w:sz w:val="20"/>
          <w:szCs w:val="20"/>
        </w:rPr>
        <w:t xml:space="preserve">, 2014 </w:t>
      </w:r>
    </w:p>
    <w:p w14:paraId="652494EF" w14:textId="3795B33C" w:rsidR="0064094D" w:rsidRPr="00F751D3" w:rsidRDefault="0064094D" w:rsidP="00B365C3">
      <w:pPr>
        <w:pStyle w:val="Textonotapie"/>
        <w:ind w:firstLine="360"/>
        <w:rPr>
          <w:rFonts w:ascii="Times New Roman" w:hAnsi="Times New Roman" w:cs="Times New Roman"/>
        </w:rPr>
      </w:pPr>
      <w:r w:rsidRPr="00F751D3">
        <w:rPr>
          <w:rFonts w:ascii="Times New Roman" w:hAnsi="Times New Roman" w:cs="Times New Roman"/>
        </w:rPr>
        <w:t>Richard, Nelly Ensayo, Lo</w:t>
      </w:r>
      <w:r w:rsidRPr="00F751D3">
        <w:rPr>
          <w:rFonts w:ascii="Times New Roman" w:hAnsi="Times New Roman" w:cs="Times New Roman"/>
          <w:i/>
          <w:iCs/>
        </w:rPr>
        <w:t xml:space="preserve"> político en el arte: arte, política e instituciones</w:t>
      </w:r>
      <w:r w:rsidRPr="00F751D3">
        <w:rPr>
          <w:rFonts w:ascii="Times New Roman" w:hAnsi="Times New Roman" w:cs="Times New Roman"/>
        </w:rPr>
        <w:t xml:space="preserve">,2017     </w:t>
      </w:r>
    </w:p>
    <w:p w14:paraId="74573A91" w14:textId="477275A2" w:rsidR="0064094D" w:rsidRPr="00F751D3" w:rsidRDefault="0064094D" w:rsidP="0064094D">
      <w:pPr>
        <w:spacing w:after="120"/>
        <w:ind w:left="360"/>
        <w:rPr>
          <w:rFonts w:ascii="Times New Roman" w:hAnsi="Times New Roman" w:cs="Times New Roman"/>
          <w:sz w:val="20"/>
          <w:szCs w:val="20"/>
        </w:rPr>
      </w:pPr>
      <w:r w:rsidRPr="00F751D3">
        <w:rPr>
          <w:rFonts w:ascii="Times New Roman" w:hAnsi="Times New Roman" w:cs="Times New Roman"/>
        </w:rPr>
        <w:t>http://hemi.nyu.edu/hemi/es/e­misferica­62/richard</w:t>
      </w:r>
    </w:p>
    <w:p w14:paraId="1FCAAFF8"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Santini, Alexandre. Cultura Viva Comunitaria. Políticas Culturales en Brasil y América Latina     Argentina 2017, 55-67.  Pág. 57</w:t>
      </w:r>
    </w:p>
    <w:p w14:paraId="3DCD6D7F"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Sinardet, Emmanuelle, La revisión del proyecto cultural de Benjamín Carrión: los tzantzicos parricidas. De Atahualpa a Cuauhtémoc: Los Nacionalismos Culturales de Benjamín Carrión y José Vasconcelos. Pittsburgh: Instituto Internacional de Literatura Iberoamericana, 2014 (Juan Carlos Grijalva y Michael Handelsman, editores) pág. 358</w:t>
      </w:r>
    </w:p>
    <w:p w14:paraId="0CEE8804"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Sistema de ingreso de visitantes y estadísticas, IVE, MAAC, Guayaquil, 2018 </w:t>
      </w:r>
      <w:hyperlink r:id="rId69" w:history="1">
        <w:r w:rsidRPr="00F751D3">
          <w:rPr>
            <w:rStyle w:val="Hipervnculo"/>
            <w:rFonts w:ascii="Times New Roman" w:hAnsi="Times New Roman" w:cs="Times New Roman"/>
            <w:color w:val="auto"/>
            <w:sz w:val="20"/>
            <w:szCs w:val="20"/>
            <w:u w:val="none"/>
          </w:rPr>
          <w:t>http://www.portalcultural.culturaypatrimonio.gob.ec/DCG_IVE/webpages/consultaVisitaDetalleMes.php?espacio=1&amp;nom_espacio=MUSEO%20ANTROPOL%C3%93GICO%20Y%20DE%20ARTE%20CONTEMPOR%C3%81NEO&amp;anio=2018</w:t>
        </w:r>
      </w:hyperlink>
    </w:p>
    <w:p w14:paraId="35E4C3FE"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Sistema Integral de Información Cultural, Ministerio de Cultura y Patrimonio, SIIC, RUAC https://siic.culturaypatrimonio.gob.ec/index.php/institucional/</w:t>
      </w:r>
    </w:p>
    <w:p w14:paraId="243FA624"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Sistemas de ingresos de visitantes y estadísticas, IVE, Ministerio de Cultura y Patrimonio, 2018 http://www.portalcultural.culturaypatrimonio.gob.ec/DCG_IVE/webpages/consultaVisitaDetalleMes.</w:t>
      </w:r>
      <w:r w:rsidRPr="00F751D3">
        <w:rPr>
          <w:rFonts w:ascii="Times New Roman" w:hAnsi="Times New Roman" w:cs="Times New Roman"/>
          <w:sz w:val="20"/>
          <w:szCs w:val="20"/>
        </w:rPr>
        <w:lastRenderedPageBreak/>
        <w:t>php?espacio=9&amp;nom_espacio=CENTRO%20CIVICO%20ELOY%20ALFARO%20-%20GUAYAQUIL&amp;anio=2018</w:t>
      </w:r>
    </w:p>
    <w:p w14:paraId="38D575C4"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Sistema de ingreso de visitantes y estadísticas, IVE, MAAC, Guayaquil, 2019 </w:t>
      </w:r>
      <w:hyperlink r:id="rId70" w:history="1">
        <w:r w:rsidRPr="00F751D3">
          <w:rPr>
            <w:rStyle w:val="Hipervnculo"/>
            <w:rFonts w:ascii="Times New Roman" w:hAnsi="Times New Roman" w:cs="Times New Roman"/>
            <w:color w:val="auto"/>
            <w:sz w:val="20"/>
            <w:szCs w:val="20"/>
            <w:u w:val="none"/>
          </w:rPr>
          <w:t>http://www.portalcultural.culturaypatrimonio.gob.ec/DCG_IVE/webpages/consultaVisitaDetalleMes.php?espacio=1&amp;nom_espacio=MUSEO%20ANTROPOL%C3%93GICO%20Y%20DE%20ARTE%20CONTEMPOR%C3%81NEO&amp;anio=2019</w:t>
        </w:r>
      </w:hyperlink>
    </w:p>
    <w:p w14:paraId="7013AD01"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Sondeo a actrices, actores y directores de teatro de Guayaquil, Agosto/septiembre 2020. Viorco. </w:t>
      </w:r>
      <w:hyperlink r:id="rId71" w:history="1">
        <w:r w:rsidRPr="00F751D3">
          <w:rPr>
            <w:rStyle w:val="Hipervnculo"/>
            <w:rFonts w:ascii="Times New Roman" w:hAnsi="Times New Roman" w:cs="Times New Roman"/>
            <w:color w:val="auto"/>
            <w:sz w:val="20"/>
            <w:szCs w:val="20"/>
            <w:u w:val="none"/>
          </w:rPr>
          <w:t>https://forms.office.com/Pages/ResponsePage.aspx?id=hZZSix6jgECbXiLF90S1hWdHaZZgHwFImhU0Y5fDTaFUNTNDS1ZSMVhRUVlRVVI3T1c1NFJUOVA3Ni4u</w:t>
        </w:r>
      </w:hyperlink>
    </w:p>
    <w:p w14:paraId="3DE0E02C"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Taine, Hipólito, La naturaleza de la obra de arte, editorial Grijalbo, México, 1969, 63</w:t>
      </w:r>
    </w:p>
    <w:p w14:paraId="7704C588"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Teatro Centro de Arte, Temporada, 2018 </w:t>
      </w:r>
      <w:hyperlink r:id="rId72" w:history="1">
        <w:r w:rsidRPr="00F751D3">
          <w:rPr>
            <w:rStyle w:val="Hipervnculo"/>
            <w:rFonts w:ascii="Times New Roman" w:hAnsi="Times New Roman" w:cs="Times New Roman"/>
            <w:color w:val="auto"/>
            <w:sz w:val="20"/>
            <w:szCs w:val="20"/>
            <w:u w:val="none"/>
          </w:rPr>
          <w:t>https://www.teatrocentrodearte.org/main/temporada-2018.html</w:t>
        </w:r>
      </w:hyperlink>
      <w:r w:rsidRPr="00F751D3">
        <w:rPr>
          <w:rFonts w:ascii="Times New Roman" w:hAnsi="Times New Roman" w:cs="Times New Roman"/>
          <w:sz w:val="20"/>
          <w:szCs w:val="20"/>
        </w:rPr>
        <w:t>l</w:t>
      </w:r>
    </w:p>
    <w:p w14:paraId="0D1AF289"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Teatro Centro de Arte, Temporada, 2019 </w:t>
      </w:r>
      <w:hyperlink r:id="rId73" w:history="1">
        <w:r w:rsidRPr="00F751D3">
          <w:rPr>
            <w:rStyle w:val="Hipervnculo"/>
            <w:rFonts w:ascii="Times New Roman" w:hAnsi="Times New Roman" w:cs="Times New Roman"/>
            <w:color w:val="auto"/>
            <w:sz w:val="20"/>
            <w:szCs w:val="20"/>
            <w:u w:val="none"/>
          </w:rPr>
          <w:t>https://www.teatrocentrodearte.org/main/temporada-2019.html</w:t>
        </w:r>
      </w:hyperlink>
    </w:p>
    <w:p w14:paraId="253D8B36" w14:textId="77777777" w:rsidR="00A20C5C" w:rsidRPr="00F751D3" w:rsidRDefault="00A20C5C" w:rsidP="00A20C5C">
      <w:pPr>
        <w:spacing w:after="120"/>
        <w:ind w:left="360"/>
        <w:rPr>
          <w:rFonts w:ascii="Times New Roman" w:hAnsi="Times New Roman" w:cs="Times New Roman"/>
          <w:sz w:val="20"/>
          <w:szCs w:val="20"/>
          <w:lang w:val="en-US"/>
        </w:rPr>
      </w:pPr>
      <w:r w:rsidRPr="00F751D3">
        <w:rPr>
          <w:rFonts w:ascii="Times New Roman" w:hAnsi="Times New Roman" w:cs="Times New Roman"/>
          <w:sz w:val="20"/>
          <w:szCs w:val="20"/>
          <w:lang w:val="en-US"/>
        </w:rPr>
        <w:t>Throsby, David, Economics and culture, Cambridge University Press, 2001, Madrid, España, pag.56</w:t>
      </w:r>
    </w:p>
    <w:p w14:paraId="6C68ED17" w14:textId="484BA01B" w:rsidR="00A20C5C" w:rsidRPr="00F751D3" w:rsidRDefault="00A20C5C" w:rsidP="00A20C5C">
      <w:pPr>
        <w:spacing w:after="120"/>
        <w:ind w:left="360"/>
        <w:rPr>
          <w:rFonts w:ascii="Times New Roman" w:hAnsi="Times New Roman" w:cs="Times New Roman"/>
          <w:sz w:val="20"/>
          <w:szCs w:val="20"/>
        </w:rPr>
      </w:pPr>
      <w:bookmarkStart w:id="49" w:name="_Hlk54729656"/>
      <w:r w:rsidRPr="00F751D3">
        <w:rPr>
          <w:rFonts w:ascii="Times New Roman" w:hAnsi="Times New Roman" w:cs="Times New Roman"/>
          <w:sz w:val="20"/>
          <w:szCs w:val="20"/>
        </w:rPr>
        <w:t xml:space="preserve">Tú Inviertes, ¿Cuál es la diferencia entre Crecimiento Económico y Desarrollo Económico? https://difiere.com/diferencia-desarrollo-crecimiento-economico/, 2020  </w:t>
      </w:r>
    </w:p>
    <w:p w14:paraId="02A79561" w14:textId="77777777" w:rsidR="005A7449" w:rsidRPr="00F751D3" w:rsidRDefault="005A7449" w:rsidP="00B365C3">
      <w:pPr>
        <w:pStyle w:val="Textonotapie"/>
        <w:ind w:firstLine="360"/>
        <w:rPr>
          <w:rFonts w:ascii="Times New Roman" w:hAnsi="Times New Roman" w:cs="Times New Roman"/>
        </w:rPr>
      </w:pPr>
      <w:r w:rsidRPr="00F751D3">
        <w:rPr>
          <w:rFonts w:ascii="Times New Roman" w:hAnsi="Times New Roman" w:cs="Times New Roman"/>
        </w:rPr>
        <w:t xml:space="preserve">UNESCO, </w:t>
      </w:r>
      <w:r w:rsidRPr="00F751D3">
        <w:rPr>
          <w:rFonts w:ascii="Times New Roman" w:hAnsi="Times New Roman" w:cs="Times New Roman"/>
          <w:i/>
          <w:iCs/>
        </w:rPr>
        <w:t xml:space="preserve">alfabetización y postalfabetizacion en América latina, </w:t>
      </w:r>
      <w:r w:rsidRPr="00F751D3">
        <w:rPr>
          <w:rFonts w:ascii="Times New Roman" w:hAnsi="Times New Roman" w:cs="Times New Roman"/>
        </w:rPr>
        <w:t xml:space="preserve">oficina regional de educación para  </w:t>
      </w:r>
    </w:p>
    <w:p w14:paraId="721A55D8" w14:textId="77777777" w:rsidR="005A7449" w:rsidRPr="00F751D3" w:rsidRDefault="005A7449" w:rsidP="00B365C3">
      <w:pPr>
        <w:pStyle w:val="Textonotapie"/>
        <w:ind w:firstLine="360"/>
        <w:rPr>
          <w:rFonts w:ascii="Times New Roman" w:hAnsi="Times New Roman" w:cs="Times New Roman"/>
        </w:rPr>
      </w:pPr>
      <w:r w:rsidRPr="00F751D3">
        <w:rPr>
          <w:rFonts w:ascii="Times New Roman" w:hAnsi="Times New Roman" w:cs="Times New Roman"/>
        </w:rPr>
        <w:t>América Latina y el caribe</w:t>
      </w:r>
    </w:p>
    <w:p w14:paraId="775C34BB" w14:textId="77777777" w:rsidR="005A7449" w:rsidRPr="00F751D3" w:rsidRDefault="005A7449" w:rsidP="00B365C3">
      <w:pPr>
        <w:pStyle w:val="Textonotapie"/>
        <w:ind w:left="360"/>
        <w:rPr>
          <w:rFonts w:ascii="Times New Roman" w:hAnsi="Times New Roman" w:cs="Times New Roman"/>
        </w:rPr>
      </w:pPr>
      <w:r w:rsidRPr="00F751D3">
        <w:rPr>
          <w:rFonts w:ascii="Times New Roman" w:hAnsi="Times New Roman" w:cs="Times New Roman"/>
        </w:rPr>
        <w:t>https://unesdoc.unesco.org/in/documentViewer.xhtml?v=2.1.196&amp;id=p::usmarcdef_0000077013&amp;highlight=analfabetismo%20en%20los%20anos%201980&amp;file=/in/rest/annotationSVC/DownloadWatermarkedAttachment/attach_import_d4965ee7-52d1-48dd-b530-fe634c250f5d%3F_%3D077013spao.pdf&amp;locale=es&amp;multi=true&amp;ark=/ark:/48223/pf0000077013/PDF/077013spao.pdf#%5B%7B%22num%22%3A36%2C%22gen%22%3A0%7D%2C%7B%22name%22%3A%22XYZ%22%7D%2C0%2C693%2Cnull%5D</w:t>
      </w:r>
    </w:p>
    <w:p w14:paraId="1849FA1D" w14:textId="275FE50B" w:rsidR="005A7449" w:rsidRPr="00F751D3" w:rsidRDefault="005A7449" w:rsidP="005A7449">
      <w:pPr>
        <w:spacing w:after="120"/>
        <w:ind w:left="360"/>
        <w:rPr>
          <w:rFonts w:ascii="Times New Roman" w:hAnsi="Times New Roman" w:cs="Times New Roman"/>
          <w:sz w:val="20"/>
          <w:szCs w:val="20"/>
        </w:rPr>
      </w:pPr>
      <w:r w:rsidRPr="00F751D3">
        <w:rPr>
          <w:rStyle w:val="Refdenotaalpie"/>
          <w:rFonts w:ascii="Times New Roman" w:hAnsi="Times New Roman" w:cs="Times New Roman"/>
        </w:rPr>
        <w:footnoteRef/>
      </w:r>
      <w:r w:rsidRPr="00F751D3">
        <w:rPr>
          <w:rFonts w:ascii="Times New Roman" w:hAnsi="Times New Roman" w:cs="Times New Roman"/>
        </w:rPr>
        <w:t xml:space="preserve"> Remedios, </w:t>
      </w:r>
      <w:r w:rsidRPr="00F751D3">
        <w:rPr>
          <w:rFonts w:ascii="Times New Roman" w:hAnsi="Times New Roman" w:cs="Times New Roman"/>
          <w:i/>
          <w:iCs/>
        </w:rPr>
        <w:t>El entusiasmo, precariedad y trabajo creativo en la era digital,</w:t>
      </w:r>
      <w:r w:rsidRPr="00F751D3">
        <w:rPr>
          <w:rFonts w:ascii="Times New Roman" w:hAnsi="Times New Roman" w:cs="Times New Roman"/>
        </w:rPr>
        <w:t xml:space="preserve"> 29</w:t>
      </w:r>
    </w:p>
    <w:bookmarkEnd w:id="49"/>
    <w:p w14:paraId="105C8B43"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Richard Nelly, Ensayo ­ Lo político en el arte: arte, política e instituciones,2017      http://hemi.nyu.edu/hemi/es/e­misferica­62/richard</w:t>
      </w:r>
    </w:p>
    <w:p w14:paraId="5695580C" w14:textId="15DEFA1F" w:rsidR="0064094D" w:rsidRPr="00F751D3" w:rsidRDefault="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Vallejo Aristizábal, José Patricio, El teatro político y la figura del Inca: el barroco en los albores del teatro quiteño colonial (Estudios), Ecuador, 1997, pág. 78</w:t>
      </w:r>
    </w:p>
    <w:p w14:paraId="3320EB76"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Villacis L, Carlos, Suarez, Yandri, Güillín, Ximena, Análisis de la Responsabilidad Social en el Ecuador, Revista Publicando, 2016, 452</w:t>
      </w:r>
    </w:p>
    <w:p w14:paraId="10F5D67A" w14:textId="162F043B" w:rsidR="00A20C5C" w:rsidRPr="00F751D3" w:rsidRDefault="00A20C5C" w:rsidP="00A20C5C">
      <w:pPr>
        <w:spacing w:after="120"/>
        <w:ind w:left="360"/>
        <w:rPr>
          <w:rStyle w:val="Hipervnculo"/>
          <w:rFonts w:ascii="Times New Roman" w:hAnsi="Times New Roman" w:cs="Times New Roman"/>
          <w:color w:val="auto"/>
          <w:sz w:val="20"/>
          <w:szCs w:val="20"/>
          <w:u w:val="none"/>
        </w:rPr>
      </w:pPr>
      <w:r w:rsidRPr="00B365C3">
        <w:rPr>
          <w:rFonts w:ascii="Times New Roman" w:hAnsi="Times New Roman" w:cs="Times New Roman"/>
          <w:sz w:val="20"/>
          <w:szCs w:val="20"/>
        </w:rPr>
        <w:t xml:space="preserve">Villar, Cecill añora al Ecuador y su agitada vida en Guayaquil, El Universo, 2005 </w:t>
      </w:r>
      <w:hyperlink r:id="rId74" w:history="1">
        <w:r w:rsidRPr="00F751D3">
          <w:rPr>
            <w:rStyle w:val="Hipervnculo"/>
            <w:rFonts w:ascii="Times New Roman" w:hAnsi="Times New Roman" w:cs="Times New Roman"/>
            <w:color w:val="auto"/>
            <w:sz w:val="20"/>
            <w:szCs w:val="20"/>
            <w:u w:val="none"/>
          </w:rPr>
          <w:t>https://www.eluniverso.com/2005/09/16/0001/626/F43D21DDF4E84DA895134B7CCA6D1C4A.ht</w:t>
        </w:r>
      </w:hyperlink>
    </w:p>
    <w:p w14:paraId="433D0CB8" w14:textId="73D63CFF" w:rsidR="00994F25" w:rsidRPr="00F751D3" w:rsidRDefault="00994F25" w:rsidP="00B365C3">
      <w:pPr>
        <w:pStyle w:val="Textonotapie"/>
        <w:ind w:firstLine="360"/>
        <w:rPr>
          <w:rFonts w:ascii="Times New Roman" w:hAnsi="Times New Roman" w:cs="Times New Roman"/>
          <w:i/>
          <w:iCs/>
        </w:rPr>
      </w:pPr>
      <w:r w:rsidRPr="00F751D3">
        <w:rPr>
          <w:rFonts w:ascii="Times New Roman" w:hAnsi="Times New Roman" w:cs="Times New Roman"/>
          <w:i/>
          <w:iCs/>
        </w:rPr>
        <w:t>Villar, Cecill añora al Ecuador y su agitada vida en Guayaquil, El Universo, 2015</w:t>
      </w:r>
    </w:p>
    <w:p w14:paraId="24C20B6D" w14:textId="181DCA8F" w:rsidR="00994F25" w:rsidRPr="00F751D3" w:rsidRDefault="00994F25" w:rsidP="00994F25">
      <w:pPr>
        <w:spacing w:after="120"/>
        <w:ind w:left="360"/>
        <w:rPr>
          <w:rFonts w:ascii="Times New Roman" w:hAnsi="Times New Roman" w:cs="Times New Roman"/>
          <w:sz w:val="20"/>
          <w:szCs w:val="20"/>
        </w:rPr>
      </w:pPr>
      <w:r w:rsidRPr="00F751D3">
        <w:rPr>
          <w:rFonts w:ascii="Times New Roman" w:hAnsi="Times New Roman" w:cs="Times New Roman"/>
        </w:rPr>
        <w:t>https://www.eluniverso.com/2005/09/16/0001/626/F43D21DDF4E84DA895134B7CCA6D1C4A.html</w:t>
      </w:r>
    </w:p>
    <w:p w14:paraId="4231BA2C" w14:textId="77777777" w:rsidR="00A20C5C" w:rsidRPr="00F751D3"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Remedios Zafra, El Entusiasmo, Precariedad y trabajo en la era digital, Editorial Anagrama, Barcelona, 2017, pág. 17.</w:t>
      </w:r>
    </w:p>
    <w:p w14:paraId="08BFF823" w14:textId="4EDF01C7" w:rsidR="00A20C5C" w:rsidRPr="00260E55" w:rsidRDefault="00A20C5C" w:rsidP="00A20C5C">
      <w:pPr>
        <w:spacing w:after="120"/>
        <w:ind w:left="360"/>
        <w:rPr>
          <w:rFonts w:ascii="Times New Roman" w:hAnsi="Times New Roman" w:cs="Times New Roman"/>
          <w:sz w:val="20"/>
          <w:szCs w:val="20"/>
        </w:rPr>
      </w:pPr>
      <w:r w:rsidRPr="00F751D3">
        <w:rPr>
          <w:rFonts w:ascii="Times New Roman" w:hAnsi="Times New Roman" w:cs="Times New Roman"/>
          <w:sz w:val="20"/>
          <w:szCs w:val="20"/>
        </w:rPr>
        <w:t xml:space="preserve">Remedios, </w:t>
      </w:r>
      <w:r w:rsidR="004D3C0D" w:rsidRPr="00F751D3">
        <w:rPr>
          <w:rFonts w:ascii="Times New Roman" w:hAnsi="Times New Roman" w:cs="Times New Roman"/>
          <w:sz w:val="20"/>
          <w:szCs w:val="20"/>
        </w:rPr>
        <w:t>Zafra,</w:t>
      </w:r>
      <w:r w:rsidRPr="00F751D3">
        <w:rPr>
          <w:rFonts w:ascii="Times New Roman" w:hAnsi="Times New Roman" w:cs="Times New Roman"/>
          <w:sz w:val="20"/>
          <w:szCs w:val="20"/>
        </w:rPr>
        <w:t xml:space="preserve"> El entusiasmo, precariedad y trabajo creativo en la era digital Editorial Anagrama, Barcelona, 2017, Pág. 29</w:t>
      </w:r>
    </w:p>
    <w:p w14:paraId="3E8344B8" w14:textId="759CB16E" w:rsidR="00384127" w:rsidRDefault="00384127" w:rsidP="00A20C5C">
      <w:pPr>
        <w:spacing w:after="120"/>
        <w:rPr>
          <w:rFonts w:ascii="Times New Roman" w:hAnsi="Times New Roman" w:cs="Times New Roman"/>
          <w:sz w:val="20"/>
          <w:szCs w:val="20"/>
        </w:rPr>
      </w:pPr>
    </w:p>
    <w:p w14:paraId="047DD218" w14:textId="364A1277" w:rsidR="00384127" w:rsidRDefault="00384127" w:rsidP="00A20C5C">
      <w:pPr>
        <w:spacing w:after="120"/>
        <w:rPr>
          <w:rFonts w:ascii="Times New Roman" w:hAnsi="Times New Roman" w:cs="Times New Roman"/>
          <w:sz w:val="20"/>
          <w:szCs w:val="20"/>
        </w:rPr>
      </w:pPr>
    </w:p>
    <w:p w14:paraId="52B33852" w14:textId="40847A81" w:rsidR="00215D1B" w:rsidRDefault="00215D1B" w:rsidP="00A20C5C">
      <w:pPr>
        <w:spacing w:after="120"/>
        <w:rPr>
          <w:rFonts w:ascii="Times New Roman" w:hAnsi="Times New Roman" w:cs="Times New Roman"/>
          <w:sz w:val="20"/>
          <w:szCs w:val="20"/>
        </w:rPr>
      </w:pPr>
    </w:p>
    <w:p w14:paraId="355C831A" w14:textId="136E659B" w:rsidR="00215D1B" w:rsidRDefault="00215D1B" w:rsidP="00A20C5C">
      <w:pPr>
        <w:spacing w:after="120"/>
        <w:rPr>
          <w:rFonts w:ascii="Times New Roman" w:hAnsi="Times New Roman" w:cs="Times New Roman"/>
          <w:sz w:val="20"/>
          <w:szCs w:val="20"/>
        </w:rPr>
      </w:pPr>
    </w:p>
    <w:p w14:paraId="0D3CB976" w14:textId="5633E5C9" w:rsidR="00215D1B" w:rsidRDefault="00215D1B" w:rsidP="00A20C5C">
      <w:pPr>
        <w:spacing w:after="120"/>
        <w:rPr>
          <w:rFonts w:ascii="Times New Roman" w:hAnsi="Times New Roman" w:cs="Times New Roman"/>
          <w:sz w:val="20"/>
          <w:szCs w:val="20"/>
        </w:rPr>
      </w:pPr>
    </w:p>
    <w:p w14:paraId="1B9B0BC5" w14:textId="77777777" w:rsidR="00215D1B" w:rsidRDefault="00215D1B" w:rsidP="00A20C5C">
      <w:pPr>
        <w:spacing w:after="120"/>
        <w:rPr>
          <w:rFonts w:ascii="Times New Roman" w:hAnsi="Times New Roman" w:cs="Times New Roman"/>
          <w:sz w:val="20"/>
          <w:szCs w:val="20"/>
        </w:rPr>
      </w:pPr>
    </w:p>
    <w:p w14:paraId="2D02F51E" w14:textId="459E6446" w:rsidR="006B268C" w:rsidRPr="00EB09AE" w:rsidRDefault="00505764" w:rsidP="00B365C3">
      <w:pPr>
        <w:keepNext/>
        <w:keepLines/>
        <w:spacing w:before="40" w:after="0" w:line="360" w:lineRule="auto"/>
        <w:outlineLvl w:val="1"/>
        <w:rPr>
          <w:rFonts w:ascii="Times New Roman" w:eastAsiaTheme="majorEastAsia" w:hAnsi="Times New Roman" w:cstheme="majorBidi"/>
          <w:b/>
          <w:sz w:val="24"/>
          <w:szCs w:val="26"/>
        </w:rPr>
      </w:pPr>
      <w:r>
        <w:rPr>
          <w:rFonts w:ascii="Times New Roman" w:eastAsiaTheme="majorEastAsia" w:hAnsi="Times New Roman" w:cstheme="majorBidi"/>
          <w:b/>
          <w:sz w:val="24"/>
          <w:szCs w:val="26"/>
        </w:rPr>
        <w:t>Listado de figuras</w:t>
      </w:r>
    </w:p>
    <w:p w14:paraId="6140C61A" w14:textId="44FFF0E8" w:rsidR="00384127" w:rsidRDefault="00384127" w:rsidP="00ED530A">
      <w:pPr>
        <w:spacing w:after="0" w:line="360" w:lineRule="auto"/>
        <w:jc w:val="both"/>
        <w:rPr>
          <w:rFonts w:ascii="Times New Roman" w:eastAsia="Calibri" w:hAnsi="Times New Roman" w:cs="Times New Roman"/>
          <w:b/>
          <w:sz w:val="24"/>
          <w:szCs w:val="24"/>
        </w:rPr>
      </w:pPr>
      <w:r w:rsidRPr="00B365C3">
        <w:rPr>
          <w:rFonts w:ascii="Times New Roman" w:eastAsia="Calibri" w:hAnsi="Times New Roman" w:cs="Times New Roman"/>
          <w:bCs/>
          <w:sz w:val="24"/>
          <w:szCs w:val="24"/>
        </w:rPr>
        <w:t>Figura 1: Profesionalización de los gestores teatrales</w:t>
      </w:r>
      <w:r w:rsidRPr="00B365C3">
        <w:rPr>
          <w:rFonts w:ascii="Times New Roman" w:eastAsia="Calibri" w:hAnsi="Times New Roman" w:cs="Times New Roman"/>
          <w:bCs/>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30262E">
        <w:rPr>
          <w:rFonts w:ascii="Times New Roman" w:eastAsia="Calibri" w:hAnsi="Times New Roman" w:cs="Times New Roman"/>
          <w:b/>
          <w:sz w:val="24"/>
          <w:szCs w:val="24"/>
        </w:rPr>
        <w:t xml:space="preserve">       </w:t>
      </w:r>
      <w:r w:rsidRPr="00B365C3">
        <w:rPr>
          <w:rFonts w:ascii="Times New Roman" w:eastAsia="Calibri" w:hAnsi="Times New Roman" w:cs="Times New Roman"/>
          <w:bCs/>
          <w:sz w:val="24"/>
          <w:szCs w:val="24"/>
        </w:rPr>
        <w:t>66</w:t>
      </w:r>
    </w:p>
    <w:p w14:paraId="5138A1AE" w14:textId="28BFB43C" w:rsidR="006B268C" w:rsidRPr="00B365C3" w:rsidRDefault="006B268C">
      <w:pPr>
        <w:spacing w:after="0" w:line="360" w:lineRule="auto"/>
        <w:jc w:val="both"/>
        <w:rPr>
          <w:rFonts w:ascii="Times New Roman" w:eastAsia="Calibri" w:hAnsi="Times New Roman" w:cs="Times New Roman"/>
          <w:bCs/>
          <w:sz w:val="24"/>
          <w:szCs w:val="24"/>
          <w:lang w:val="es-MX"/>
        </w:rPr>
      </w:pPr>
      <w:r w:rsidRPr="00B365C3">
        <w:rPr>
          <w:rFonts w:ascii="Times New Roman" w:eastAsia="Calibri" w:hAnsi="Times New Roman" w:cs="Times New Roman"/>
          <w:bCs/>
          <w:sz w:val="24"/>
          <w:szCs w:val="24"/>
          <w:lang w:val="es-MX"/>
        </w:rPr>
        <w:t xml:space="preserve">Figura </w:t>
      </w:r>
      <w:r w:rsidR="001401AF">
        <w:rPr>
          <w:rFonts w:ascii="Times New Roman" w:eastAsia="Calibri" w:hAnsi="Times New Roman" w:cs="Times New Roman"/>
          <w:bCs/>
          <w:sz w:val="24"/>
          <w:szCs w:val="24"/>
          <w:lang w:val="es-MX"/>
        </w:rPr>
        <w:t>2</w:t>
      </w:r>
      <w:r w:rsidRPr="00B365C3">
        <w:rPr>
          <w:rFonts w:ascii="Times New Roman" w:eastAsia="Calibri" w:hAnsi="Times New Roman" w:cs="Times New Roman"/>
          <w:bCs/>
          <w:sz w:val="24"/>
          <w:szCs w:val="24"/>
          <w:lang w:val="es-MX"/>
        </w:rPr>
        <w:t>. Total, público asistente al Teatro Centro de Artes 2018-2019</w:t>
      </w:r>
      <w:r w:rsidR="0030262E">
        <w:rPr>
          <w:rFonts w:ascii="Times New Roman" w:eastAsia="Calibri" w:hAnsi="Times New Roman" w:cs="Times New Roman"/>
          <w:bCs/>
          <w:sz w:val="24"/>
          <w:szCs w:val="24"/>
          <w:lang w:val="es-MX"/>
        </w:rPr>
        <w:t xml:space="preserve">                        7</w:t>
      </w:r>
      <w:r w:rsidR="00114AD5">
        <w:rPr>
          <w:rFonts w:ascii="Times New Roman" w:eastAsia="Calibri" w:hAnsi="Times New Roman" w:cs="Times New Roman"/>
          <w:bCs/>
          <w:sz w:val="24"/>
          <w:szCs w:val="24"/>
          <w:lang w:val="es-MX"/>
        </w:rPr>
        <w:t>2</w:t>
      </w:r>
    </w:p>
    <w:p w14:paraId="049F7D63" w14:textId="018957D9" w:rsidR="006B268C" w:rsidRDefault="006B268C">
      <w:pPr>
        <w:spacing w:after="0" w:line="360" w:lineRule="auto"/>
        <w:jc w:val="both"/>
        <w:rPr>
          <w:rFonts w:ascii="Times New Roman" w:eastAsia="Calibri" w:hAnsi="Times New Roman" w:cs="Times New Roman"/>
          <w:bCs/>
          <w:sz w:val="24"/>
          <w:szCs w:val="24"/>
          <w:lang w:val="es-MX"/>
        </w:rPr>
      </w:pPr>
      <w:r w:rsidRPr="006B268C">
        <w:rPr>
          <w:rFonts w:ascii="Times New Roman" w:eastAsia="Calibri" w:hAnsi="Times New Roman" w:cs="Times New Roman"/>
          <w:bCs/>
          <w:sz w:val="24"/>
          <w:szCs w:val="24"/>
          <w:lang w:val="es-MX"/>
        </w:rPr>
        <w:t xml:space="preserve">Figura </w:t>
      </w:r>
      <w:r w:rsidR="001401AF">
        <w:rPr>
          <w:rFonts w:ascii="Times New Roman" w:eastAsia="Calibri" w:hAnsi="Times New Roman" w:cs="Times New Roman"/>
          <w:bCs/>
          <w:sz w:val="24"/>
          <w:szCs w:val="24"/>
          <w:lang w:val="es-MX"/>
        </w:rPr>
        <w:t>3</w:t>
      </w:r>
      <w:r w:rsidRPr="006B268C">
        <w:rPr>
          <w:rFonts w:ascii="Times New Roman" w:eastAsia="Calibri" w:hAnsi="Times New Roman" w:cs="Times New Roman"/>
          <w:bCs/>
          <w:sz w:val="24"/>
          <w:szCs w:val="24"/>
          <w:lang w:val="es-MX"/>
        </w:rPr>
        <w:t xml:space="preserve">. </w:t>
      </w:r>
      <w:r w:rsidR="002C203B" w:rsidRPr="006B268C">
        <w:rPr>
          <w:rFonts w:ascii="Times New Roman" w:eastAsia="Calibri" w:hAnsi="Times New Roman" w:cs="Times New Roman"/>
          <w:bCs/>
          <w:sz w:val="24"/>
          <w:szCs w:val="24"/>
          <w:lang w:val="es-MX"/>
        </w:rPr>
        <w:t>Total,</w:t>
      </w:r>
      <w:r w:rsidRPr="006B268C">
        <w:rPr>
          <w:rFonts w:ascii="Times New Roman" w:eastAsia="Calibri" w:hAnsi="Times New Roman" w:cs="Times New Roman"/>
          <w:bCs/>
          <w:sz w:val="24"/>
          <w:szCs w:val="24"/>
          <w:lang w:val="es-MX"/>
        </w:rPr>
        <w:t xml:space="preserve"> venta de boletos en Teatro Centro de Artes 2018-2019</w:t>
      </w:r>
      <w:r w:rsidRPr="006B268C">
        <w:rPr>
          <w:rFonts w:ascii="Times New Roman" w:eastAsia="Calibri" w:hAnsi="Times New Roman" w:cs="Times New Roman"/>
          <w:bCs/>
          <w:sz w:val="24"/>
          <w:szCs w:val="24"/>
          <w:lang w:val="es-MX"/>
        </w:rPr>
        <w:tab/>
      </w:r>
      <w:r w:rsidR="0030262E">
        <w:rPr>
          <w:rFonts w:ascii="Times New Roman" w:eastAsia="Calibri" w:hAnsi="Times New Roman" w:cs="Times New Roman"/>
          <w:bCs/>
          <w:sz w:val="24"/>
          <w:szCs w:val="24"/>
          <w:lang w:val="es-MX"/>
        </w:rPr>
        <w:tab/>
        <w:t xml:space="preserve">       7</w:t>
      </w:r>
      <w:r w:rsidR="00114AD5">
        <w:rPr>
          <w:rFonts w:ascii="Times New Roman" w:eastAsia="Calibri" w:hAnsi="Times New Roman" w:cs="Times New Roman"/>
          <w:bCs/>
          <w:sz w:val="24"/>
          <w:szCs w:val="24"/>
          <w:lang w:val="es-MX"/>
        </w:rPr>
        <w:t>2</w:t>
      </w:r>
    </w:p>
    <w:p w14:paraId="56B77CEB" w14:textId="35649E2C" w:rsidR="0030262E" w:rsidRPr="00B90CCB" w:rsidRDefault="0030262E" w:rsidP="00B365C3">
      <w:pPr>
        <w:spacing w:after="0" w:line="360" w:lineRule="auto"/>
        <w:rPr>
          <w:rFonts w:ascii="Times New Roman" w:hAnsi="Times New Roman" w:cs="Times New Roman"/>
          <w:bCs/>
          <w:sz w:val="24"/>
          <w:szCs w:val="24"/>
        </w:rPr>
      </w:pPr>
      <w:r w:rsidRPr="00B365C3">
        <w:rPr>
          <w:rFonts w:ascii="Times New Roman" w:eastAsia="Calibri" w:hAnsi="Times New Roman" w:cs="Times New Roman"/>
          <w:bCs/>
          <w:sz w:val="24"/>
          <w:szCs w:val="24"/>
          <w:lang w:val="es-MX"/>
        </w:rPr>
        <w:t xml:space="preserve">Figuras 4 y 5. Total producciones y representaciones en Teatro Centro de Artes </w:t>
      </w:r>
      <w:r>
        <w:rPr>
          <w:rFonts w:ascii="Times New Roman" w:eastAsia="Calibri" w:hAnsi="Times New Roman" w:cs="Times New Roman"/>
          <w:bCs/>
          <w:sz w:val="24"/>
          <w:szCs w:val="24"/>
          <w:lang w:val="es-MX"/>
        </w:rPr>
        <w:t xml:space="preserve">         </w:t>
      </w:r>
      <w:r w:rsidRPr="00B365C3">
        <w:rPr>
          <w:rFonts w:ascii="Times New Roman" w:eastAsia="Calibri" w:hAnsi="Times New Roman" w:cs="Times New Roman"/>
          <w:bCs/>
          <w:sz w:val="24"/>
          <w:szCs w:val="24"/>
          <w:lang w:val="es-MX"/>
        </w:rPr>
        <w:t>7</w:t>
      </w:r>
      <w:r w:rsidR="00114AD5">
        <w:rPr>
          <w:rFonts w:ascii="Times New Roman" w:eastAsia="Calibri" w:hAnsi="Times New Roman" w:cs="Times New Roman"/>
          <w:bCs/>
          <w:sz w:val="24"/>
          <w:szCs w:val="24"/>
          <w:lang w:val="es-MX"/>
        </w:rPr>
        <w:t>3</w:t>
      </w:r>
      <w:r w:rsidRPr="00B365C3">
        <w:rPr>
          <w:rFonts w:ascii="Times New Roman" w:eastAsia="Calibri" w:hAnsi="Times New Roman" w:cs="Times New Roman"/>
          <w:bCs/>
          <w:sz w:val="24"/>
          <w:szCs w:val="24"/>
          <w:lang w:val="es-MX"/>
        </w:rPr>
        <w:t xml:space="preserve"> 2018-2019</w:t>
      </w:r>
    </w:p>
    <w:p w14:paraId="27C62C7B" w14:textId="6AA9FB38" w:rsidR="0030262E" w:rsidRPr="00B365C3" w:rsidRDefault="0030262E" w:rsidP="00B365C3">
      <w:pPr>
        <w:spacing w:after="0" w:line="360" w:lineRule="auto"/>
        <w:rPr>
          <w:rFonts w:ascii="Times New Roman" w:hAnsi="Times New Roman" w:cs="Times New Roman"/>
          <w:bCs/>
          <w:sz w:val="24"/>
          <w:szCs w:val="24"/>
        </w:rPr>
      </w:pPr>
      <w:r w:rsidRPr="00B365C3">
        <w:rPr>
          <w:rFonts w:ascii="Times New Roman" w:hAnsi="Times New Roman" w:cs="Times New Roman"/>
          <w:bCs/>
          <w:sz w:val="24"/>
          <w:szCs w:val="24"/>
        </w:rPr>
        <w:t xml:space="preserve">Figura 6. Comparativo de resultados en la gestión de públicos y eventos.             </w:t>
      </w:r>
      <w:r>
        <w:rPr>
          <w:rFonts w:ascii="Times New Roman" w:hAnsi="Times New Roman" w:cs="Times New Roman"/>
          <w:bCs/>
          <w:sz w:val="24"/>
          <w:szCs w:val="24"/>
        </w:rPr>
        <w:t xml:space="preserve">       </w:t>
      </w:r>
      <w:r w:rsidRPr="00B365C3">
        <w:rPr>
          <w:rFonts w:ascii="Times New Roman" w:hAnsi="Times New Roman" w:cs="Times New Roman"/>
          <w:bCs/>
          <w:sz w:val="24"/>
          <w:szCs w:val="24"/>
        </w:rPr>
        <w:t xml:space="preserve"> 8</w:t>
      </w:r>
      <w:r w:rsidR="00114AD5">
        <w:rPr>
          <w:rFonts w:ascii="Times New Roman" w:hAnsi="Times New Roman" w:cs="Times New Roman"/>
          <w:bCs/>
          <w:sz w:val="24"/>
          <w:szCs w:val="24"/>
        </w:rPr>
        <w:t>2</w:t>
      </w:r>
    </w:p>
    <w:p w14:paraId="78A5457E" w14:textId="4FAE2EBD" w:rsidR="0030262E" w:rsidRDefault="0030262E" w:rsidP="00B365C3">
      <w:pPr>
        <w:spacing w:after="0" w:line="360" w:lineRule="auto"/>
        <w:rPr>
          <w:rFonts w:ascii="Times New Roman" w:hAnsi="Times New Roman" w:cs="Times New Roman"/>
          <w:bCs/>
          <w:sz w:val="24"/>
          <w:szCs w:val="24"/>
        </w:rPr>
      </w:pPr>
      <w:r w:rsidRPr="00B365C3">
        <w:rPr>
          <w:rFonts w:ascii="Times New Roman" w:hAnsi="Times New Roman" w:cs="Times New Roman"/>
          <w:bCs/>
          <w:sz w:val="24"/>
          <w:szCs w:val="24"/>
        </w:rPr>
        <w:t>Anos: 2018-2019</w:t>
      </w:r>
    </w:p>
    <w:p w14:paraId="0E18E867" w14:textId="209E3DE1" w:rsidR="0030262E" w:rsidRPr="00B90CCB" w:rsidRDefault="0030262E" w:rsidP="00B365C3">
      <w:pPr>
        <w:spacing w:line="360" w:lineRule="auto"/>
        <w:jc w:val="both"/>
        <w:rPr>
          <w:rFonts w:ascii="Times New Roman" w:eastAsia="Arial" w:hAnsi="Times New Roman" w:cs="Times New Roman"/>
          <w:bCs/>
          <w:sz w:val="24"/>
          <w:szCs w:val="24"/>
          <w:lang w:eastAsia="es-ES" w:bidi="es-ES"/>
        </w:rPr>
      </w:pPr>
      <w:r w:rsidRPr="00B365C3">
        <w:rPr>
          <w:rFonts w:ascii="Times New Roman" w:eastAsia="Calibri" w:hAnsi="Times New Roman" w:cs="Times New Roman"/>
          <w:bCs/>
          <w:sz w:val="24"/>
          <w:szCs w:val="24"/>
          <w:lang w:val="es-MX"/>
        </w:rPr>
        <w:t xml:space="preserve">Figura 7.  Preferencias del público en gestión de Pop Up, Plaza Guayarte 2019     </w:t>
      </w:r>
      <w:r w:rsidR="0078652D">
        <w:rPr>
          <w:rFonts w:ascii="Times New Roman" w:eastAsia="Calibri" w:hAnsi="Times New Roman" w:cs="Times New Roman"/>
          <w:bCs/>
          <w:sz w:val="24"/>
          <w:szCs w:val="24"/>
          <w:lang w:val="es-MX"/>
        </w:rPr>
        <w:t xml:space="preserve">       </w:t>
      </w:r>
      <w:r w:rsidRPr="00B365C3">
        <w:rPr>
          <w:rFonts w:ascii="Times New Roman" w:eastAsia="Calibri" w:hAnsi="Times New Roman" w:cs="Times New Roman"/>
          <w:bCs/>
          <w:sz w:val="24"/>
          <w:szCs w:val="24"/>
          <w:lang w:val="es-MX"/>
        </w:rPr>
        <w:t>8</w:t>
      </w:r>
      <w:r w:rsidR="00114AD5">
        <w:rPr>
          <w:rFonts w:ascii="Times New Roman" w:eastAsia="Calibri" w:hAnsi="Times New Roman" w:cs="Times New Roman"/>
          <w:bCs/>
          <w:sz w:val="24"/>
          <w:szCs w:val="24"/>
          <w:lang w:val="es-MX"/>
        </w:rPr>
        <w:t>4</w:t>
      </w:r>
    </w:p>
    <w:p w14:paraId="1E86B86B" w14:textId="2D8731C9" w:rsidR="0078652D" w:rsidRPr="00B365C3" w:rsidRDefault="0078652D" w:rsidP="00B365C3">
      <w:pPr>
        <w:spacing w:line="360" w:lineRule="auto"/>
        <w:jc w:val="both"/>
        <w:rPr>
          <w:rFonts w:ascii="Times New Roman" w:hAnsi="Times New Roman" w:cs="Times New Roman"/>
          <w:sz w:val="24"/>
          <w:szCs w:val="24"/>
        </w:rPr>
      </w:pPr>
      <w:r w:rsidRPr="00B365C3">
        <w:rPr>
          <w:rFonts w:ascii="Times New Roman" w:hAnsi="Times New Roman" w:cs="Times New Roman"/>
          <w:sz w:val="24"/>
          <w:szCs w:val="24"/>
        </w:rPr>
        <w:t xml:space="preserve">Figura 8. Falencias principales en tres categorías de teatros en la ciudad de Guayaquil </w:t>
      </w:r>
      <w:r w:rsidR="00114AD5">
        <w:rPr>
          <w:rFonts w:ascii="Times New Roman" w:hAnsi="Times New Roman" w:cs="Times New Roman"/>
          <w:sz w:val="24"/>
          <w:szCs w:val="24"/>
        </w:rPr>
        <w:t>88</w:t>
      </w:r>
    </w:p>
    <w:p w14:paraId="6843DA41" w14:textId="2F73D096" w:rsidR="0030262E" w:rsidRPr="00B365C3" w:rsidRDefault="0078652D" w:rsidP="00B365C3">
      <w:pPr>
        <w:spacing w:after="0" w:line="360" w:lineRule="auto"/>
        <w:rPr>
          <w:rFonts w:ascii="Times New Roman" w:hAnsi="Times New Roman" w:cs="Times New Roman"/>
          <w:sz w:val="24"/>
          <w:szCs w:val="24"/>
        </w:rPr>
      </w:pPr>
      <w:r w:rsidRPr="00B365C3">
        <w:rPr>
          <w:rFonts w:ascii="Times New Roman" w:hAnsi="Times New Roman" w:cs="Times New Roman"/>
          <w:sz w:val="24"/>
          <w:szCs w:val="24"/>
        </w:rPr>
        <w:t>Figura 9. Características principales de las salas teatrales en Guayaquil</w:t>
      </w:r>
      <w:r>
        <w:rPr>
          <w:rFonts w:ascii="Times New Roman" w:hAnsi="Times New Roman" w:cs="Times New Roman"/>
          <w:sz w:val="24"/>
          <w:szCs w:val="24"/>
        </w:rPr>
        <w:t xml:space="preserve">                        </w:t>
      </w:r>
      <w:r w:rsidR="00114AD5">
        <w:rPr>
          <w:rFonts w:ascii="Times New Roman" w:hAnsi="Times New Roman" w:cs="Times New Roman"/>
          <w:sz w:val="24"/>
          <w:szCs w:val="24"/>
        </w:rPr>
        <w:t>89</w:t>
      </w:r>
    </w:p>
    <w:p w14:paraId="03C925B0" w14:textId="2330F8BE" w:rsidR="0030262E" w:rsidRDefault="0078652D">
      <w:pPr>
        <w:spacing w:after="0" w:line="360" w:lineRule="auto"/>
        <w:jc w:val="both"/>
        <w:rPr>
          <w:rFonts w:ascii="Times New Roman" w:eastAsia="Calibri" w:hAnsi="Times New Roman" w:cs="Times New Roman"/>
          <w:bCs/>
          <w:sz w:val="24"/>
          <w:szCs w:val="24"/>
          <w:lang w:val="es-MX"/>
        </w:rPr>
      </w:pPr>
      <w:r w:rsidRPr="00B365C3">
        <w:rPr>
          <w:rFonts w:ascii="Times New Roman" w:eastAsia="Calibri" w:hAnsi="Times New Roman" w:cs="Times New Roman"/>
          <w:bCs/>
          <w:sz w:val="24"/>
          <w:szCs w:val="24"/>
          <w:lang w:val="es-MX"/>
        </w:rPr>
        <w:t>Figura 10: Asistencia al teatro en el año 2019</w:t>
      </w:r>
      <w:r>
        <w:rPr>
          <w:rFonts w:ascii="Times New Roman" w:eastAsia="Calibri" w:hAnsi="Times New Roman" w:cs="Times New Roman"/>
          <w:bCs/>
          <w:sz w:val="24"/>
          <w:szCs w:val="24"/>
          <w:lang w:val="es-MX"/>
        </w:rPr>
        <w:t xml:space="preserve">                                                                 9</w:t>
      </w:r>
      <w:r w:rsidR="00114AD5">
        <w:rPr>
          <w:rFonts w:ascii="Times New Roman" w:eastAsia="Calibri" w:hAnsi="Times New Roman" w:cs="Times New Roman"/>
          <w:bCs/>
          <w:sz w:val="24"/>
          <w:szCs w:val="24"/>
          <w:lang w:val="es-MX"/>
        </w:rPr>
        <w:t>4</w:t>
      </w:r>
    </w:p>
    <w:p w14:paraId="6A8C9121" w14:textId="61CA6E6C" w:rsidR="0078652D" w:rsidRPr="00B365C3" w:rsidRDefault="0078652D" w:rsidP="00B365C3">
      <w:pPr>
        <w:spacing w:after="0" w:line="360" w:lineRule="auto"/>
        <w:rPr>
          <w:rFonts w:ascii="Times New Roman" w:eastAsia="Calibri" w:hAnsi="Times New Roman" w:cs="Times New Roman"/>
          <w:sz w:val="24"/>
          <w:szCs w:val="24"/>
          <w:lang w:val="es-MX"/>
        </w:rPr>
      </w:pPr>
      <w:r w:rsidRPr="00B365C3">
        <w:rPr>
          <w:rFonts w:ascii="Times New Roman" w:eastAsia="Calibri" w:hAnsi="Times New Roman" w:cs="Times New Roman"/>
          <w:sz w:val="24"/>
          <w:szCs w:val="24"/>
          <w:lang w:val="es-MX"/>
        </w:rPr>
        <w:t xml:space="preserve">Figura 11: Frecuencia de asistencia al teatro guayaquileño </w:t>
      </w:r>
      <w:r>
        <w:rPr>
          <w:rFonts w:ascii="Times New Roman" w:eastAsia="Calibri" w:hAnsi="Times New Roman" w:cs="Times New Roman"/>
          <w:sz w:val="24"/>
          <w:szCs w:val="24"/>
          <w:lang w:val="es-MX"/>
        </w:rPr>
        <w:t xml:space="preserve">                                         </w:t>
      </w:r>
      <w:r w:rsidR="002C0649">
        <w:rPr>
          <w:rFonts w:ascii="Times New Roman" w:eastAsia="Calibri" w:hAnsi="Times New Roman" w:cs="Times New Roman"/>
          <w:sz w:val="24"/>
          <w:szCs w:val="24"/>
          <w:lang w:val="es-MX"/>
        </w:rPr>
        <w:t xml:space="preserve">  95</w:t>
      </w:r>
    </w:p>
    <w:p w14:paraId="177B96B7" w14:textId="00BE6A9B" w:rsidR="0078652D" w:rsidRDefault="0078652D" w:rsidP="0078652D">
      <w:pPr>
        <w:spacing w:after="0" w:line="360" w:lineRule="auto"/>
        <w:rPr>
          <w:rFonts w:ascii="Times New Roman" w:eastAsia="Calibri" w:hAnsi="Times New Roman" w:cs="Times New Roman"/>
          <w:sz w:val="24"/>
          <w:szCs w:val="24"/>
          <w:lang w:val="es-MX"/>
        </w:rPr>
      </w:pPr>
      <w:r w:rsidRPr="00B365C3">
        <w:rPr>
          <w:rFonts w:ascii="Times New Roman" w:eastAsia="Calibri" w:hAnsi="Times New Roman" w:cs="Times New Roman"/>
          <w:sz w:val="24"/>
          <w:szCs w:val="24"/>
          <w:lang w:val="es-MX"/>
        </w:rPr>
        <w:t>Figura 12. Concurrencia de público a teatros en Guayaquil</w:t>
      </w:r>
      <w:r>
        <w:rPr>
          <w:rFonts w:ascii="Times New Roman" w:eastAsia="Calibri" w:hAnsi="Times New Roman" w:cs="Times New Roman"/>
          <w:sz w:val="24"/>
          <w:szCs w:val="24"/>
          <w:lang w:val="es-MX"/>
        </w:rPr>
        <w:t xml:space="preserve">                                          </w:t>
      </w:r>
      <w:r w:rsidR="002C0649">
        <w:rPr>
          <w:rFonts w:ascii="Times New Roman" w:eastAsia="Calibri" w:hAnsi="Times New Roman" w:cs="Times New Roman"/>
          <w:sz w:val="24"/>
          <w:szCs w:val="24"/>
          <w:lang w:val="es-MX"/>
        </w:rPr>
        <w:t xml:space="preserve"> 96</w:t>
      </w:r>
    </w:p>
    <w:p w14:paraId="0CDA82A4" w14:textId="0431D1F1" w:rsidR="0078652D" w:rsidRPr="00B365C3" w:rsidRDefault="0078652D" w:rsidP="00B365C3">
      <w:pPr>
        <w:spacing w:after="0" w:line="360" w:lineRule="auto"/>
        <w:rPr>
          <w:rFonts w:ascii="Times New Roman" w:eastAsia="Calibri" w:hAnsi="Times New Roman" w:cs="Times New Roman"/>
          <w:sz w:val="24"/>
          <w:szCs w:val="24"/>
          <w:lang w:val="es-MX"/>
        </w:rPr>
      </w:pPr>
      <w:r w:rsidRPr="00B365C3">
        <w:rPr>
          <w:rFonts w:ascii="Times New Roman" w:eastAsia="Calibri" w:hAnsi="Times New Roman" w:cs="Times New Roman"/>
          <w:sz w:val="24"/>
          <w:szCs w:val="24"/>
          <w:lang w:val="es-MX"/>
        </w:rPr>
        <w:t>Figura</w:t>
      </w:r>
      <w:r w:rsidR="002F17F3">
        <w:rPr>
          <w:rFonts w:ascii="Times New Roman" w:eastAsia="Calibri" w:hAnsi="Times New Roman" w:cs="Times New Roman"/>
          <w:sz w:val="24"/>
          <w:szCs w:val="24"/>
          <w:lang w:val="es-MX"/>
        </w:rPr>
        <w:t xml:space="preserve"> </w:t>
      </w:r>
      <w:r w:rsidRPr="00B365C3">
        <w:rPr>
          <w:rFonts w:ascii="Times New Roman" w:eastAsia="Calibri" w:hAnsi="Times New Roman" w:cs="Times New Roman"/>
          <w:sz w:val="24"/>
          <w:szCs w:val="24"/>
          <w:lang w:val="es-MX"/>
        </w:rPr>
        <w:t>13.- ¿Le gustó la obra de teatro?</w:t>
      </w:r>
      <w:r>
        <w:rPr>
          <w:rFonts w:ascii="Times New Roman" w:eastAsia="Calibri" w:hAnsi="Times New Roman" w:cs="Times New Roman"/>
          <w:sz w:val="24"/>
          <w:szCs w:val="24"/>
          <w:lang w:val="es-MX"/>
        </w:rPr>
        <w:t xml:space="preserve">                                                                        </w:t>
      </w:r>
      <w:r w:rsidR="002C0649">
        <w:rPr>
          <w:rFonts w:ascii="Times New Roman" w:eastAsia="Calibri" w:hAnsi="Times New Roman" w:cs="Times New Roman"/>
          <w:sz w:val="24"/>
          <w:szCs w:val="24"/>
          <w:lang w:val="es-MX"/>
        </w:rPr>
        <w:t xml:space="preserve">  96</w:t>
      </w:r>
    </w:p>
    <w:p w14:paraId="0F6CADF7" w14:textId="796725C5" w:rsidR="0078652D" w:rsidRDefault="0078652D" w:rsidP="0078652D">
      <w:pPr>
        <w:spacing w:after="0" w:line="360" w:lineRule="auto"/>
        <w:rPr>
          <w:rFonts w:ascii="Times New Roman" w:eastAsia="Calibri" w:hAnsi="Times New Roman" w:cs="Times New Roman"/>
          <w:bCs/>
          <w:sz w:val="24"/>
          <w:szCs w:val="24"/>
          <w:lang w:val="es-MX"/>
        </w:rPr>
      </w:pPr>
      <w:r w:rsidRPr="00B365C3">
        <w:rPr>
          <w:rFonts w:ascii="Times New Roman" w:eastAsia="Calibri" w:hAnsi="Times New Roman" w:cs="Times New Roman"/>
          <w:bCs/>
          <w:sz w:val="24"/>
          <w:szCs w:val="24"/>
          <w:lang w:val="es-MX"/>
        </w:rPr>
        <w:t>Figura 14.  ¿Qué género teatral, le gusta más?</w:t>
      </w:r>
      <w:r>
        <w:rPr>
          <w:rFonts w:ascii="Times New Roman" w:eastAsia="Calibri" w:hAnsi="Times New Roman" w:cs="Times New Roman"/>
          <w:bCs/>
          <w:sz w:val="24"/>
          <w:szCs w:val="24"/>
          <w:lang w:val="es-MX"/>
        </w:rPr>
        <w:t xml:space="preserve">                                                              </w:t>
      </w:r>
      <w:r w:rsidR="002C0649">
        <w:rPr>
          <w:rFonts w:ascii="Times New Roman" w:eastAsia="Calibri" w:hAnsi="Times New Roman" w:cs="Times New Roman"/>
          <w:bCs/>
          <w:sz w:val="24"/>
          <w:szCs w:val="24"/>
          <w:lang w:val="es-MX"/>
        </w:rPr>
        <w:t xml:space="preserve">  97</w:t>
      </w:r>
    </w:p>
    <w:p w14:paraId="562B408B" w14:textId="6B1B8482" w:rsidR="0078652D" w:rsidRDefault="0078652D" w:rsidP="0078652D">
      <w:pPr>
        <w:spacing w:line="360" w:lineRule="auto"/>
        <w:jc w:val="both"/>
        <w:rPr>
          <w:rFonts w:ascii="Times New Roman" w:eastAsia="Calibri" w:hAnsi="Times New Roman" w:cs="Times New Roman"/>
          <w:bCs/>
          <w:sz w:val="24"/>
          <w:szCs w:val="24"/>
          <w:lang w:val="es-MX"/>
        </w:rPr>
      </w:pPr>
      <w:r w:rsidRPr="00B365C3">
        <w:rPr>
          <w:rFonts w:ascii="Times New Roman" w:eastAsia="Calibri" w:hAnsi="Times New Roman" w:cs="Times New Roman"/>
          <w:bCs/>
          <w:sz w:val="24"/>
          <w:szCs w:val="24"/>
          <w:lang w:val="es-MX"/>
        </w:rPr>
        <w:t>Figura 15.  ¿Qué tipo de formato teatral le gustaría ver más?</w:t>
      </w:r>
      <w:r>
        <w:rPr>
          <w:rFonts w:ascii="Times New Roman" w:eastAsia="Calibri" w:hAnsi="Times New Roman" w:cs="Times New Roman"/>
          <w:bCs/>
          <w:sz w:val="24"/>
          <w:szCs w:val="24"/>
          <w:lang w:val="es-MX"/>
        </w:rPr>
        <w:t xml:space="preserve">                                       </w:t>
      </w:r>
      <w:r w:rsidR="00114AD5">
        <w:rPr>
          <w:rFonts w:ascii="Times New Roman" w:eastAsia="Calibri" w:hAnsi="Times New Roman" w:cs="Times New Roman"/>
          <w:bCs/>
          <w:sz w:val="24"/>
          <w:szCs w:val="24"/>
          <w:lang w:val="es-MX"/>
        </w:rPr>
        <w:t xml:space="preserve">   98</w:t>
      </w:r>
    </w:p>
    <w:p w14:paraId="22B8C2B0" w14:textId="762F06E9" w:rsidR="0078652D" w:rsidRDefault="0078652D" w:rsidP="0078652D">
      <w:pPr>
        <w:spacing w:line="360" w:lineRule="auto"/>
        <w:jc w:val="both"/>
        <w:rPr>
          <w:rFonts w:ascii="Times New Roman" w:eastAsia="Calibri" w:hAnsi="Times New Roman" w:cs="Times New Roman"/>
          <w:bCs/>
          <w:sz w:val="24"/>
          <w:szCs w:val="24"/>
          <w:lang w:val="es-MX"/>
        </w:rPr>
      </w:pPr>
      <w:r w:rsidRPr="00B365C3">
        <w:rPr>
          <w:rFonts w:ascii="Times New Roman" w:eastAsia="Calibri" w:hAnsi="Times New Roman" w:cs="Times New Roman"/>
          <w:bCs/>
          <w:sz w:val="24"/>
          <w:szCs w:val="24"/>
          <w:lang w:val="es-MX"/>
        </w:rPr>
        <w:t>Figura 16. ¿Cuál es el tipo de espectáculo que visita con más frecuencia?</w:t>
      </w:r>
      <w:r>
        <w:rPr>
          <w:rFonts w:ascii="Times New Roman" w:eastAsia="Calibri" w:hAnsi="Times New Roman" w:cs="Times New Roman"/>
          <w:bCs/>
          <w:sz w:val="24"/>
          <w:szCs w:val="24"/>
          <w:lang w:val="es-MX"/>
        </w:rPr>
        <w:t xml:space="preserve">                   </w:t>
      </w:r>
      <w:r w:rsidR="00114AD5">
        <w:rPr>
          <w:rFonts w:ascii="Times New Roman" w:eastAsia="Calibri" w:hAnsi="Times New Roman" w:cs="Times New Roman"/>
          <w:bCs/>
          <w:sz w:val="24"/>
          <w:szCs w:val="24"/>
          <w:lang w:val="es-MX"/>
        </w:rPr>
        <w:t xml:space="preserve">  99</w:t>
      </w:r>
    </w:p>
    <w:p w14:paraId="0CF9D6F1" w14:textId="6D155C71" w:rsidR="0078652D" w:rsidRDefault="0078652D" w:rsidP="0078652D">
      <w:pPr>
        <w:spacing w:line="360" w:lineRule="auto"/>
        <w:jc w:val="both"/>
        <w:rPr>
          <w:rFonts w:ascii="Times New Roman" w:eastAsia="Calibri" w:hAnsi="Times New Roman" w:cs="Times New Roman"/>
          <w:bCs/>
          <w:sz w:val="24"/>
          <w:szCs w:val="24"/>
          <w:lang w:val="es-MX"/>
        </w:rPr>
      </w:pPr>
      <w:r w:rsidRPr="00B365C3">
        <w:rPr>
          <w:rFonts w:ascii="Times New Roman" w:eastAsia="Calibri" w:hAnsi="Times New Roman" w:cs="Times New Roman"/>
          <w:bCs/>
          <w:sz w:val="24"/>
          <w:szCs w:val="24"/>
          <w:lang w:val="es-MX"/>
        </w:rPr>
        <w:t xml:space="preserve">Figura 17. ¿Cuánto dinero sería aceptable para usted, pagar por una obra de teatro?    </w:t>
      </w:r>
      <w:r w:rsidR="00114AD5">
        <w:rPr>
          <w:rFonts w:ascii="Times New Roman" w:eastAsia="Calibri" w:hAnsi="Times New Roman" w:cs="Times New Roman"/>
          <w:bCs/>
          <w:sz w:val="24"/>
          <w:szCs w:val="24"/>
          <w:lang w:val="es-MX"/>
        </w:rPr>
        <w:t xml:space="preserve"> 99</w:t>
      </w:r>
    </w:p>
    <w:p w14:paraId="3B3F3855" w14:textId="1AF2A08A" w:rsidR="0078652D" w:rsidRDefault="0078652D" w:rsidP="0078652D">
      <w:pPr>
        <w:spacing w:line="360" w:lineRule="auto"/>
        <w:jc w:val="both"/>
        <w:rPr>
          <w:rFonts w:ascii="Times New Roman" w:eastAsia="Calibri" w:hAnsi="Times New Roman" w:cs="Times New Roman"/>
          <w:bCs/>
          <w:sz w:val="24"/>
          <w:szCs w:val="24"/>
          <w:lang w:val="es-MX"/>
        </w:rPr>
      </w:pPr>
      <w:r w:rsidRPr="00B365C3">
        <w:rPr>
          <w:rFonts w:ascii="Times New Roman" w:eastAsia="Calibri" w:hAnsi="Times New Roman" w:cs="Times New Roman"/>
          <w:bCs/>
          <w:sz w:val="24"/>
          <w:szCs w:val="24"/>
          <w:lang w:val="es-MX"/>
        </w:rPr>
        <w:t>Figura 18.  Asistencia comparativa de público, varias salas, años 2018-2019</w:t>
      </w:r>
      <w:r w:rsidR="00286508">
        <w:rPr>
          <w:rFonts w:ascii="Times New Roman" w:eastAsia="Calibri" w:hAnsi="Times New Roman" w:cs="Times New Roman"/>
          <w:bCs/>
          <w:sz w:val="24"/>
          <w:szCs w:val="24"/>
          <w:lang w:val="es-MX"/>
        </w:rPr>
        <w:t xml:space="preserve">             </w:t>
      </w:r>
      <w:r w:rsidR="006358F9">
        <w:rPr>
          <w:rFonts w:ascii="Times New Roman" w:eastAsia="Calibri" w:hAnsi="Times New Roman" w:cs="Times New Roman"/>
          <w:bCs/>
          <w:sz w:val="24"/>
          <w:szCs w:val="24"/>
          <w:lang w:val="es-MX"/>
        </w:rPr>
        <w:t xml:space="preserve"> </w:t>
      </w:r>
      <w:r w:rsidR="00286508">
        <w:rPr>
          <w:rFonts w:ascii="Times New Roman" w:eastAsia="Calibri" w:hAnsi="Times New Roman" w:cs="Times New Roman"/>
          <w:bCs/>
          <w:sz w:val="24"/>
          <w:szCs w:val="24"/>
          <w:lang w:val="es-MX"/>
        </w:rPr>
        <w:t>10</w:t>
      </w:r>
      <w:r w:rsidR="00114AD5">
        <w:rPr>
          <w:rFonts w:ascii="Times New Roman" w:eastAsia="Calibri" w:hAnsi="Times New Roman" w:cs="Times New Roman"/>
          <w:bCs/>
          <w:sz w:val="24"/>
          <w:szCs w:val="24"/>
          <w:lang w:val="es-MX"/>
        </w:rPr>
        <w:t>0</w:t>
      </w:r>
    </w:p>
    <w:p w14:paraId="0C23241E" w14:textId="77777777" w:rsidR="00286508" w:rsidRPr="00B365C3" w:rsidRDefault="00286508" w:rsidP="00B365C3">
      <w:pPr>
        <w:spacing w:line="360" w:lineRule="auto"/>
        <w:jc w:val="both"/>
        <w:rPr>
          <w:rFonts w:ascii="Times New Roman" w:eastAsia="Tahoma" w:hAnsi="Times New Roman" w:cs="Times New Roman"/>
          <w:bCs/>
          <w:sz w:val="24"/>
          <w:szCs w:val="24"/>
          <w:lang w:val="es-ES" w:eastAsia="es-EC"/>
        </w:rPr>
      </w:pPr>
    </w:p>
    <w:p w14:paraId="66D10D4E" w14:textId="77777777" w:rsidR="0078652D" w:rsidRPr="00B365C3" w:rsidRDefault="0078652D" w:rsidP="0078652D">
      <w:pPr>
        <w:spacing w:line="360" w:lineRule="auto"/>
        <w:jc w:val="both"/>
        <w:rPr>
          <w:rFonts w:ascii="Times New Roman" w:eastAsia="Calibri" w:hAnsi="Times New Roman" w:cs="Times New Roman"/>
          <w:bCs/>
          <w:sz w:val="24"/>
          <w:szCs w:val="24"/>
          <w:lang w:val="es-ES"/>
        </w:rPr>
      </w:pPr>
    </w:p>
    <w:p w14:paraId="0A4BF81C" w14:textId="77777777" w:rsidR="0078652D" w:rsidRPr="00B365C3" w:rsidRDefault="0078652D" w:rsidP="00B365C3">
      <w:pPr>
        <w:spacing w:line="360" w:lineRule="auto"/>
        <w:jc w:val="both"/>
        <w:rPr>
          <w:rFonts w:ascii="Times New Roman" w:eastAsia="Calibri" w:hAnsi="Times New Roman" w:cs="Times New Roman"/>
          <w:bCs/>
          <w:sz w:val="24"/>
          <w:szCs w:val="24"/>
          <w:lang w:val="es-MX"/>
        </w:rPr>
      </w:pPr>
    </w:p>
    <w:p w14:paraId="5E831ACE" w14:textId="77777777" w:rsidR="0078652D" w:rsidRPr="00B365C3" w:rsidRDefault="0078652D" w:rsidP="00B365C3">
      <w:pPr>
        <w:spacing w:after="0" w:line="360" w:lineRule="auto"/>
        <w:rPr>
          <w:rFonts w:ascii="Times New Roman" w:eastAsia="Calibri" w:hAnsi="Times New Roman" w:cs="Times New Roman"/>
          <w:bCs/>
          <w:sz w:val="24"/>
          <w:szCs w:val="24"/>
          <w:lang w:val="es-MX"/>
        </w:rPr>
      </w:pPr>
    </w:p>
    <w:p w14:paraId="4AF71F18" w14:textId="77777777" w:rsidR="0078652D" w:rsidRPr="00B365C3" w:rsidRDefault="0078652D" w:rsidP="00B365C3">
      <w:pPr>
        <w:spacing w:after="0" w:line="360" w:lineRule="auto"/>
        <w:rPr>
          <w:rFonts w:ascii="Times New Roman" w:eastAsia="Calibri" w:hAnsi="Times New Roman" w:cs="Times New Roman"/>
          <w:sz w:val="24"/>
          <w:szCs w:val="24"/>
          <w:lang w:val="es-MX"/>
        </w:rPr>
      </w:pPr>
    </w:p>
    <w:p w14:paraId="52972919" w14:textId="1BF0ABC0" w:rsidR="0078652D" w:rsidRDefault="0078652D">
      <w:pPr>
        <w:spacing w:after="0" w:line="360" w:lineRule="auto"/>
        <w:jc w:val="both"/>
        <w:rPr>
          <w:rFonts w:ascii="Times New Roman" w:eastAsia="Calibri" w:hAnsi="Times New Roman" w:cs="Times New Roman"/>
          <w:bCs/>
          <w:sz w:val="24"/>
          <w:szCs w:val="24"/>
          <w:lang w:val="es-MX"/>
        </w:rPr>
      </w:pPr>
    </w:p>
    <w:p w14:paraId="31E8CB8B" w14:textId="4AD551FC" w:rsidR="00B1713B" w:rsidRDefault="00B1713B" w:rsidP="00ED530A">
      <w:pPr>
        <w:spacing w:line="480" w:lineRule="auto"/>
        <w:jc w:val="both"/>
        <w:rPr>
          <w:rFonts w:ascii="Times New Roman" w:eastAsia="Calibri" w:hAnsi="Times New Roman" w:cs="Times New Roman"/>
          <w:bCs/>
          <w:sz w:val="24"/>
          <w:szCs w:val="24"/>
          <w:lang w:val="es-MX"/>
        </w:rPr>
      </w:pPr>
    </w:p>
    <w:p w14:paraId="0C9F1A1C" w14:textId="4EB96117" w:rsidR="00215D1B" w:rsidRDefault="00215D1B" w:rsidP="006B268C">
      <w:pPr>
        <w:keepNext/>
        <w:keepLines/>
        <w:spacing w:before="40" w:after="0"/>
        <w:outlineLvl w:val="1"/>
        <w:rPr>
          <w:rFonts w:ascii="Times New Roman" w:eastAsiaTheme="majorEastAsia" w:hAnsi="Times New Roman" w:cstheme="majorBidi"/>
          <w:b/>
          <w:bCs/>
          <w:sz w:val="24"/>
          <w:szCs w:val="26"/>
        </w:rPr>
      </w:pPr>
      <w:bookmarkStart w:id="50" w:name="_Ref55238162"/>
    </w:p>
    <w:bookmarkEnd w:id="50"/>
    <w:p w14:paraId="7D5CBD97" w14:textId="2CAFB7C9" w:rsidR="006B268C" w:rsidRDefault="00452983" w:rsidP="006B268C">
      <w:pPr>
        <w:keepNext/>
        <w:keepLines/>
        <w:spacing w:before="40" w:after="0"/>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t>Listado de cuadros</w:t>
      </w:r>
    </w:p>
    <w:p w14:paraId="19C2F43A" w14:textId="77777777" w:rsidR="00215D1B" w:rsidRPr="00B365C3" w:rsidRDefault="00215D1B" w:rsidP="00B365C3">
      <w:pPr>
        <w:spacing w:after="0" w:line="360" w:lineRule="auto"/>
        <w:rPr>
          <w:rFonts w:ascii="Times New Roman" w:hAnsi="Times New Roman" w:cs="Times New Roman"/>
          <w:sz w:val="24"/>
          <w:szCs w:val="24"/>
        </w:rPr>
      </w:pPr>
    </w:p>
    <w:p w14:paraId="50329CB0" w14:textId="77777777" w:rsidR="00F570AB" w:rsidRDefault="00F570AB" w:rsidP="00F570AB">
      <w:pPr>
        <w:spacing w:line="360" w:lineRule="auto"/>
        <w:jc w:val="both"/>
        <w:rPr>
          <w:rFonts w:ascii="Times New Roman" w:hAnsi="Times New Roman" w:cs="Times New Roman"/>
          <w:sz w:val="24"/>
          <w:szCs w:val="24"/>
        </w:rPr>
      </w:pPr>
      <w:r w:rsidRPr="00B365C3">
        <w:rPr>
          <w:rFonts w:ascii="Times New Roman" w:hAnsi="Times New Roman" w:cs="Times New Roman"/>
          <w:sz w:val="24"/>
          <w:szCs w:val="24"/>
        </w:rPr>
        <w:t>Cuadro 1. ¿Qué categorías son las determinantes para generar cambios radicales</w:t>
      </w:r>
      <w:r>
        <w:rPr>
          <w:rFonts w:ascii="Times New Roman" w:hAnsi="Times New Roman" w:cs="Times New Roman"/>
          <w:sz w:val="24"/>
          <w:szCs w:val="24"/>
        </w:rPr>
        <w:t xml:space="preserve">               51</w:t>
      </w:r>
    </w:p>
    <w:p w14:paraId="339E0416" w14:textId="5B1BAFC2" w:rsidR="00F570AB" w:rsidRPr="00B365C3" w:rsidRDefault="00F570AB" w:rsidP="00B365C3">
      <w:pPr>
        <w:spacing w:line="360" w:lineRule="auto"/>
        <w:jc w:val="both"/>
        <w:rPr>
          <w:rFonts w:ascii="Times New Roman" w:hAnsi="Times New Roman" w:cs="Times New Roman"/>
          <w:sz w:val="24"/>
          <w:szCs w:val="24"/>
        </w:rPr>
      </w:pPr>
      <w:r w:rsidRPr="00B365C3">
        <w:rPr>
          <w:rFonts w:ascii="Times New Roman" w:hAnsi="Times New Roman" w:cs="Times New Roman"/>
          <w:sz w:val="24"/>
          <w:szCs w:val="24"/>
        </w:rPr>
        <w:t xml:space="preserve"> en la sociedad?</w:t>
      </w:r>
    </w:p>
    <w:p w14:paraId="4FB8BF52" w14:textId="28F2EFCB" w:rsidR="00215D1B" w:rsidRDefault="00215D1B" w:rsidP="00215D1B">
      <w:pPr>
        <w:spacing w:after="0" w:line="360" w:lineRule="auto"/>
        <w:rPr>
          <w:rFonts w:ascii="Times New Roman" w:hAnsi="Times New Roman" w:cs="Times New Roman"/>
          <w:sz w:val="24"/>
          <w:szCs w:val="24"/>
        </w:rPr>
      </w:pPr>
      <w:r w:rsidRPr="008136E2">
        <w:rPr>
          <w:rFonts w:ascii="Times New Roman" w:hAnsi="Times New Roman" w:cs="Times New Roman"/>
          <w:sz w:val="24"/>
          <w:szCs w:val="24"/>
        </w:rPr>
        <w:t>Cuadro 2. Producción de teatros públicos en Quito, años: 2017-2018-2019</w:t>
      </w:r>
      <w:r w:rsidR="002F17F3">
        <w:rPr>
          <w:rFonts w:ascii="Times New Roman" w:hAnsi="Times New Roman" w:cs="Times New Roman"/>
          <w:sz w:val="24"/>
          <w:szCs w:val="24"/>
        </w:rPr>
        <w:tab/>
        <w:t xml:space="preserve">       </w:t>
      </w:r>
      <w:r w:rsidR="00AA4F16">
        <w:rPr>
          <w:rFonts w:ascii="Times New Roman" w:hAnsi="Times New Roman" w:cs="Times New Roman"/>
          <w:sz w:val="24"/>
          <w:szCs w:val="24"/>
        </w:rPr>
        <w:t>68</w:t>
      </w:r>
    </w:p>
    <w:p w14:paraId="4DA2379D" w14:textId="32FD4135" w:rsidR="00F570AB" w:rsidRPr="00B365C3" w:rsidRDefault="00F570AB" w:rsidP="00B365C3">
      <w:pPr>
        <w:spacing w:after="0" w:line="360" w:lineRule="auto"/>
        <w:rPr>
          <w:rFonts w:ascii="Times New Roman" w:hAnsi="Times New Roman" w:cs="Times New Roman"/>
          <w:sz w:val="24"/>
          <w:szCs w:val="24"/>
        </w:rPr>
      </w:pPr>
      <w:r w:rsidRPr="00B365C3">
        <w:rPr>
          <w:rFonts w:ascii="Times New Roman" w:hAnsi="Times New Roman" w:cs="Times New Roman"/>
          <w:sz w:val="24"/>
          <w:szCs w:val="24"/>
        </w:rPr>
        <w:t xml:space="preserve">Cuadro </w:t>
      </w:r>
      <w:r w:rsidR="002F17F3">
        <w:rPr>
          <w:rFonts w:ascii="Times New Roman" w:hAnsi="Times New Roman" w:cs="Times New Roman"/>
          <w:sz w:val="24"/>
          <w:szCs w:val="24"/>
        </w:rPr>
        <w:t>3</w:t>
      </w:r>
      <w:r w:rsidRPr="00B365C3">
        <w:rPr>
          <w:rFonts w:ascii="Times New Roman" w:hAnsi="Times New Roman" w:cs="Times New Roman"/>
          <w:sz w:val="24"/>
          <w:szCs w:val="24"/>
        </w:rPr>
        <w:t>. Resumen gestión teatral Centro de Arte 2018</w:t>
      </w:r>
      <w:r>
        <w:rPr>
          <w:rFonts w:ascii="Times New Roman" w:hAnsi="Times New Roman" w:cs="Times New Roman"/>
          <w:sz w:val="24"/>
          <w:szCs w:val="24"/>
        </w:rPr>
        <w:t xml:space="preserve">                                                7</w:t>
      </w:r>
      <w:r w:rsidR="00AA4F16">
        <w:rPr>
          <w:rFonts w:ascii="Times New Roman" w:hAnsi="Times New Roman" w:cs="Times New Roman"/>
          <w:sz w:val="24"/>
          <w:szCs w:val="24"/>
        </w:rPr>
        <w:t>0</w:t>
      </w:r>
    </w:p>
    <w:p w14:paraId="6B129A68" w14:textId="06CF06D4" w:rsidR="00BA35E6" w:rsidRDefault="00BA35E6" w:rsidP="00BA35E6">
      <w:pPr>
        <w:spacing w:after="0" w:line="360" w:lineRule="auto"/>
        <w:rPr>
          <w:rFonts w:ascii="Times New Roman" w:hAnsi="Times New Roman" w:cs="Times New Roman"/>
          <w:sz w:val="24"/>
          <w:szCs w:val="24"/>
        </w:rPr>
      </w:pPr>
      <w:r w:rsidRPr="00B365C3">
        <w:rPr>
          <w:rFonts w:ascii="Times New Roman" w:hAnsi="Times New Roman" w:cs="Times New Roman"/>
          <w:sz w:val="24"/>
          <w:szCs w:val="24"/>
        </w:rPr>
        <w:t xml:space="preserve">Cuadro </w:t>
      </w:r>
      <w:r w:rsidR="002F17F3">
        <w:rPr>
          <w:rFonts w:ascii="Times New Roman" w:hAnsi="Times New Roman" w:cs="Times New Roman"/>
          <w:sz w:val="24"/>
          <w:szCs w:val="24"/>
        </w:rPr>
        <w:t>4</w:t>
      </w:r>
      <w:r w:rsidRPr="00B365C3">
        <w:rPr>
          <w:rFonts w:ascii="Times New Roman" w:hAnsi="Times New Roman" w:cs="Times New Roman"/>
          <w:sz w:val="24"/>
          <w:szCs w:val="24"/>
        </w:rPr>
        <w:t>. Resumen gestión teatral Centro de Arte 2019</w:t>
      </w:r>
      <w:r>
        <w:rPr>
          <w:rFonts w:ascii="Times New Roman" w:hAnsi="Times New Roman" w:cs="Times New Roman"/>
          <w:sz w:val="24"/>
          <w:szCs w:val="24"/>
        </w:rPr>
        <w:t xml:space="preserve">                                                7</w:t>
      </w:r>
      <w:r w:rsidR="00AA4F16">
        <w:rPr>
          <w:rFonts w:ascii="Times New Roman" w:hAnsi="Times New Roman" w:cs="Times New Roman"/>
          <w:sz w:val="24"/>
          <w:szCs w:val="24"/>
        </w:rPr>
        <w:t>1</w:t>
      </w:r>
    </w:p>
    <w:p w14:paraId="28554AA4" w14:textId="2E8C1195" w:rsidR="00BA35E6" w:rsidRDefault="00BA35E6" w:rsidP="00BA35E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Cuadro </w:t>
      </w:r>
      <w:r w:rsidR="002F17F3">
        <w:rPr>
          <w:rFonts w:ascii="Times New Roman" w:hAnsi="Times New Roman" w:cs="Times New Roman"/>
          <w:sz w:val="24"/>
          <w:szCs w:val="24"/>
        </w:rPr>
        <w:t>5</w:t>
      </w:r>
      <w:r>
        <w:rPr>
          <w:rFonts w:ascii="Times New Roman" w:hAnsi="Times New Roman" w:cs="Times New Roman"/>
          <w:sz w:val="24"/>
          <w:szCs w:val="24"/>
        </w:rPr>
        <w:t xml:space="preserve">. </w:t>
      </w:r>
      <w:r w:rsidRPr="00B365C3">
        <w:rPr>
          <w:rFonts w:ascii="Times New Roman" w:hAnsi="Times New Roman" w:cs="Times New Roman"/>
          <w:sz w:val="24"/>
          <w:szCs w:val="24"/>
        </w:rPr>
        <w:t>Cuantificación oferta teatral guayaquileña. Teatro Sánchez Aguilar.2012</w:t>
      </w:r>
      <w:r>
        <w:rPr>
          <w:rFonts w:ascii="Times New Roman" w:hAnsi="Times New Roman" w:cs="Times New Roman"/>
          <w:sz w:val="24"/>
          <w:szCs w:val="24"/>
        </w:rPr>
        <w:t xml:space="preserve">    </w:t>
      </w:r>
      <w:r w:rsidR="00AA4F16">
        <w:rPr>
          <w:rFonts w:ascii="Times New Roman" w:hAnsi="Times New Roman" w:cs="Times New Roman"/>
          <w:sz w:val="24"/>
          <w:szCs w:val="24"/>
        </w:rPr>
        <w:t>74</w:t>
      </w:r>
      <w:r>
        <w:rPr>
          <w:rFonts w:ascii="Times New Roman" w:hAnsi="Times New Roman" w:cs="Times New Roman"/>
          <w:sz w:val="24"/>
          <w:szCs w:val="24"/>
        </w:rPr>
        <w:t xml:space="preserve"> </w:t>
      </w:r>
      <w:r w:rsidRPr="00B365C3">
        <w:rPr>
          <w:rFonts w:ascii="Times New Roman" w:hAnsi="Times New Roman" w:cs="Times New Roman"/>
          <w:sz w:val="24"/>
          <w:szCs w:val="24"/>
        </w:rPr>
        <w:t>2016</w:t>
      </w:r>
    </w:p>
    <w:p w14:paraId="19C546C4" w14:textId="2C7FA802" w:rsidR="00BA35E6" w:rsidRDefault="00BA35E6" w:rsidP="00BA35E6">
      <w:pPr>
        <w:spacing w:after="0" w:line="360" w:lineRule="auto"/>
        <w:rPr>
          <w:rFonts w:ascii="Times New Roman" w:hAnsi="Times New Roman" w:cs="Times New Roman"/>
          <w:sz w:val="24"/>
          <w:szCs w:val="24"/>
        </w:rPr>
      </w:pPr>
      <w:r w:rsidRPr="00B365C3">
        <w:rPr>
          <w:rFonts w:ascii="Times New Roman" w:hAnsi="Times New Roman" w:cs="Times New Roman"/>
          <w:sz w:val="24"/>
          <w:szCs w:val="24"/>
        </w:rPr>
        <w:t xml:space="preserve">Cuadro </w:t>
      </w:r>
      <w:r w:rsidR="002F17F3">
        <w:rPr>
          <w:rFonts w:ascii="Times New Roman" w:hAnsi="Times New Roman" w:cs="Times New Roman"/>
          <w:sz w:val="24"/>
          <w:szCs w:val="24"/>
        </w:rPr>
        <w:t>6</w:t>
      </w:r>
      <w:r w:rsidRPr="00B365C3">
        <w:rPr>
          <w:rFonts w:ascii="Times New Roman" w:hAnsi="Times New Roman" w:cs="Times New Roman"/>
          <w:sz w:val="24"/>
          <w:szCs w:val="24"/>
        </w:rPr>
        <w:t>. Comparativo público para niños y adultos. Teatro Sánchez Aguilar</w:t>
      </w:r>
      <w:r>
        <w:rPr>
          <w:rFonts w:ascii="Times New Roman" w:hAnsi="Times New Roman" w:cs="Times New Roman"/>
          <w:sz w:val="24"/>
          <w:szCs w:val="24"/>
        </w:rPr>
        <w:t xml:space="preserve">             </w:t>
      </w:r>
      <w:r w:rsidR="00AA4F16">
        <w:rPr>
          <w:rFonts w:ascii="Times New Roman" w:hAnsi="Times New Roman" w:cs="Times New Roman"/>
          <w:sz w:val="24"/>
          <w:szCs w:val="24"/>
        </w:rPr>
        <w:t>75</w:t>
      </w:r>
    </w:p>
    <w:p w14:paraId="22858802" w14:textId="68CE3547" w:rsidR="00BA35E6" w:rsidRDefault="00BA35E6" w:rsidP="00BA35E6">
      <w:pPr>
        <w:spacing w:line="360" w:lineRule="auto"/>
        <w:rPr>
          <w:rFonts w:ascii="Times New Roman" w:hAnsi="Times New Roman" w:cs="Times New Roman"/>
          <w:sz w:val="24"/>
          <w:szCs w:val="24"/>
        </w:rPr>
      </w:pPr>
      <w:r w:rsidRPr="00B365C3">
        <w:rPr>
          <w:rFonts w:ascii="Times New Roman" w:hAnsi="Times New Roman" w:cs="Times New Roman"/>
          <w:sz w:val="24"/>
          <w:szCs w:val="24"/>
        </w:rPr>
        <w:t xml:space="preserve">Cuadro </w:t>
      </w:r>
      <w:r w:rsidR="002F17F3">
        <w:rPr>
          <w:rFonts w:ascii="Times New Roman" w:hAnsi="Times New Roman" w:cs="Times New Roman"/>
          <w:sz w:val="24"/>
          <w:szCs w:val="24"/>
        </w:rPr>
        <w:t>7</w:t>
      </w:r>
      <w:r w:rsidRPr="00B365C3">
        <w:rPr>
          <w:rFonts w:ascii="Times New Roman" w:hAnsi="Times New Roman" w:cs="Times New Roman"/>
          <w:sz w:val="24"/>
          <w:szCs w:val="24"/>
        </w:rPr>
        <w:t xml:space="preserve">. Comparativo de flujo de público, entre Teatro Centro de Artes y </w:t>
      </w:r>
      <w:r w:rsidRPr="00BA35E6">
        <w:rPr>
          <w:rFonts w:ascii="Times New Roman" w:hAnsi="Times New Roman" w:cs="Times New Roman"/>
          <w:sz w:val="24"/>
          <w:szCs w:val="24"/>
        </w:rPr>
        <w:t xml:space="preserve">Teatro </w:t>
      </w:r>
      <w:r>
        <w:rPr>
          <w:rFonts w:ascii="Times New Roman" w:hAnsi="Times New Roman" w:cs="Times New Roman"/>
          <w:sz w:val="24"/>
          <w:szCs w:val="24"/>
        </w:rPr>
        <w:t xml:space="preserve">     </w:t>
      </w:r>
      <w:r w:rsidR="00AA4F16">
        <w:rPr>
          <w:rFonts w:ascii="Times New Roman" w:hAnsi="Times New Roman" w:cs="Times New Roman"/>
          <w:sz w:val="24"/>
          <w:szCs w:val="24"/>
        </w:rPr>
        <w:t>76</w:t>
      </w:r>
      <w:r>
        <w:rPr>
          <w:rFonts w:ascii="Times New Roman" w:hAnsi="Times New Roman" w:cs="Times New Roman"/>
          <w:sz w:val="24"/>
          <w:szCs w:val="24"/>
        </w:rPr>
        <w:t xml:space="preserve"> Sánchez</w:t>
      </w:r>
      <w:r w:rsidRPr="00B365C3">
        <w:rPr>
          <w:rFonts w:ascii="Times New Roman" w:hAnsi="Times New Roman" w:cs="Times New Roman"/>
          <w:sz w:val="24"/>
          <w:szCs w:val="24"/>
        </w:rPr>
        <w:t xml:space="preserve"> Aguilar, periodo 2019</w:t>
      </w:r>
    </w:p>
    <w:p w14:paraId="3C4A96A9" w14:textId="7BCC0337" w:rsidR="00BA35E6" w:rsidRDefault="00BA35E6" w:rsidP="00BA35E6">
      <w:pPr>
        <w:spacing w:after="0" w:line="360" w:lineRule="auto"/>
        <w:rPr>
          <w:rFonts w:ascii="Times New Roman" w:hAnsi="Times New Roman" w:cs="Times New Roman"/>
          <w:sz w:val="24"/>
          <w:szCs w:val="24"/>
        </w:rPr>
      </w:pPr>
      <w:r w:rsidRPr="00B365C3">
        <w:rPr>
          <w:rFonts w:ascii="Times New Roman" w:hAnsi="Times New Roman" w:cs="Times New Roman"/>
          <w:sz w:val="24"/>
          <w:szCs w:val="24"/>
        </w:rPr>
        <w:t xml:space="preserve">Cuadro </w:t>
      </w:r>
      <w:r w:rsidR="002F17F3">
        <w:rPr>
          <w:rFonts w:ascii="Times New Roman" w:hAnsi="Times New Roman" w:cs="Times New Roman"/>
          <w:sz w:val="24"/>
          <w:szCs w:val="24"/>
        </w:rPr>
        <w:t>8</w:t>
      </w:r>
      <w:r w:rsidRPr="00B365C3">
        <w:rPr>
          <w:rFonts w:ascii="Times New Roman" w:hAnsi="Times New Roman" w:cs="Times New Roman"/>
          <w:sz w:val="24"/>
          <w:szCs w:val="24"/>
        </w:rPr>
        <w:t>. Comparativo 2018-2019 de gestión públicos Teatro Centro Cívico</w:t>
      </w:r>
      <w:r>
        <w:rPr>
          <w:rFonts w:ascii="Times New Roman" w:hAnsi="Times New Roman" w:cs="Times New Roman"/>
          <w:sz w:val="24"/>
          <w:szCs w:val="24"/>
        </w:rPr>
        <w:t xml:space="preserve">              </w:t>
      </w:r>
      <w:r w:rsidR="00AA4F16">
        <w:rPr>
          <w:rFonts w:ascii="Times New Roman" w:hAnsi="Times New Roman" w:cs="Times New Roman"/>
          <w:sz w:val="24"/>
          <w:szCs w:val="24"/>
        </w:rPr>
        <w:t>77</w:t>
      </w:r>
    </w:p>
    <w:p w14:paraId="1328F26E" w14:textId="23B5E83E" w:rsidR="00BA35E6" w:rsidRDefault="00BA35E6" w:rsidP="00BA35E6">
      <w:pPr>
        <w:spacing w:after="0" w:line="360" w:lineRule="auto"/>
        <w:rPr>
          <w:rFonts w:ascii="Times New Roman" w:hAnsi="Times New Roman" w:cs="Times New Roman"/>
          <w:sz w:val="24"/>
          <w:szCs w:val="24"/>
        </w:rPr>
      </w:pPr>
      <w:r w:rsidRPr="00B365C3">
        <w:rPr>
          <w:rFonts w:ascii="Times New Roman" w:hAnsi="Times New Roman" w:cs="Times New Roman"/>
          <w:sz w:val="24"/>
          <w:szCs w:val="24"/>
        </w:rPr>
        <w:t xml:space="preserve">Cuadro </w:t>
      </w:r>
      <w:r w:rsidR="002F17F3">
        <w:rPr>
          <w:rFonts w:ascii="Times New Roman" w:hAnsi="Times New Roman" w:cs="Times New Roman"/>
          <w:sz w:val="24"/>
          <w:szCs w:val="24"/>
        </w:rPr>
        <w:t>9</w:t>
      </w:r>
      <w:r w:rsidRPr="00B365C3">
        <w:rPr>
          <w:rFonts w:ascii="Times New Roman" w:hAnsi="Times New Roman" w:cs="Times New Roman"/>
          <w:sz w:val="24"/>
          <w:szCs w:val="24"/>
        </w:rPr>
        <w:t>. Resumen gestión Teatro Del Ángel, año 2108</w:t>
      </w:r>
      <w:r>
        <w:rPr>
          <w:rFonts w:ascii="Times New Roman" w:hAnsi="Times New Roman" w:cs="Times New Roman"/>
          <w:sz w:val="24"/>
          <w:szCs w:val="24"/>
        </w:rPr>
        <w:t xml:space="preserve">                                               8</w:t>
      </w:r>
      <w:r w:rsidR="00AA4F16">
        <w:rPr>
          <w:rFonts w:ascii="Times New Roman" w:hAnsi="Times New Roman" w:cs="Times New Roman"/>
          <w:sz w:val="24"/>
          <w:szCs w:val="24"/>
        </w:rPr>
        <w:t>0</w:t>
      </w:r>
    </w:p>
    <w:p w14:paraId="19DCE051" w14:textId="262C44E7" w:rsidR="00BA35E6" w:rsidRDefault="00BA35E6" w:rsidP="00BA35E6">
      <w:pPr>
        <w:spacing w:after="0" w:line="360" w:lineRule="auto"/>
        <w:rPr>
          <w:rFonts w:ascii="Times New Roman" w:hAnsi="Times New Roman" w:cs="Times New Roman"/>
          <w:sz w:val="24"/>
          <w:szCs w:val="24"/>
        </w:rPr>
      </w:pPr>
      <w:r w:rsidRPr="00B365C3">
        <w:rPr>
          <w:rFonts w:ascii="Times New Roman" w:hAnsi="Times New Roman" w:cs="Times New Roman"/>
          <w:sz w:val="24"/>
          <w:szCs w:val="24"/>
        </w:rPr>
        <w:t xml:space="preserve">Cuadro </w:t>
      </w:r>
      <w:r w:rsidR="002F17F3">
        <w:rPr>
          <w:rFonts w:ascii="Times New Roman" w:hAnsi="Times New Roman" w:cs="Times New Roman"/>
          <w:sz w:val="24"/>
          <w:szCs w:val="24"/>
        </w:rPr>
        <w:t>10</w:t>
      </w:r>
      <w:r w:rsidRPr="00B365C3">
        <w:rPr>
          <w:rFonts w:ascii="Times New Roman" w:hAnsi="Times New Roman" w:cs="Times New Roman"/>
          <w:sz w:val="24"/>
          <w:szCs w:val="24"/>
        </w:rPr>
        <w:t>. Resumen gestión Teatro Del Ángel, ano 2019</w:t>
      </w:r>
      <w:r>
        <w:rPr>
          <w:rFonts w:ascii="Times New Roman" w:hAnsi="Times New Roman" w:cs="Times New Roman"/>
          <w:sz w:val="24"/>
          <w:szCs w:val="24"/>
        </w:rPr>
        <w:t xml:space="preserve">      </w:t>
      </w:r>
      <w:r w:rsidR="002F17F3">
        <w:rPr>
          <w:rFonts w:ascii="Times New Roman" w:hAnsi="Times New Roman" w:cs="Times New Roman"/>
          <w:sz w:val="24"/>
          <w:szCs w:val="24"/>
        </w:rPr>
        <w:t xml:space="preserve"> </w:t>
      </w:r>
      <w:r>
        <w:rPr>
          <w:rFonts w:ascii="Times New Roman" w:hAnsi="Times New Roman" w:cs="Times New Roman"/>
          <w:sz w:val="24"/>
          <w:szCs w:val="24"/>
        </w:rPr>
        <w:t xml:space="preserve">                                      8</w:t>
      </w:r>
      <w:r w:rsidR="00AA4F16">
        <w:rPr>
          <w:rFonts w:ascii="Times New Roman" w:hAnsi="Times New Roman" w:cs="Times New Roman"/>
          <w:sz w:val="24"/>
          <w:szCs w:val="24"/>
        </w:rPr>
        <w:t>0</w:t>
      </w:r>
    </w:p>
    <w:p w14:paraId="73C88991" w14:textId="1733DCA4" w:rsidR="00BA35E6" w:rsidRDefault="00BA35E6" w:rsidP="00BA35E6">
      <w:pPr>
        <w:spacing w:after="0" w:line="360" w:lineRule="auto"/>
        <w:rPr>
          <w:rFonts w:ascii="Times New Roman" w:hAnsi="Times New Roman" w:cs="Times New Roman"/>
          <w:sz w:val="24"/>
          <w:szCs w:val="24"/>
        </w:rPr>
      </w:pPr>
      <w:r w:rsidRPr="00B365C3">
        <w:rPr>
          <w:rFonts w:ascii="Times New Roman" w:hAnsi="Times New Roman" w:cs="Times New Roman"/>
          <w:sz w:val="24"/>
          <w:szCs w:val="24"/>
        </w:rPr>
        <w:t>Cuadro 1</w:t>
      </w:r>
      <w:r w:rsidR="002F17F3">
        <w:rPr>
          <w:rFonts w:ascii="Times New Roman" w:hAnsi="Times New Roman" w:cs="Times New Roman"/>
          <w:sz w:val="24"/>
          <w:szCs w:val="24"/>
        </w:rPr>
        <w:t>1</w:t>
      </w:r>
      <w:r w:rsidRPr="00B365C3">
        <w:rPr>
          <w:rFonts w:ascii="Times New Roman" w:hAnsi="Times New Roman" w:cs="Times New Roman"/>
          <w:sz w:val="24"/>
          <w:szCs w:val="24"/>
        </w:rPr>
        <w:t xml:space="preserve">. Producción mensual total de Microteatro Guayaquil   </w:t>
      </w:r>
      <w:r>
        <w:rPr>
          <w:rFonts w:ascii="Times New Roman" w:hAnsi="Times New Roman" w:cs="Times New Roman"/>
          <w:sz w:val="24"/>
          <w:szCs w:val="24"/>
        </w:rPr>
        <w:t xml:space="preserve">                                </w:t>
      </w:r>
      <w:r w:rsidR="00AA4F16">
        <w:rPr>
          <w:rFonts w:ascii="Times New Roman" w:hAnsi="Times New Roman" w:cs="Times New Roman"/>
          <w:sz w:val="24"/>
          <w:szCs w:val="24"/>
        </w:rPr>
        <w:t>85</w:t>
      </w:r>
    </w:p>
    <w:p w14:paraId="44B020BB" w14:textId="7039D915" w:rsidR="00BA35E6" w:rsidRDefault="00BA35E6" w:rsidP="00BA35E6">
      <w:pPr>
        <w:spacing w:line="360" w:lineRule="auto"/>
        <w:jc w:val="both"/>
        <w:rPr>
          <w:rFonts w:ascii="Times New Roman" w:hAnsi="Times New Roman" w:cs="Times New Roman"/>
          <w:sz w:val="24"/>
          <w:szCs w:val="24"/>
        </w:rPr>
      </w:pPr>
      <w:r w:rsidRPr="00B365C3">
        <w:rPr>
          <w:rFonts w:ascii="Times New Roman" w:hAnsi="Times New Roman" w:cs="Times New Roman"/>
          <w:sz w:val="24"/>
          <w:szCs w:val="24"/>
        </w:rPr>
        <w:t>Cuadro 1</w:t>
      </w:r>
      <w:r w:rsidR="002F17F3">
        <w:rPr>
          <w:rFonts w:ascii="Times New Roman" w:hAnsi="Times New Roman" w:cs="Times New Roman"/>
          <w:sz w:val="24"/>
          <w:szCs w:val="24"/>
        </w:rPr>
        <w:t>2</w:t>
      </w:r>
      <w:r w:rsidRPr="00B365C3">
        <w:rPr>
          <w:rFonts w:ascii="Times New Roman" w:hAnsi="Times New Roman" w:cs="Times New Roman"/>
          <w:sz w:val="24"/>
          <w:szCs w:val="24"/>
        </w:rPr>
        <w:t xml:space="preserve">. Producción mensual total de Microteatro Guayaquil  </w:t>
      </w:r>
      <w:r>
        <w:rPr>
          <w:rFonts w:ascii="Times New Roman" w:hAnsi="Times New Roman" w:cs="Times New Roman"/>
          <w:sz w:val="24"/>
          <w:szCs w:val="24"/>
        </w:rPr>
        <w:t xml:space="preserve">                                </w:t>
      </w:r>
      <w:r w:rsidRPr="00B365C3">
        <w:rPr>
          <w:rFonts w:ascii="Times New Roman" w:hAnsi="Times New Roman" w:cs="Times New Roman"/>
          <w:sz w:val="24"/>
          <w:szCs w:val="24"/>
        </w:rPr>
        <w:t xml:space="preserve"> </w:t>
      </w:r>
      <w:r w:rsidR="00AA4F16">
        <w:rPr>
          <w:rFonts w:ascii="Times New Roman" w:hAnsi="Times New Roman" w:cs="Times New Roman"/>
          <w:sz w:val="24"/>
          <w:szCs w:val="24"/>
        </w:rPr>
        <w:t>85</w:t>
      </w:r>
    </w:p>
    <w:p w14:paraId="041EC5CE" w14:textId="77777777" w:rsidR="00BA35E6" w:rsidRPr="00BA35E6" w:rsidRDefault="00BA35E6" w:rsidP="00B365C3">
      <w:pPr>
        <w:spacing w:line="360" w:lineRule="auto"/>
        <w:jc w:val="both"/>
        <w:rPr>
          <w:rFonts w:ascii="Times New Roman" w:hAnsi="Times New Roman" w:cs="Times New Roman"/>
          <w:sz w:val="24"/>
          <w:szCs w:val="24"/>
        </w:rPr>
      </w:pPr>
    </w:p>
    <w:p w14:paraId="69CBB77F" w14:textId="77777777" w:rsidR="00BA35E6" w:rsidRPr="00B365C3" w:rsidRDefault="00BA35E6" w:rsidP="00B365C3">
      <w:pPr>
        <w:spacing w:after="0" w:line="360" w:lineRule="auto"/>
        <w:rPr>
          <w:rFonts w:ascii="Times New Roman" w:hAnsi="Times New Roman" w:cs="Times New Roman"/>
          <w:sz w:val="24"/>
          <w:szCs w:val="24"/>
        </w:rPr>
      </w:pPr>
    </w:p>
    <w:p w14:paraId="173CFDAF" w14:textId="77777777" w:rsidR="00BA35E6" w:rsidRDefault="00BA35E6" w:rsidP="00BA35E6">
      <w:pPr>
        <w:spacing w:after="0" w:line="360" w:lineRule="auto"/>
        <w:rPr>
          <w:rFonts w:ascii="Times New Roman" w:hAnsi="Times New Roman" w:cs="Times New Roman"/>
          <w:sz w:val="24"/>
          <w:szCs w:val="24"/>
        </w:rPr>
      </w:pPr>
    </w:p>
    <w:p w14:paraId="6835EBF9" w14:textId="77777777" w:rsidR="00BA35E6" w:rsidRPr="00B365C3" w:rsidRDefault="00BA35E6" w:rsidP="00B365C3">
      <w:pPr>
        <w:spacing w:after="0" w:line="360" w:lineRule="auto"/>
        <w:rPr>
          <w:rFonts w:ascii="Times New Roman" w:hAnsi="Times New Roman" w:cs="Times New Roman"/>
          <w:sz w:val="24"/>
          <w:szCs w:val="24"/>
        </w:rPr>
      </w:pPr>
    </w:p>
    <w:p w14:paraId="1BB53E6F" w14:textId="77777777" w:rsidR="00BA35E6" w:rsidRDefault="00BA35E6" w:rsidP="00BA35E6">
      <w:pPr>
        <w:spacing w:after="0" w:line="360" w:lineRule="auto"/>
        <w:rPr>
          <w:rFonts w:ascii="Times New Roman" w:hAnsi="Times New Roman" w:cs="Times New Roman"/>
          <w:sz w:val="24"/>
          <w:szCs w:val="24"/>
        </w:rPr>
      </w:pPr>
    </w:p>
    <w:p w14:paraId="7B5FA33D" w14:textId="77777777" w:rsidR="00BA35E6" w:rsidRPr="00B365C3" w:rsidRDefault="00BA35E6" w:rsidP="00B365C3">
      <w:pPr>
        <w:spacing w:after="0" w:line="360" w:lineRule="auto"/>
        <w:rPr>
          <w:rFonts w:ascii="Times New Roman" w:hAnsi="Times New Roman" w:cs="Times New Roman"/>
          <w:sz w:val="24"/>
          <w:szCs w:val="24"/>
        </w:rPr>
      </w:pPr>
    </w:p>
    <w:p w14:paraId="390EC477" w14:textId="77777777" w:rsidR="00BA35E6" w:rsidRPr="00BA35E6" w:rsidRDefault="00BA35E6" w:rsidP="00B365C3">
      <w:pPr>
        <w:spacing w:line="360" w:lineRule="auto"/>
        <w:rPr>
          <w:rFonts w:ascii="Times New Roman" w:hAnsi="Times New Roman" w:cs="Times New Roman"/>
          <w:sz w:val="24"/>
          <w:szCs w:val="24"/>
        </w:rPr>
      </w:pPr>
    </w:p>
    <w:p w14:paraId="18106BC7" w14:textId="77777777" w:rsidR="00BA35E6" w:rsidRPr="00B365C3" w:rsidRDefault="00BA35E6" w:rsidP="00B365C3">
      <w:pPr>
        <w:spacing w:after="0" w:line="360" w:lineRule="auto"/>
        <w:rPr>
          <w:rFonts w:ascii="Times New Roman" w:hAnsi="Times New Roman" w:cs="Times New Roman"/>
          <w:sz w:val="24"/>
          <w:szCs w:val="24"/>
        </w:rPr>
      </w:pPr>
    </w:p>
    <w:p w14:paraId="1F46C356" w14:textId="77777777" w:rsidR="00BA35E6" w:rsidRPr="00B365C3" w:rsidRDefault="00BA35E6" w:rsidP="00B365C3">
      <w:pPr>
        <w:spacing w:after="0" w:line="360" w:lineRule="auto"/>
        <w:rPr>
          <w:rFonts w:ascii="Times New Roman" w:hAnsi="Times New Roman" w:cs="Times New Roman"/>
          <w:sz w:val="24"/>
          <w:szCs w:val="24"/>
        </w:rPr>
      </w:pPr>
    </w:p>
    <w:p w14:paraId="168BEE3A" w14:textId="113EE38A" w:rsidR="00F570AB" w:rsidRDefault="00F570AB" w:rsidP="006B268C"/>
    <w:p w14:paraId="423E5FE9" w14:textId="6DF24801" w:rsidR="00ED530A" w:rsidRDefault="00ED530A" w:rsidP="00A20C5C">
      <w:pPr>
        <w:spacing w:after="120"/>
        <w:rPr>
          <w:rFonts w:ascii="Times New Roman" w:hAnsi="Times New Roman" w:cs="Times New Roman"/>
          <w:sz w:val="20"/>
          <w:szCs w:val="20"/>
        </w:rPr>
      </w:pPr>
    </w:p>
    <w:p w14:paraId="02C150D1" w14:textId="4D461E8B" w:rsidR="00ED530A" w:rsidRDefault="00ED530A" w:rsidP="00A20C5C">
      <w:pPr>
        <w:spacing w:after="120"/>
        <w:rPr>
          <w:rFonts w:ascii="Times New Roman" w:hAnsi="Times New Roman" w:cs="Times New Roman"/>
          <w:sz w:val="20"/>
          <w:szCs w:val="20"/>
        </w:rPr>
      </w:pPr>
    </w:p>
    <w:p w14:paraId="22E4B23C" w14:textId="77777777" w:rsidR="006B268C" w:rsidRPr="00260E55" w:rsidRDefault="006B268C" w:rsidP="00A20C5C">
      <w:pPr>
        <w:spacing w:after="120"/>
        <w:rPr>
          <w:rFonts w:ascii="Times New Roman" w:hAnsi="Times New Roman" w:cs="Times New Roman"/>
          <w:sz w:val="20"/>
          <w:szCs w:val="20"/>
        </w:rPr>
      </w:pPr>
    </w:p>
    <w:p w14:paraId="59D8DBCB" w14:textId="68991842" w:rsidR="006B268C" w:rsidRPr="006B268C" w:rsidRDefault="00452983" w:rsidP="006B268C">
      <w:pPr>
        <w:keepNext/>
        <w:keepLines/>
        <w:spacing w:before="40" w:after="0"/>
        <w:outlineLvl w:val="1"/>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lastRenderedPageBreak/>
        <w:t>Listado de anexos</w:t>
      </w:r>
    </w:p>
    <w:p w14:paraId="6F74D3C2" w14:textId="77777777" w:rsidR="006B268C" w:rsidRPr="006B268C" w:rsidRDefault="006B268C" w:rsidP="006B268C"/>
    <w:p w14:paraId="6FECBD0C" w14:textId="4B2B655D" w:rsidR="006B268C" w:rsidRPr="00B365C3" w:rsidRDefault="002463C0" w:rsidP="006B268C">
      <w:pPr>
        <w:spacing w:after="120"/>
        <w:rPr>
          <w:rFonts w:ascii="Times New Roman" w:hAnsi="Times New Roman" w:cs="Times New Roman"/>
          <w:sz w:val="24"/>
          <w:szCs w:val="24"/>
        </w:rPr>
      </w:pPr>
      <w:r w:rsidRPr="00B365C3">
        <w:rPr>
          <w:rFonts w:ascii="Times New Roman" w:hAnsi="Times New Roman" w:cs="Times New Roman"/>
          <w:sz w:val="24"/>
          <w:szCs w:val="24"/>
        </w:rPr>
        <w:t xml:space="preserve">Formato sondeo a público de artes escénicas guayaquil. </w:t>
      </w:r>
      <w:r w:rsidR="00EE39BA" w:rsidRPr="00B365C3">
        <w:rPr>
          <w:rFonts w:ascii="Times New Roman" w:hAnsi="Times New Roman" w:cs="Times New Roman"/>
          <w:sz w:val="24"/>
          <w:szCs w:val="24"/>
        </w:rPr>
        <w:tab/>
      </w:r>
      <w:r w:rsidR="00EE39BA" w:rsidRPr="00B365C3">
        <w:rPr>
          <w:rFonts w:ascii="Times New Roman" w:hAnsi="Times New Roman" w:cs="Times New Roman"/>
          <w:sz w:val="24"/>
          <w:szCs w:val="24"/>
        </w:rPr>
        <w:tab/>
      </w:r>
      <w:r w:rsidR="00EE39BA" w:rsidRPr="00B365C3">
        <w:rPr>
          <w:rFonts w:ascii="Times New Roman" w:hAnsi="Times New Roman" w:cs="Times New Roman"/>
          <w:sz w:val="24"/>
          <w:szCs w:val="24"/>
        </w:rPr>
        <w:tab/>
      </w:r>
      <w:r w:rsidR="00EE39BA">
        <w:rPr>
          <w:rFonts w:ascii="Times New Roman" w:hAnsi="Times New Roman" w:cs="Times New Roman"/>
          <w:sz w:val="24"/>
          <w:szCs w:val="24"/>
        </w:rPr>
        <w:tab/>
        <w:t xml:space="preserve">     </w:t>
      </w:r>
      <w:r w:rsidR="00EE39BA" w:rsidRPr="00B365C3">
        <w:rPr>
          <w:rFonts w:ascii="Times New Roman" w:hAnsi="Times New Roman" w:cs="Times New Roman"/>
          <w:sz w:val="24"/>
          <w:szCs w:val="24"/>
        </w:rPr>
        <w:t>11</w:t>
      </w:r>
      <w:r w:rsidR="00AA4F16">
        <w:rPr>
          <w:rFonts w:ascii="Times New Roman" w:hAnsi="Times New Roman" w:cs="Times New Roman"/>
          <w:sz w:val="24"/>
          <w:szCs w:val="24"/>
        </w:rPr>
        <w:t>8</w:t>
      </w:r>
    </w:p>
    <w:p w14:paraId="32EC6BEA" w14:textId="57C0EA94" w:rsidR="00EE39BA" w:rsidRPr="00EE39BA" w:rsidRDefault="00EE39BA" w:rsidP="00EE39BA">
      <w:pPr>
        <w:spacing w:after="120"/>
        <w:rPr>
          <w:rFonts w:ascii="Times New Roman" w:hAnsi="Times New Roman" w:cs="Times New Roman"/>
          <w:sz w:val="24"/>
          <w:szCs w:val="24"/>
        </w:rPr>
      </w:pPr>
      <w:r w:rsidRPr="00EE39BA">
        <w:rPr>
          <w:rFonts w:ascii="Times New Roman" w:hAnsi="Times New Roman" w:cs="Times New Roman"/>
          <w:sz w:val="24"/>
          <w:szCs w:val="24"/>
        </w:rPr>
        <w:t xml:space="preserve">Formato sondeo a gestores culturales </w:t>
      </w:r>
      <w:r w:rsidRPr="00EE39BA">
        <w:rPr>
          <w:rFonts w:ascii="Times New Roman" w:hAnsi="Times New Roman" w:cs="Times New Roman"/>
          <w:sz w:val="24"/>
          <w:szCs w:val="24"/>
        </w:rPr>
        <w:tab/>
      </w:r>
      <w:r w:rsidRPr="00EE39BA">
        <w:rPr>
          <w:rFonts w:ascii="Times New Roman" w:hAnsi="Times New Roman" w:cs="Times New Roman"/>
          <w:sz w:val="24"/>
          <w:szCs w:val="24"/>
        </w:rPr>
        <w:tab/>
      </w:r>
      <w:r w:rsidRPr="00EE39BA">
        <w:rPr>
          <w:rFonts w:ascii="Times New Roman" w:hAnsi="Times New Roman" w:cs="Times New Roman"/>
          <w:sz w:val="24"/>
          <w:szCs w:val="24"/>
        </w:rPr>
        <w:tab/>
      </w:r>
      <w:r w:rsidRPr="00EE39BA">
        <w:rPr>
          <w:rFonts w:ascii="Times New Roman" w:hAnsi="Times New Roman" w:cs="Times New Roman"/>
          <w:sz w:val="24"/>
          <w:szCs w:val="24"/>
        </w:rPr>
        <w:tab/>
      </w:r>
      <w:r w:rsidRPr="00EE39BA">
        <w:rPr>
          <w:rFonts w:ascii="Times New Roman" w:hAnsi="Times New Roman" w:cs="Times New Roman"/>
          <w:sz w:val="24"/>
          <w:szCs w:val="24"/>
        </w:rPr>
        <w:tab/>
      </w:r>
      <w:r w:rsidRPr="00EE39BA">
        <w:rPr>
          <w:rFonts w:ascii="Times New Roman" w:hAnsi="Times New Roman" w:cs="Times New Roman"/>
          <w:sz w:val="24"/>
          <w:szCs w:val="24"/>
        </w:rPr>
        <w:tab/>
        <w:t xml:space="preserve">     12</w:t>
      </w:r>
      <w:r w:rsidR="00C62321">
        <w:rPr>
          <w:rFonts w:ascii="Times New Roman" w:hAnsi="Times New Roman" w:cs="Times New Roman"/>
          <w:sz w:val="24"/>
          <w:szCs w:val="24"/>
        </w:rPr>
        <w:t>3</w:t>
      </w:r>
    </w:p>
    <w:p w14:paraId="7002F1FB" w14:textId="2D9E9B8A" w:rsidR="00EE39BA" w:rsidRPr="00304F2A" w:rsidRDefault="00EE39BA" w:rsidP="00EE39BA">
      <w:pPr>
        <w:spacing w:after="120"/>
        <w:rPr>
          <w:rFonts w:ascii="Times New Roman" w:hAnsi="Times New Roman" w:cs="Times New Roman"/>
          <w:b/>
          <w:bCs/>
          <w:sz w:val="24"/>
          <w:szCs w:val="24"/>
        </w:rPr>
      </w:pPr>
      <w:r w:rsidRPr="00B365C3">
        <w:rPr>
          <w:rFonts w:ascii="Times New Roman" w:hAnsi="Times New Roman" w:cs="Times New Roman"/>
          <w:sz w:val="24"/>
          <w:szCs w:val="24"/>
        </w:rPr>
        <w:t>Formato sondeo a actrices, actores y directores teatrales en guayaquil</w:t>
      </w:r>
      <w:r>
        <w:rPr>
          <w:rFonts w:ascii="Times New Roman" w:hAnsi="Times New Roman" w:cs="Times New Roman"/>
          <w:b/>
          <w:bCs/>
          <w:sz w:val="24"/>
          <w:szCs w:val="24"/>
        </w:rPr>
        <w:t xml:space="preserve">                        </w:t>
      </w:r>
      <w:r w:rsidRPr="00304F2A">
        <w:rPr>
          <w:rFonts w:ascii="Times New Roman" w:hAnsi="Times New Roman" w:cs="Times New Roman"/>
          <w:sz w:val="24"/>
          <w:szCs w:val="24"/>
        </w:rPr>
        <w:t>12</w:t>
      </w:r>
      <w:r w:rsidR="00C62321">
        <w:rPr>
          <w:rFonts w:ascii="Times New Roman" w:hAnsi="Times New Roman" w:cs="Times New Roman"/>
          <w:sz w:val="24"/>
          <w:szCs w:val="24"/>
        </w:rPr>
        <w:t>6</w:t>
      </w:r>
    </w:p>
    <w:p w14:paraId="1E227B91" w14:textId="6DEF3F2C" w:rsidR="00EE39BA" w:rsidRPr="0075568A" w:rsidRDefault="00EE39BA" w:rsidP="00EE39BA">
      <w:pPr>
        <w:spacing w:after="120"/>
        <w:rPr>
          <w:rFonts w:ascii="Times New Roman" w:hAnsi="Times New Roman" w:cs="Times New Roman"/>
          <w:sz w:val="24"/>
          <w:szCs w:val="24"/>
        </w:rPr>
      </w:pPr>
      <w:r w:rsidRPr="0075568A">
        <w:rPr>
          <w:rFonts w:ascii="Times New Roman" w:hAnsi="Times New Roman" w:cs="Times New Roman"/>
          <w:sz w:val="24"/>
          <w:szCs w:val="24"/>
        </w:rPr>
        <w:t xml:space="preserve">Ficha técnica para preguntas a líderes de opinión.                                            </w:t>
      </w:r>
      <w:r>
        <w:rPr>
          <w:rFonts w:ascii="Times New Roman" w:hAnsi="Times New Roman" w:cs="Times New Roman"/>
          <w:sz w:val="24"/>
          <w:szCs w:val="24"/>
        </w:rPr>
        <w:t xml:space="preserve">          </w:t>
      </w:r>
      <w:r w:rsidRPr="007556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568A">
        <w:rPr>
          <w:rFonts w:ascii="Times New Roman" w:hAnsi="Times New Roman" w:cs="Times New Roman"/>
          <w:sz w:val="24"/>
          <w:szCs w:val="24"/>
        </w:rPr>
        <w:t>12</w:t>
      </w:r>
      <w:r w:rsidR="00C62321">
        <w:rPr>
          <w:rFonts w:ascii="Times New Roman" w:hAnsi="Times New Roman" w:cs="Times New Roman"/>
          <w:sz w:val="24"/>
          <w:szCs w:val="24"/>
        </w:rPr>
        <w:t>9</w:t>
      </w:r>
    </w:p>
    <w:p w14:paraId="211826B5" w14:textId="77777777" w:rsidR="00EE39BA" w:rsidRPr="006B268C" w:rsidRDefault="00EE39BA" w:rsidP="006B268C">
      <w:pPr>
        <w:spacing w:after="120"/>
        <w:rPr>
          <w:rFonts w:ascii="Times New Roman" w:hAnsi="Times New Roman" w:cs="Times New Roman"/>
          <w:b/>
          <w:bCs/>
          <w:sz w:val="24"/>
          <w:szCs w:val="24"/>
        </w:rPr>
      </w:pPr>
    </w:p>
    <w:p w14:paraId="681D7410" w14:textId="77777777" w:rsidR="006B268C" w:rsidRPr="006B268C" w:rsidRDefault="006B268C" w:rsidP="006B268C"/>
    <w:p w14:paraId="4CFA69A5" w14:textId="77777777" w:rsidR="006B268C" w:rsidRPr="006B268C" w:rsidRDefault="006B268C" w:rsidP="006B268C">
      <w:r w:rsidRPr="00B365C3">
        <w:rPr>
          <w:rFonts w:ascii="Times New Roman" w:hAnsi="Times New Roman" w:cs="Times New Roman"/>
          <w:b/>
          <w:bCs/>
          <w:noProof/>
          <w:sz w:val="24"/>
          <w:szCs w:val="24"/>
          <w:lang w:val="fr-FR" w:eastAsia="fr-FR"/>
        </w:rPr>
        <w:drawing>
          <wp:inline distT="0" distB="0" distL="0" distR="0" wp14:anchorId="46143237" wp14:editId="0FD73C47">
            <wp:extent cx="5400040" cy="439293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5">
                      <a:extLst>
                        <a:ext uri="{28A0092B-C50C-407E-A947-70E740481C1C}">
                          <a14:useLocalDpi xmlns:a14="http://schemas.microsoft.com/office/drawing/2010/main" val="0"/>
                        </a:ext>
                      </a:extLst>
                    </a:blip>
                    <a:stretch>
                      <a:fillRect/>
                    </a:stretch>
                  </pic:blipFill>
                  <pic:spPr>
                    <a:xfrm>
                      <a:off x="0" y="0"/>
                      <a:ext cx="5400040" cy="4392930"/>
                    </a:xfrm>
                    <a:prstGeom prst="rect">
                      <a:avLst/>
                    </a:prstGeom>
                  </pic:spPr>
                </pic:pic>
              </a:graphicData>
            </a:graphic>
          </wp:inline>
        </w:drawing>
      </w:r>
    </w:p>
    <w:p w14:paraId="3DB3C4FF" w14:textId="77777777" w:rsidR="006B268C" w:rsidRPr="006B268C" w:rsidRDefault="006B268C" w:rsidP="006B268C">
      <w:r w:rsidRPr="00B365C3">
        <w:rPr>
          <w:rFonts w:ascii="Times New Roman" w:hAnsi="Times New Roman" w:cs="Times New Roman"/>
          <w:b/>
          <w:bCs/>
          <w:noProof/>
          <w:sz w:val="24"/>
          <w:szCs w:val="24"/>
          <w:lang w:val="fr-FR" w:eastAsia="fr-FR"/>
        </w:rPr>
        <w:lastRenderedPageBreak/>
        <w:drawing>
          <wp:inline distT="0" distB="0" distL="0" distR="0" wp14:anchorId="4F303088" wp14:editId="06C2A8DA">
            <wp:extent cx="5400040" cy="445389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6">
                      <a:extLst>
                        <a:ext uri="{28A0092B-C50C-407E-A947-70E740481C1C}">
                          <a14:useLocalDpi xmlns:a14="http://schemas.microsoft.com/office/drawing/2010/main" val="0"/>
                        </a:ext>
                      </a:extLst>
                    </a:blip>
                    <a:stretch>
                      <a:fillRect/>
                    </a:stretch>
                  </pic:blipFill>
                  <pic:spPr>
                    <a:xfrm>
                      <a:off x="0" y="0"/>
                      <a:ext cx="5400040" cy="4453890"/>
                    </a:xfrm>
                    <a:prstGeom prst="rect">
                      <a:avLst/>
                    </a:prstGeom>
                  </pic:spPr>
                </pic:pic>
              </a:graphicData>
            </a:graphic>
          </wp:inline>
        </w:drawing>
      </w:r>
    </w:p>
    <w:p w14:paraId="34992D40" w14:textId="77777777" w:rsidR="006B268C" w:rsidRPr="006B268C" w:rsidRDefault="006B268C" w:rsidP="006B268C"/>
    <w:p w14:paraId="7369B615" w14:textId="77777777" w:rsidR="006B268C" w:rsidRPr="006B268C" w:rsidRDefault="006B268C" w:rsidP="006B268C">
      <w:r w:rsidRPr="00B365C3">
        <w:rPr>
          <w:rFonts w:ascii="Times New Roman" w:hAnsi="Times New Roman" w:cs="Times New Roman"/>
          <w:b/>
          <w:bCs/>
          <w:noProof/>
          <w:sz w:val="24"/>
          <w:szCs w:val="24"/>
          <w:lang w:val="fr-FR" w:eastAsia="fr-FR"/>
        </w:rPr>
        <w:lastRenderedPageBreak/>
        <w:drawing>
          <wp:inline distT="0" distB="0" distL="0" distR="0" wp14:anchorId="74D465B2" wp14:editId="134E47D7">
            <wp:extent cx="5400040" cy="47764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7">
                      <a:extLst>
                        <a:ext uri="{28A0092B-C50C-407E-A947-70E740481C1C}">
                          <a14:useLocalDpi xmlns:a14="http://schemas.microsoft.com/office/drawing/2010/main" val="0"/>
                        </a:ext>
                      </a:extLst>
                    </a:blip>
                    <a:stretch>
                      <a:fillRect/>
                    </a:stretch>
                  </pic:blipFill>
                  <pic:spPr>
                    <a:xfrm>
                      <a:off x="0" y="0"/>
                      <a:ext cx="5400040" cy="4776470"/>
                    </a:xfrm>
                    <a:prstGeom prst="rect">
                      <a:avLst/>
                    </a:prstGeom>
                  </pic:spPr>
                </pic:pic>
              </a:graphicData>
            </a:graphic>
          </wp:inline>
        </w:drawing>
      </w:r>
    </w:p>
    <w:p w14:paraId="397B288F" w14:textId="77777777" w:rsidR="006B268C" w:rsidRPr="006B268C" w:rsidRDefault="006B268C" w:rsidP="006B268C">
      <w:r w:rsidRPr="00B365C3">
        <w:rPr>
          <w:rFonts w:ascii="Times New Roman" w:hAnsi="Times New Roman" w:cs="Times New Roman"/>
          <w:b/>
          <w:bCs/>
          <w:noProof/>
          <w:sz w:val="24"/>
          <w:szCs w:val="24"/>
          <w:lang w:val="fr-FR" w:eastAsia="fr-FR"/>
        </w:rPr>
        <w:drawing>
          <wp:inline distT="0" distB="0" distL="0" distR="0" wp14:anchorId="3D26C56B" wp14:editId="13706A33">
            <wp:extent cx="5400040" cy="395541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8">
                      <a:extLst>
                        <a:ext uri="{28A0092B-C50C-407E-A947-70E740481C1C}">
                          <a14:useLocalDpi xmlns:a14="http://schemas.microsoft.com/office/drawing/2010/main" val="0"/>
                        </a:ext>
                      </a:extLst>
                    </a:blip>
                    <a:stretch>
                      <a:fillRect/>
                    </a:stretch>
                  </pic:blipFill>
                  <pic:spPr>
                    <a:xfrm>
                      <a:off x="0" y="0"/>
                      <a:ext cx="5400040" cy="3955415"/>
                    </a:xfrm>
                    <a:prstGeom prst="rect">
                      <a:avLst/>
                    </a:prstGeom>
                  </pic:spPr>
                </pic:pic>
              </a:graphicData>
            </a:graphic>
          </wp:inline>
        </w:drawing>
      </w:r>
    </w:p>
    <w:p w14:paraId="44CFC333" w14:textId="77777777" w:rsidR="006B268C" w:rsidRPr="006B268C" w:rsidRDefault="006B268C" w:rsidP="006B268C">
      <w:r w:rsidRPr="00B365C3">
        <w:rPr>
          <w:rFonts w:ascii="Times New Roman" w:hAnsi="Times New Roman" w:cs="Times New Roman"/>
          <w:b/>
          <w:bCs/>
          <w:noProof/>
          <w:sz w:val="24"/>
          <w:szCs w:val="24"/>
          <w:lang w:val="fr-FR" w:eastAsia="fr-FR"/>
        </w:rPr>
        <w:lastRenderedPageBreak/>
        <w:drawing>
          <wp:inline distT="0" distB="0" distL="0" distR="0" wp14:anchorId="5AA6CF36" wp14:editId="4C683CA8">
            <wp:extent cx="5400040" cy="39903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9">
                      <a:extLst>
                        <a:ext uri="{28A0092B-C50C-407E-A947-70E740481C1C}">
                          <a14:useLocalDpi xmlns:a14="http://schemas.microsoft.com/office/drawing/2010/main" val="0"/>
                        </a:ext>
                      </a:extLst>
                    </a:blip>
                    <a:stretch>
                      <a:fillRect/>
                    </a:stretch>
                  </pic:blipFill>
                  <pic:spPr>
                    <a:xfrm>
                      <a:off x="0" y="0"/>
                      <a:ext cx="5400040" cy="3990340"/>
                    </a:xfrm>
                    <a:prstGeom prst="rect">
                      <a:avLst/>
                    </a:prstGeom>
                  </pic:spPr>
                </pic:pic>
              </a:graphicData>
            </a:graphic>
          </wp:inline>
        </w:drawing>
      </w:r>
    </w:p>
    <w:p w14:paraId="71805FC7" w14:textId="77777777" w:rsidR="006B268C" w:rsidRPr="006B268C" w:rsidRDefault="006B268C" w:rsidP="006B268C"/>
    <w:p w14:paraId="64E756D8" w14:textId="77777777" w:rsidR="006B268C" w:rsidRPr="006B268C" w:rsidRDefault="006B268C" w:rsidP="006B268C">
      <w:r w:rsidRPr="00B365C3">
        <w:rPr>
          <w:rFonts w:ascii="Times New Roman" w:hAnsi="Times New Roman" w:cs="Times New Roman"/>
          <w:b/>
          <w:bCs/>
          <w:noProof/>
          <w:sz w:val="24"/>
          <w:szCs w:val="24"/>
          <w:lang w:val="fr-FR" w:eastAsia="fr-FR"/>
        </w:rPr>
        <w:drawing>
          <wp:inline distT="0" distB="0" distL="0" distR="0" wp14:anchorId="55EBE467" wp14:editId="55A6286C">
            <wp:extent cx="5400040" cy="358267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0">
                      <a:extLst>
                        <a:ext uri="{28A0092B-C50C-407E-A947-70E740481C1C}">
                          <a14:useLocalDpi xmlns:a14="http://schemas.microsoft.com/office/drawing/2010/main" val="0"/>
                        </a:ext>
                      </a:extLst>
                    </a:blip>
                    <a:stretch>
                      <a:fillRect/>
                    </a:stretch>
                  </pic:blipFill>
                  <pic:spPr>
                    <a:xfrm>
                      <a:off x="0" y="0"/>
                      <a:ext cx="5400040" cy="3582670"/>
                    </a:xfrm>
                    <a:prstGeom prst="rect">
                      <a:avLst/>
                    </a:prstGeom>
                  </pic:spPr>
                </pic:pic>
              </a:graphicData>
            </a:graphic>
          </wp:inline>
        </w:drawing>
      </w:r>
    </w:p>
    <w:p w14:paraId="19FB788F" w14:textId="77777777" w:rsidR="006B268C" w:rsidRPr="006B268C" w:rsidRDefault="006B268C" w:rsidP="006B268C">
      <w:r w:rsidRPr="00B365C3">
        <w:rPr>
          <w:rFonts w:ascii="Times New Roman" w:hAnsi="Times New Roman" w:cs="Times New Roman"/>
          <w:b/>
          <w:bCs/>
          <w:noProof/>
          <w:sz w:val="24"/>
          <w:szCs w:val="24"/>
          <w:lang w:val="fr-FR" w:eastAsia="fr-FR"/>
        </w:rPr>
        <w:lastRenderedPageBreak/>
        <w:drawing>
          <wp:inline distT="0" distB="0" distL="0" distR="0" wp14:anchorId="62698B61" wp14:editId="0614E168">
            <wp:extent cx="5400040" cy="484060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1">
                      <a:extLst>
                        <a:ext uri="{28A0092B-C50C-407E-A947-70E740481C1C}">
                          <a14:useLocalDpi xmlns:a14="http://schemas.microsoft.com/office/drawing/2010/main" val="0"/>
                        </a:ext>
                      </a:extLst>
                    </a:blip>
                    <a:stretch>
                      <a:fillRect/>
                    </a:stretch>
                  </pic:blipFill>
                  <pic:spPr>
                    <a:xfrm>
                      <a:off x="0" y="0"/>
                      <a:ext cx="5400040" cy="4840605"/>
                    </a:xfrm>
                    <a:prstGeom prst="rect">
                      <a:avLst/>
                    </a:prstGeom>
                  </pic:spPr>
                </pic:pic>
              </a:graphicData>
            </a:graphic>
          </wp:inline>
        </w:drawing>
      </w:r>
    </w:p>
    <w:p w14:paraId="5F4CC27D" w14:textId="77777777" w:rsidR="006B268C" w:rsidRPr="006B268C" w:rsidRDefault="006B268C" w:rsidP="006B268C">
      <w:r w:rsidRPr="00B365C3">
        <w:rPr>
          <w:rFonts w:ascii="Times New Roman" w:hAnsi="Times New Roman" w:cs="Times New Roman"/>
          <w:b/>
          <w:bCs/>
          <w:noProof/>
          <w:sz w:val="24"/>
          <w:szCs w:val="24"/>
          <w:lang w:val="fr-FR" w:eastAsia="fr-FR"/>
        </w:rPr>
        <w:drawing>
          <wp:inline distT="0" distB="0" distL="0" distR="0" wp14:anchorId="6A180C19" wp14:editId="37951990">
            <wp:extent cx="5400040" cy="240474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2">
                      <a:extLst>
                        <a:ext uri="{28A0092B-C50C-407E-A947-70E740481C1C}">
                          <a14:useLocalDpi xmlns:a14="http://schemas.microsoft.com/office/drawing/2010/main" val="0"/>
                        </a:ext>
                      </a:extLst>
                    </a:blip>
                    <a:stretch>
                      <a:fillRect/>
                    </a:stretch>
                  </pic:blipFill>
                  <pic:spPr>
                    <a:xfrm>
                      <a:off x="0" y="0"/>
                      <a:ext cx="5400040" cy="2404745"/>
                    </a:xfrm>
                    <a:prstGeom prst="rect">
                      <a:avLst/>
                    </a:prstGeom>
                  </pic:spPr>
                </pic:pic>
              </a:graphicData>
            </a:graphic>
          </wp:inline>
        </w:drawing>
      </w:r>
    </w:p>
    <w:p w14:paraId="1ECE2CA0" w14:textId="77777777" w:rsidR="006B268C" w:rsidRPr="006B268C" w:rsidRDefault="006B268C" w:rsidP="006B268C">
      <w:pPr>
        <w:spacing w:after="120"/>
        <w:rPr>
          <w:rFonts w:ascii="Times New Roman" w:hAnsi="Times New Roman" w:cs="Times New Roman"/>
          <w:sz w:val="24"/>
          <w:szCs w:val="24"/>
        </w:rPr>
      </w:pPr>
    </w:p>
    <w:p w14:paraId="6692A939" w14:textId="77777777" w:rsidR="006B268C" w:rsidRPr="006B268C" w:rsidRDefault="006B268C" w:rsidP="006B268C">
      <w:pPr>
        <w:spacing w:after="120"/>
        <w:rPr>
          <w:rFonts w:ascii="Times New Roman" w:hAnsi="Times New Roman" w:cs="Times New Roman"/>
          <w:sz w:val="24"/>
          <w:szCs w:val="24"/>
        </w:rPr>
      </w:pPr>
    </w:p>
    <w:p w14:paraId="2372EB44" w14:textId="77777777" w:rsidR="006B268C" w:rsidRPr="006B268C" w:rsidRDefault="006B268C" w:rsidP="006B268C">
      <w:pPr>
        <w:spacing w:after="120"/>
        <w:rPr>
          <w:rFonts w:ascii="Times New Roman" w:hAnsi="Times New Roman" w:cs="Times New Roman"/>
          <w:sz w:val="24"/>
          <w:szCs w:val="24"/>
        </w:rPr>
      </w:pPr>
    </w:p>
    <w:p w14:paraId="0AB85757" w14:textId="77777777" w:rsidR="006B268C" w:rsidRPr="006B268C" w:rsidRDefault="006B268C" w:rsidP="006B268C">
      <w:pPr>
        <w:spacing w:after="120"/>
        <w:rPr>
          <w:rFonts w:ascii="Times New Roman" w:hAnsi="Times New Roman" w:cs="Times New Roman"/>
          <w:sz w:val="24"/>
          <w:szCs w:val="24"/>
        </w:rPr>
      </w:pPr>
    </w:p>
    <w:p w14:paraId="5CFB4A98" w14:textId="77777777" w:rsidR="006B268C" w:rsidRPr="006B268C" w:rsidRDefault="006B268C" w:rsidP="006B268C">
      <w:pPr>
        <w:spacing w:after="120"/>
        <w:rPr>
          <w:rFonts w:ascii="Times New Roman" w:hAnsi="Times New Roman" w:cs="Times New Roman"/>
          <w:sz w:val="24"/>
          <w:szCs w:val="24"/>
        </w:rPr>
      </w:pPr>
    </w:p>
    <w:p w14:paraId="2F698695" w14:textId="77777777" w:rsidR="006B268C" w:rsidRPr="006B268C" w:rsidRDefault="006B268C" w:rsidP="006B268C">
      <w:pPr>
        <w:spacing w:after="120"/>
        <w:rPr>
          <w:rFonts w:ascii="Times New Roman" w:hAnsi="Times New Roman" w:cs="Times New Roman"/>
          <w:sz w:val="24"/>
          <w:szCs w:val="24"/>
        </w:rPr>
      </w:pPr>
    </w:p>
    <w:p w14:paraId="30E54FED" w14:textId="33C590CB" w:rsidR="006B268C" w:rsidRPr="00EE39BA" w:rsidRDefault="00EE39BA" w:rsidP="006B268C">
      <w:pPr>
        <w:spacing w:after="120"/>
        <w:rPr>
          <w:rFonts w:ascii="Times New Roman" w:hAnsi="Times New Roman" w:cs="Times New Roman"/>
          <w:sz w:val="24"/>
          <w:szCs w:val="24"/>
        </w:rPr>
      </w:pPr>
      <w:bookmarkStart w:id="51" w:name="_Hlk55241424"/>
      <w:r w:rsidRPr="00B365C3">
        <w:rPr>
          <w:rFonts w:ascii="Times New Roman" w:hAnsi="Times New Roman" w:cs="Times New Roman"/>
          <w:b/>
          <w:bCs/>
          <w:sz w:val="24"/>
          <w:szCs w:val="24"/>
        </w:rPr>
        <w:t xml:space="preserve">Formato sondeo a gestores culturales </w:t>
      </w:r>
      <w:r w:rsidRPr="00EE39BA">
        <w:rPr>
          <w:rFonts w:ascii="Times New Roman" w:hAnsi="Times New Roman" w:cs="Times New Roman"/>
          <w:b/>
          <w:bCs/>
          <w:sz w:val="24"/>
          <w:szCs w:val="24"/>
        </w:rPr>
        <w:tab/>
      </w:r>
      <w:r w:rsidRPr="00B365C3">
        <w:rPr>
          <w:rFonts w:ascii="Times New Roman" w:hAnsi="Times New Roman" w:cs="Times New Roman"/>
          <w:sz w:val="24"/>
          <w:szCs w:val="24"/>
        </w:rPr>
        <w:tab/>
      </w:r>
      <w:r w:rsidRPr="00B365C3">
        <w:rPr>
          <w:rFonts w:ascii="Times New Roman" w:hAnsi="Times New Roman" w:cs="Times New Roman"/>
          <w:sz w:val="24"/>
          <w:szCs w:val="24"/>
        </w:rPr>
        <w:tab/>
      </w:r>
      <w:r w:rsidRPr="00B365C3">
        <w:rPr>
          <w:rFonts w:ascii="Times New Roman" w:hAnsi="Times New Roman" w:cs="Times New Roman"/>
          <w:sz w:val="24"/>
          <w:szCs w:val="24"/>
        </w:rPr>
        <w:tab/>
      </w:r>
      <w:r w:rsidRPr="00B365C3">
        <w:rPr>
          <w:rFonts w:ascii="Times New Roman" w:hAnsi="Times New Roman" w:cs="Times New Roman"/>
          <w:sz w:val="24"/>
          <w:szCs w:val="24"/>
        </w:rPr>
        <w:tab/>
      </w:r>
      <w:r w:rsidRPr="00B365C3">
        <w:rPr>
          <w:rFonts w:ascii="Times New Roman" w:hAnsi="Times New Roman" w:cs="Times New Roman"/>
          <w:sz w:val="24"/>
          <w:szCs w:val="24"/>
        </w:rPr>
        <w:tab/>
        <w:t xml:space="preserve">  </w:t>
      </w:r>
      <w:r>
        <w:rPr>
          <w:rFonts w:ascii="Times New Roman" w:hAnsi="Times New Roman" w:cs="Times New Roman"/>
          <w:sz w:val="24"/>
          <w:szCs w:val="24"/>
        </w:rPr>
        <w:t xml:space="preserve">   </w:t>
      </w:r>
    </w:p>
    <w:bookmarkEnd w:id="51"/>
    <w:p w14:paraId="68380253" w14:textId="77777777" w:rsidR="006B268C" w:rsidRPr="006B268C" w:rsidRDefault="006B268C" w:rsidP="006B268C">
      <w:pPr>
        <w:spacing w:after="120"/>
        <w:rPr>
          <w:rFonts w:ascii="Times New Roman" w:hAnsi="Times New Roman" w:cs="Times New Roman"/>
          <w:sz w:val="24"/>
          <w:szCs w:val="24"/>
        </w:rPr>
      </w:pPr>
      <w:r w:rsidRPr="00B365C3">
        <w:rPr>
          <w:rFonts w:ascii="Times New Roman" w:hAnsi="Times New Roman" w:cs="Times New Roman"/>
          <w:b/>
          <w:bCs/>
          <w:noProof/>
          <w:sz w:val="24"/>
          <w:szCs w:val="24"/>
          <w:lang w:val="fr-FR" w:eastAsia="fr-FR"/>
        </w:rPr>
        <w:drawing>
          <wp:inline distT="0" distB="0" distL="0" distR="0" wp14:anchorId="6E02742A" wp14:editId="6F2F5AB4">
            <wp:extent cx="5400040" cy="4455795"/>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3">
                      <a:extLst>
                        <a:ext uri="{28A0092B-C50C-407E-A947-70E740481C1C}">
                          <a14:useLocalDpi xmlns:a14="http://schemas.microsoft.com/office/drawing/2010/main" val="0"/>
                        </a:ext>
                      </a:extLst>
                    </a:blip>
                    <a:stretch>
                      <a:fillRect/>
                    </a:stretch>
                  </pic:blipFill>
                  <pic:spPr>
                    <a:xfrm>
                      <a:off x="0" y="0"/>
                      <a:ext cx="5400040" cy="4455795"/>
                    </a:xfrm>
                    <a:prstGeom prst="rect">
                      <a:avLst/>
                    </a:prstGeom>
                  </pic:spPr>
                </pic:pic>
              </a:graphicData>
            </a:graphic>
          </wp:inline>
        </w:drawing>
      </w:r>
    </w:p>
    <w:p w14:paraId="47BE1214" w14:textId="77777777" w:rsidR="006B268C" w:rsidRPr="006B268C" w:rsidRDefault="006B268C" w:rsidP="006B268C">
      <w:pPr>
        <w:spacing w:after="120"/>
        <w:rPr>
          <w:rFonts w:ascii="Times New Roman" w:hAnsi="Times New Roman" w:cs="Times New Roman"/>
          <w:sz w:val="24"/>
          <w:szCs w:val="24"/>
        </w:rPr>
      </w:pPr>
      <w:r w:rsidRPr="00B365C3">
        <w:rPr>
          <w:rFonts w:ascii="Times New Roman" w:hAnsi="Times New Roman" w:cs="Times New Roman"/>
          <w:b/>
          <w:bCs/>
          <w:noProof/>
          <w:sz w:val="24"/>
          <w:szCs w:val="24"/>
          <w:lang w:val="fr-FR" w:eastAsia="fr-FR"/>
        </w:rPr>
        <w:lastRenderedPageBreak/>
        <w:drawing>
          <wp:inline distT="0" distB="0" distL="0" distR="0" wp14:anchorId="06B79784" wp14:editId="4C3C5AA0">
            <wp:extent cx="5361129" cy="405828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4">
                      <a:extLst>
                        <a:ext uri="{28A0092B-C50C-407E-A947-70E740481C1C}">
                          <a14:useLocalDpi xmlns:a14="http://schemas.microsoft.com/office/drawing/2010/main" val="0"/>
                        </a:ext>
                      </a:extLst>
                    </a:blip>
                    <a:srcRect l="721"/>
                    <a:stretch/>
                  </pic:blipFill>
                  <pic:spPr bwMode="auto">
                    <a:xfrm>
                      <a:off x="0" y="0"/>
                      <a:ext cx="5361129" cy="4058285"/>
                    </a:xfrm>
                    <a:prstGeom prst="rect">
                      <a:avLst/>
                    </a:prstGeom>
                    <a:ln>
                      <a:noFill/>
                    </a:ln>
                    <a:extLst>
                      <a:ext uri="{53640926-AAD7-44D8-BBD7-CCE9431645EC}">
                        <a14:shadowObscured xmlns:a14="http://schemas.microsoft.com/office/drawing/2010/main"/>
                      </a:ext>
                    </a:extLst>
                  </pic:spPr>
                </pic:pic>
              </a:graphicData>
            </a:graphic>
          </wp:inline>
        </w:drawing>
      </w:r>
    </w:p>
    <w:p w14:paraId="61C860A1" w14:textId="77777777" w:rsidR="006B268C" w:rsidRPr="006B268C" w:rsidRDefault="006B268C" w:rsidP="006B268C">
      <w:pPr>
        <w:spacing w:after="120"/>
        <w:rPr>
          <w:rFonts w:ascii="Times New Roman" w:hAnsi="Times New Roman" w:cs="Times New Roman"/>
          <w:sz w:val="24"/>
          <w:szCs w:val="24"/>
        </w:rPr>
      </w:pPr>
      <w:r w:rsidRPr="00B365C3">
        <w:rPr>
          <w:rFonts w:ascii="Times New Roman" w:hAnsi="Times New Roman" w:cs="Times New Roman"/>
          <w:noProof/>
          <w:sz w:val="24"/>
          <w:szCs w:val="24"/>
          <w:lang w:val="fr-FR" w:eastAsia="fr-FR"/>
        </w:rPr>
        <w:drawing>
          <wp:inline distT="0" distB="0" distL="0" distR="0" wp14:anchorId="426D8464" wp14:editId="7E7CC91D">
            <wp:extent cx="5400040" cy="3847465"/>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5">
                      <a:extLst>
                        <a:ext uri="{28A0092B-C50C-407E-A947-70E740481C1C}">
                          <a14:useLocalDpi xmlns:a14="http://schemas.microsoft.com/office/drawing/2010/main" val="0"/>
                        </a:ext>
                      </a:extLst>
                    </a:blip>
                    <a:stretch>
                      <a:fillRect/>
                    </a:stretch>
                  </pic:blipFill>
                  <pic:spPr>
                    <a:xfrm>
                      <a:off x="0" y="0"/>
                      <a:ext cx="5400040" cy="3847465"/>
                    </a:xfrm>
                    <a:prstGeom prst="rect">
                      <a:avLst/>
                    </a:prstGeom>
                  </pic:spPr>
                </pic:pic>
              </a:graphicData>
            </a:graphic>
          </wp:inline>
        </w:drawing>
      </w:r>
    </w:p>
    <w:p w14:paraId="5F2FF8BF" w14:textId="77777777" w:rsidR="006B268C" w:rsidRPr="006B268C" w:rsidRDefault="006B268C" w:rsidP="006B268C">
      <w:pPr>
        <w:spacing w:after="120"/>
        <w:rPr>
          <w:rFonts w:ascii="Times New Roman" w:hAnsi="Times New Roman" w:cs="Times New Roman"/>
          <w:sz w:val="24"/>
          <w:szCs w:val="24"/>
        </w:rPr>
      </w:pPr>
    </w:p>
    <w:p w14:paraId="4E66A5AE" w14:textId="77777777" w:rsidR="006B268C" w:rsidRPr="006B268C" w:rsidRDefault="006B268C" w:rsidP="006B268C">
      <w:pPr>
        <w:spacing w:after="120"/>
        <w:rPr>
          <w:rFonts w:ascii="Times New Roman" w:hAnsi="Times New Roman" w:cs="Times New Roman"/>
          <w:sz w:val="24"/>
          <w:szCs w:val="24"/>
        </w:rPr>
      </w:pPr>
    </w:p>
    <w:p w14:paraId="52EEEC6F" w14:textId="77777777" w:rsidR="006B268C" w:rsidRPr="006B268C" w:rsidRDefault="006B268C" w:rsidP="006B268C">
      <w:pPr>
        <w:spacing w:after="120"/>
        <w:rPr>
          <w:rFonts w:ascii="Times New Roman" w:hAnsi="Times New Roman" w:cs="Times New Roman"/>
          <w:sz w:val="24"/>
          <w:szCs w:val="24"/>
        </w:rPr>
      </w:pPr>
      <w:r w:rsidRPr="00B365C3">
        <w:rPr>
          <w:rFonts w:ascii="Times New Roman" w:hAnsi="Times New Roman" w:cs="Times New Roman"/>
          <w:b/>
          <w:bCs/>
          <w:noProof/>
          <w:sz w:val="24"/>
          <w:szCs w:val="24"/>
          <w:lang w:val="fr-FR" w:eastAsia="fr-FR"/>
        </w:rPr>
        <w:lastRenderedPageBreak/>
        <w:drawing>
          <wp:inline distT="0" distB="0" distL="0" distR="0" wp14:anchorId="143C671B" wp14:editId="6C4C3D2A">
            <wp:extent cx="5311302" cy="4368756"/>
            <wp:effectExtent l="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86">
                      <a:extLst>
                        <a:ext uri="{28A0092B-C50C-407E-A947-70E740481C1C}">
                          <a14:useLocalDpi xmlns:a14="http://schemas.microsoft.com/office/drawing/2010/main" val="0"/>
                        </a:ext>
                      </a:extLst>
                    </a:blip>
                    <a:srcRect l="1081" r="562"/>
                    <a:stretch/>
                  </pic:blipFill>
                  <pic:spPr bwMode="auto">
                    <a:xfrm>
                      <a:off x="0" y="0"/>
                      <a:ext cx="5311356" cy="4368800"/>
                    </a:xfrm>
                    <a:prstGeom prst="rect">
                      <a:avLst/>
                    </a:prstGeom>
                    <a:ln>
                      <a:noFill/>
                    </a:ln>
                    <a:extLst>
                      <a:ext uri="{53640926-AAD7-44D8-BBD7-CCE9431645EC}">
                        <a14:shadowObscured xmlns:a14="http://schemas.microsoft.com/office/drawing/2010/main"/>
                      </a:ext>
                    </a:extLst>
                  </pic:spPr>
                </pic:pic>
              </a:graphicData>
            </a:graphic>
          </wp:inline>
        </w:drawing>
      </w:r>
    </w:p>
    <w:p w14:paraId="32F15191" w14:textId="77777777" w:rsidR="006B268C" w:rsidRPr="006B268C" w:rsidRDefault="006B268C" w:rsidP="006B268C">
      <w:pPr>
        <w:spacing w:after="120"/>
        <w:rPr>
          <w:rFonts w:ascii="Times New Roman" w:hAnsi="Times New Roman" w:cs="Times New Roman"/>
          <w:sz w:val="24"/>
          <w:szCs w:val="24"/>
        </w:rPr>
      </w:pPr>
    </w:p>
    <w:p w14:paraId="6ED2E916" w14:textId="77777777" w:rsidR="006B268C" w:rsidRPr="006B268C" w:rsidRDefault="006B268C" w:rsidP="006B268C">
      <w:pPr>
        <w:spacing w:after="120"/>
        <w:rPr>
          <w:rFonts w:ascii="Times New Roman" w:hAnsi="Times New Roman" w:cs="Times New Roman"/>
          <w:sz w:val="24"/>
          <w:szCs w:val="24"/>
        </w:rPr>
      </w:pPr>
      <w:r w:rsidRPr="00B365C3">
        <w:rPr>
          <w:rFonts w:ascii="Times New Roman" w:hAnsi="Times New Roman" w:cs="Times New Roman"/>
          <w:noProof/>
          <w:sz w:val="24"/>
          <w:szCs w:val="24"/>
          <w:lang w:val="fr-FR" w:eastAsia="fr-FR"/>
        </w:rPr>
        <w:drawing>
          <wp:inline distT="0" distB="0" distL="0" distR="0" wp14:anchorId="43D3639A" wp14:editId="1FA0E1CA">
            <wp:extent cx="5351401" cy="3255645"/>
            <wp:effectExtent l="0" t="0" r="1905"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87">
                      <a:extLst>
                        <a:ext uri="{28A0092B-C50C-407E-A947-70E740481C1C}">
                          <a14:useLocalDpi xmlns:a14="http://schemas.microsoft.com/office/drawing/2010/main" val="0"/>
                        </a:ext>
                      </a:extLst>
                    </a:blip>
                    <a:srcRect l="900"/>
                    <a:stretch/>
                  </pic:blipFill>
                  <pic:spPr bwMode="auto">
                    <a:xfrm>
                      <a:off x="0" y="0"/>
                      <a:ext cx="5351401" cy="3255645"/>
                    </a:xfrm>
                    <a:prstGeom prst="rect">
                      <a:avLst/>
                    </a:prstGeom>
                    <a:ln>
                      <a:noFill/>
                    </a:ln>
                    <a:extLst>
                      <a:ext uri="{53640926-AAD7-44D8-BBD7-CCE9431645EC}">
                        <a14:shadowObscured xmlns:a14="http://schemas.microsoft.com/office/drawing/2010/main"/>
                      </a:ext>
                    </a:extLst>
                  </pic:spPr>
                </pic:pic>
              </a:graphicData>
            </a:graphic>
          </wp:inline>
        </w:drawing>
      </w:r>
    </w:p>
    <w:p w14:paraId="2C44E0C9" w14:textId="6AB50205" w:rsidR="006B268C" w:rsidRDefault="006B268C" w:rsidP="006B268C">
      <w:pPr>
        <w:spacing w:after="120"/>
        <w:rPr>
          <w:rFonts w:ascii="Times New Roman" w:hAnsi="Times New Roman" w:cs="Times New Roman"/>
          <w:sz w:val="24"/>
          <w:szCs w:val="24"/>
        </w:rPr>
      </w:pPr>
    </w:p>
    <w:p w14:paraId="3D1B5D22" w14:textId="77777777" w:rsidR="00CE15C6" w:rsidRPr="006B268C" w:rsidRDefault="00CE15C6" w:rsidP="006B268C">
      <w:pPr>
        <w:spacing w:after="120"/>
        <w:rPr>
          <w:rFonts w:ascii="Times New Roman" w:hAnsi="Times New Roman" w:cs="Times New Roman"/>
          <w:sz w:val="24"/>
          <w:szCs w:val="24"/>
        </w:rPr>
      </w:pPr>
    </w:p>
    <w:p w14:paraId="69705928" w14:textId="77777777" w:rsidR="006B268C" w:rsidRPr="006B268C" w:rsidRDefault="006B268C" w:rsidP="006B268C">
      <w:pPr>
        <w:spacing w:after="120"/>
        <w:rPr>
          <w:rFonts w:ascii="Times New Roman" w:hAnsi="Times New Roman" w:cs="Times New Roman"/>
          <w:sz w:val="24"/>
          <w:szCs w:val="24"/>
        </w:rPr>
      </w:pPr>
    </w:p>
    <w:p w14:paraId="16194114" w14:textId="1EF40376" w:rsidR="006B268C" w:rsidRPr="00B365C3" w:rsidRDefault="00CE15C6" w:rsidP="006B268C">
      <w:pPr>
        <w:spacing w:after="120"/>
        <w:rPr>
          <w:rFonts w:ascii="Times New Roman" w:hAnsi="Times New Roman" w:cs="Times New Roman"/>
          <w:b/>
          <w:bCs/>
          <w:sz w:val="24"/>
          <w:szCs w:val="24"/>
        </w:rPr>
      </w:pPr>
      <w:r w:rsidRPr="00B365C3">
        <w:rPr>
          <w:rFonts w:ascii="Times New Roman" w:hAnsi="Times New Roman" w:cs="Times New Roman"/>
          <w:b/>
          <w:bCs/>
          <w:sz w:val="24"/>
          <w:szCs w:val="24"/>
        </w:rPr>
        <w:lastRenderedPageBreak/>
        <w:t>Formato sondeo a actrices, actores y directores teatrales en guayaquil</w:t>
      </w:r>
      <w:r w:rsidR="00EE39BA">
        <w:rPr>
          <w:rFonts w:ascii="Times New Roman" w:hAnsi="Times New Roman" w:cs="Times New Roman"/>
          <w:b/>
          <w:bCs/>
          <w:sz w:val="24"/>
          <w:szCs w:val="24"/>
        </w:rPr>
        <w:t xml:space="preserve">                 </w:t>
      </w:r>
    </w:p>
    <w:p w14:paraId="61E2652B" w14:textId="77777777" w:rsidR="006B268C" w:rsidRPr="006B268C" w:rsidRDefault="006B268C" w:rsidP="006B268C">
      <w:pPr>
        <w:spacing w:after="120"/>
        <w:rPr>
          <w:rFonts w:ascii="Times New Roman" w:hAnsi="Times New Roman" w:cs="Times New Roman"/>
          <w:sz w:val="24"/>
          <w:szCs w:val="24"/>
        </w:rPr>
      </w:pPr>
      <w:r w:rsidRPr="00B365C3">
        <w:rPr>
          <w:rFonts w:ascii="Times New Roman" w:hAnsi="Times New Roman" w:cs="Times New Roman"/>
          <w:noProof/>
          <w:sz w:val="24"/>
          <w:szCs w:val="24"/>
          <w:lang w:val="fr-FR" w:eastAsia="fr-FR"/>
        </w:rPr>
        <w:drawing>
          <wp:inline distT="0" distB="0" distL="0" distR="0" wp14:anchorId="7A02C9DC" wp14:editId="58070810">
            <wp:extent cx="5401310" cy="1409700"/>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8">
                      <a:extLst>
                        <a:ext uri="{28A0092B-C50C-407E-A947-70E740481C1C}">
                          <a14:useLocalDpi xmlns:a14="http://schemas.microsoft.com/office/drawing/2010/main" val="0"/>
                        </a:ext>
                      </a:extLst>
                    </a:blip>
                    <a:srcRect b="68626"/>
                    <a:stretch/>
                  </pic:blipFill>
                  <pic:spPr bwMode="auto">
                    <a:xfrm>
                      <a:off x="0" y="0"/>
                      <a:ext cx="540131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455018B5" w14:textId="77777777" w:rsidR="006B268C" w:rsidRPr="006B268C" w:rsidRDefault="006B268C" w:rsidP="006B268C">
      <w:pPr>
        <w:spacing w:after="120"/>
        <w:rPr>
          <w:rFonts w:ascii="Times New Roman" w:hAnsi="Times New Roman" w:cs="Times New Roman"/>
          <w:sz w:val="24"/>
          <w:szCs w:val="24"/>
        </w:rPr>
      </w:pPr>
      <w:r w:rsidRPr="00B365C3">
        <w:rPr>
          <w:rFonts w:ascii="Times New Roman" w:hAnsi="Times New Roman" w:cs="Times New Roman"/>
          <w:b/>
          <w:bCs/>
          <w:noProof/>
          <w:sz w:val="24"/>
          <w:szCs w:val="24"/>
          <w:lang w:val="fr-FR" w:eastAsia="fr-FR"/>
        </w:rPr>
        <w:drawing>
          <wp:inline distT="0" distB="0" distL="0" distR="0" wp14:anchorId="20CD337E" wp14:editId="7B3D2EE7">
            <wp:extent cx="5400040" cy="303339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rotWithShape="1">
                    <a:blip r:embed="rId89">
                      <a:extLst>
                        <a:ext uri="{BEBA8EAE-BF5A-486C-A8C5-ECC9F3942E4B}">
                          <a14:imgProps xmlns:a14="http://schemas.microsoft.com/office/drawing/2010/main">
                            <a14:imgLayer r:embed="rId90">
                              <a14:imgEffect>
                                <a14:artisticPhotocopy/>
                              </a14:imgEffect>
                              <a14:imgEffect>
                                <a14:brightnessContrast bright="20000" contrast="-20000"/>
                              </a14:imgEffect>
                            </a14:imgLayer>
                          </a14:imgProps>
                        </a:ext>
                        <a:ext uri="{28A0092B-C50C-407E-A947-70E740481C1C}">
                          <a14:useLocalDpi xmlns:a14="http://schemas.microsoft.com/office/drawing/2010/main" val="0"/>
                        </a:ext>
                      </a:extLst>
                    </a:blip>
                    <a:srcRect t="32452"/>
                    <a:stretch/>
                  </pic:blipFill>
                  <pic:spPr bwMode="auto">
                    <a:xfrm>
                      <a:off x="0" y="0"/>
                      <a:ext cx="5400040" cy="3033395"/>
                    </a:xfrm>
                    <a:prstGeom prst="rect">
                      <a:avLst/>
                    </a:prstGeom>
                    <a:ln>
                      <a:noFill/>
                    </a:ln>
                    <a:extLst>
                      <a:ext uri="{53640926-AAD7-44D8-BBD7-CCE9431645EC}">
                        <a14:shadowObscured xmlns:a14="http://schemas.microsoft.com/office/drawing/2010/main"/>
                      </a:ext>
                    </a:extLst>
                  </pic:spPr>
                </pic:pic>
              </a:graphicData>
            </a:graphic>
          </wp:inline>
        </w:drawing>
      </w:r>
    </w:p>
    <w:p w14:paraId="2CD0BBC9" w14:textId="77777777" w:rsidR="006B268C" w:rsidRPr="006B268C" w:rsidRDefault="006B268C" w:rsidP="006B268C">
      <w:pPr>
        <w:spacing w:after="120"/>
        <w:rPr>
          <w:rFonts w:ascii="Times New Roman" w:hAnsi="Times New Roman" w:cs="Times New Roman"/>
          <w:sz w:val="24"/>
          <w:szCs w:val="24"/>
        </w:rPr>
      </w:pPr>
    </w:p>
    <w:p w14:paraId="5EC0D44D" w14:textId="77777777" w:rsidR="006B268C" w:rsidRPr="006B268C" w:rsidRDefault="006B268C" w:rsidP="006B268C">
      <w:pPr>
        <w:spacing w:after="120"/>
        <w:rPr>
          <w:rFonts w:ascii="Times New Roman" w:hAnsi="Times New Roman" w:cs="Times New Roman"/>
          <w:sz w:val="24"/>
          <w:szCs w:val="24"/>
        </w:rPr>
      </w:pPr>
      <w:r w:rsidRPr="00B365C3">
        <w:rPr>
          <w:rFonts w:ascii="Times New Roman" w:hAnsi="Times New Roman" w:cs="Times New Roman"/>
          <w:b/>
          <w:bCs/>
          <w:noProof/>
          <w:sz w:val="24"/>
          <w:szCs w:val="24"/>
          <w:lang w:val="fr-FR" w:eastAsia="fr-FR"/>
        </w:rPr>
        <w:drawing>
          <wp:inline distT="0" distB="0" distL="0" distR="0" wp14:anchorId="753D54B7" wp14:editId="4CE7F9F9">
            <wp:extent cx="5360369" cy="26860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rotWithShape="1">
                    <a:blip r:embed="rId91">
                      <a:duotone>
                        <a:prstClr val="black"/>
                        <a:schemeClr val="bg1">
                          <a:tint val="45000"/>
                          <a:satMod val="400000"/>
                        </a:schemeClr>
                      </a:duotone>
                      <a:extLst>
                        <a:ext uri="{BEBA8EAE-BF5A-486C-A8C5-ECC9F3942E4B}">
                          <a14:imgProps xmlns:a14="http://schemas.microsoft.com/office/drawing/2010/main">
                            <a14:imgLayer r:embed="rId92">
                              <a14:imgEffect>
                                <a14:artisticPhotocopy/>
                              </a14:imgEffect>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l="721" b="40042"/>
                    <a:stretch/>
                  </pic:blipFill>
                  <pic:spPr bwMode="auto">
                    <a:xfrm>
                      <a:off x="0" y="0"/>
                      <a:ext cx="5361129" cy="2686431"/>
                    </a:xfrm>
                    <a:prstGeom prst="rect">
                      <a:avLst/>
                    </a:prstGeom>
                    <a:ln>
                      <a:noFill/>
                    </a:ln>
                    <a:extLst>
                      <a:ext uri="{53640926-AAD7-44D8-BBD7-CCE9431645EC}">
                        <a14:shadowObscured xmlns:a14="http://schemas.microsoft.com/office/drawing/2010/main"/>
                      </a:ext>
                    </a:extLst>
                  </pic:spPr>
                </pic:pic>
              </a:graphicData>
            </a:graphic>
          </wp:inline>
        </w:drawing>
      </w:r>
    </w:p>
    <w:p w14:paraId="269D765A" w14:textId="77777777" w:rsidR="006B268C" w:rsidRPr="006B268C" w:rsidRDefault="006B268C" w:rsidP="006B268C">
      <w:pPr>
        <w:spacing w:after="120"/>
        <w:rPr>
          <w:rFonts w:ascii="Times New Roman" w:hAnsi="Times New Roman" w:cs="Times New Roman"/>
          <w:sz w:val="24"/>
          <w:szCs w:val="24"/>
        </w:rPr>
      </w:pPr>
    </w:p>
    <w:p w14:paraId="01D20F26" w14:textId="77777777" w:rsidR="006B268C" w:rsidRPr="006B268C" w:rsidRDefault="006B268C" w:rsidP="006B268C">
      <w:pPr>
        <w:spacing w:after="120"/>
        <w:rPr>
          <w:rFonts w:ascii="Times New Roman" w:hAnsi="Times New Roman" w:cs="Times New Roman"/>
          <w:sz w:val="24"/>
          <w:szCs w:val="24"/>
        </w:rPr>
      </w:pPr>
    </w:p>
    <w:p w14:paraId="729BDDF9" w14:textId="77777777" w:rsidR="006B268C" w:rsidRPr="006B268C" w:rsidRDefault="006B268C" w:rsidP="006B268C">
      <w:pPr>
        <w:spacing w:after="120"/>
        <w:rPr>
          <w:rFonts w:ascii="Times New Roman" w:hAnsi="Times New Roman" w:cs="Times New Roman"/>
          <w:sz w:val="24"/>
          <w:szCs w:val="24"/>
        </w:rPr>
      </w:pPr>
      <w:r w:rsidRPr="00B365C3">
        <w:rPr>
          <w:rFonts w:ascii="Times New Roman" w:hAnsi="Times New Roman" w:cs="Times New Roman"/>
          <w:b/>
          <w:bCs/>
          <w:noProof/>
          <w:sz w:val="24"/>
          <w:szCs w:val="24"/>
          <w:lang w:val="fr-FR" w:eastAsia="fr-FR"/>
        </w:rPr>
        <w:lastRenderedPageBreak/>
        <w:drawing>
          <wp:inline distT="0" distB="0" distL="0" distR="0" wp14:anchorId="7A6DAB48" wp14:editId="5C50E396">
            <wp:extent cx="5360670" cy="1746501"/>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rotWithShape="1">
                    <a:blip r:embed="rId91">
                      <a:duotone>
                        <a:prstClr val="black"/>
                        <a:schemeClr val="bg1">
                          <a:tint val="45000"/>
                          <a:satMod val="400000"/>
                        </a:schemeClr>
                      </a:duotone>
                      <a:extLst>
                        <a:ext uri="{BEBA8EAE-BF5A-486C-A8C5-ECC9F3942E4B}">
                          <a14:imgProps xmlns:a14="http://schemas.microsoft.com/office/drawing/2010/main">
                            <a14:imgLayer r:embed="rId92">
                              <a14:imgEffect>
                                <a14:artisticPhotocopy/>
                              </a14:imgEffect>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l="721" t="61017"/>
                    <a:stretch/>
                  </pic:blipFill>
                  <pic:spPr bwMode="auto">
                    <a:xfrm>
                      <a:off x="0" y="0"/>
                      <a:ext cx="5361129" cy="1746651"/>
                    </a:xfrm>
                    <a:prstGeom prst="rect">
                      <a:avLst/>
                    </a:prstGeom>
                    <a:ln>
                      <a:noFill/>
                    </a:ln>
                    <a:extLst>
                      <a:ext uri="{53640926-AAD7-44D8-BBD7-CCE9431645EC}">
                        <a14:shadowObscured xmlns:a14="http://schemas.microsoft.com/office/drawing/2010/main"/>
                      </a:ext>
                    </a:extLst>
                  </pic:spPr>
                </pic:pic>
              </a:graphicData>
            </a:graphic>
          </wp:inline>
        </w:drawing>
      </w:r>
    </w:p>
    <w:p w14:paraId="609F8A00" w14:textId="77777777" w:rsidR="006B268C" w:rsidRPr="006B268C" w:rsidRDefault="006B268C" w:rsidP="006B268C">
      <w:pPr>
        <w:spacing w:after="120"/>
        <w:rPr>
          <w:rFonts w:ascii="Times New Roman" w:hAnsi="Times New Roman" w:cs="Times New Roman"/>
          <w:sz w:val="24"/>
          <w:szCs w:val="24"/>
        </w:rPr>
      </w:pPr>
    </w:p>
    <w:p w14:paraId="637E0C2C" w14:textId="77777777" w:rsidR="006B268C" w:rsidRPr="006B268C" w:rsidRDefault="006B268C" w:rsidP="006B268C">
      <w:pPr>
        <w:spacing w:after="120"/>
        <w:rPr>
          <w:rFonts w:ascii="Times New Roman" w:hAnsi="Times New Roman" w:cs="Times New Roman"/>
          <w:sz w:val="24"/>
          <w:szCs w:val="24"/>
        </w:rPr>
      </w:pPr>
      <w:r w:rsidRPr="00B365C3">
        <w:rPr>
          <w:rFonts w:ascii="Times New Roman" w:hAnsi="Times New Roman" w:cs="Times New Roman"/>
          <w:b/>
          <w:bCs/>
          <w:noProof/>
          <w:sz w:val="24"/>
          <w:szCs w:val="24"/>
          <w:lang w:val="fr-FR" w:eastAsia="fr-FR"/>
        </w:rPr>
        <w:drawing>
          <wp:inline distT="0" distB="0" distL="0" distR="0" wp14:anchorId="2637EA34" wp14:editId="4A209845">
            <wp:extent cx="5361129" cy="3865245"/>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rotWithShape="1">
                    <a:blip r:embed="rId93">
                      <a:extLst>
                        <a:ext uri="{BEBA8EAE-BF5A-486C-A8C5-ECC9F3942E4B}">
                          <a14:imgProps xmlns:a14="http://schemas.microsoft.com/office/drawing/2010/main">
                            <a14:imgLayer r:embed="rId94">
                              <a14:imgEffect>
                                <a14:artisticPhotocopy/>
                              </a14:imgEffect>
                              <a14:imgEffect>
                                <a14:brightnessContrast bright="20000"/>
                              </a14:imgEffect>
                            </a14:imgLayer>
                          </a14:imgProps>
                        </a:ext>
                        <a:ext uri="{28A0092B-C50C-407E-A947-70E740481C1C}">
                          <a14:useLocalDpi xmlns:a14="http://schemas.microsoft.com/office/drawing/2010/main" val="0"/>
                        </a:ext>
                      </a:extLst>
                    </a:blip>
                    <a:srcRect l="721"/>
                    <a:stretch/>
                  </pic:blipFill>
                  <pic:spPr bwMode="auto">
                    <a:xfrm>
                      <a:off x="0" y="0"/>
                      <a:ext cx="5361129" cy="3865245"/>
                    </a:xfrm>
                    <a:prstGeom prst="rect">
                      <a:avLst/>
                    </a:prstGeom>
                    <a:ln>
                      <a:noFill/>
                    </a:ln>
                    <a:extLst>
                      <a:ext uri="{53640926-AAD7-44D8-BBD7-CCE9431645EC}">
                        <a14:shadowObscured xmlns:a14="http://schemas.microsoft.com/office/drawing/2010/main"/>
                      </a:ext>
                    </a:extLst>
                  </pic:spPr>
                </pic:pic>
              </a:graphicData>
            </a:graphic>
          </wp:inline>
        </w:drawing>
      </w:r>
    </w:p>
    <w:p w14:paraId="75A5DC95" w14:textId="77777777" w:rsidR="006B268C" w:rsidRPr="006B268C" w:rsidRDefault="006B268C" w:rsidP="006B268C">
      <w:pPr>
        <w:spacing w:after="120"/>
        <w:rPr>
          <w:rFonts w:ascii="Times New Roman" w:hAnsi="Times New Roman" w:cs="Times New Roman"/>
          <w:sz w:val="24"/>
          <w:szCs w:val="24"/>
        </w:rPr>
      </w:pPr>
    </w:p>
    <w:p w14:paraId="770C2FD8" w14:textId="77777777" w:rsidR="006B268C" w:rsidRPr="006B268C" w:rsidRDefault="006B268C" w:rsidP="006B268C">
      <w:pPr>
        <w:spacing w:after="120"/>
        <w:rPr>
          <w:rFonts w:ascii="Times New Roman" w:hAnsi="Times New Roman" w:cs="Times New Roman"/>
          <w:sz w:val="24"/>
          <w:szCs w:val="24"/>
        </w:rPr>
      </w:pPr>
      <w:r w:rsidRPr="00B365C3">
        <w:rPr>
          <w:rFonts w:ascii="Times New Roman" w:hAnsi="Times New Roman" w:cs="Times New Roman"/>
          <w:b/>
          <w:bCs/>
          <w:noProof/>
          <w:sz w:val="24"/>
          <w:szCs w:val="24"/>
          <w:lang w:val="fr-FR" w:eastAsia="fr-FR"/>
        </w:rPr>
        <w:lastRenderedPageBreak/>
        <w:drawing>
          <wp:inline distT="0" distB="0" distL="0" distR="0" wp14:anchorId="5F7E5E90" wp14:editId="0DFEAFCE">
            <wp:extent cx="5340350" cy="385079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rotWithShape="1">
                    <a:blip r:embed="rId95">
                      <a:extLst>
                        <a:ext uri="{BEBA8EAE-BF5A-486C-A8C5-ECC9F3942E4B}">
                          <a14:imgProps xmlns:a14="http://schemas.microsoft.com/office/drawing/2010/main">
                            <a14:imgLayer r:embed="rId96">
                              <a14:imgEffect>
                                <a14:artisticPhotocopy/>
                              </a14:imgEffect>
                              <a14:imgEffect>
                                <a14:brightnessContrast bright="20000"/>
                              </a14:imgEffect>
                            </a14:imgLayer>
                          </a14:imgProps>
                        </a:ext>
                        <a:ext uri="{28A0092B-C50C-407E-A947-70E740481C1C}">
                          <a14:useLocalDpi xmlns:a14="http://schemas.microsoft.com/office/drawing/2010/main" val="0"/>
                        </a:ext>
                      </a:extLst>
                    </a:blip>
                    <a:srcRect t="1248" r="1103"/>
                    <a:stretch/>
                  </pic:blipFill>
                  <pic:spPr bwMode="auto">
                    <a:xfrm>
                      <a:off x="0" y="0"/>
                      <a:ext cx="5340485" cy="3850894"/>
                    </a:xfrm>
                    <a:prstGeom prst="rect">
                      <a:avLst/>
                    </a:prstGeom>
                    <a:ln>
                      <a:noFill/>
                    </a:ln>
                    <a:extLst>
                      <a:ext uri="{53640926-AAD7-44D8-BBD7-CCE9431645EC}">
                        <a14:shadowObscured xmlns:a14="http://schemas.microsoft.com/office/drawing/2010/main"/>
                      </a:ext>
                    </a:extLst>
                  </pic:spPr>
                </pic:pic>
              </a:graphicData>
            </a:graphic>
          </wp:inline>
        </w:drawing>
      </w:r>
    </w:p>
    <w:p w14:paraId="26F9CFA6" w14:textId="091CCD79" w:rsidR="00ED530A" w:rsidRDefault="00CE15C6" w:rsidP="006B268C">
      <w:pPr>
        <w:spacing w:after="120"/>
        <w:rPr>
          <w:rFonts w:ascii="Times New Roman" w:hAnsi="Times New Roman" w:cs="Times New Roman"/>
          <w:b/>
          <w:bCs/>
          <w:noProof/>
          <w:sz w:val="24"/>
          <w:szCs w:val="24"/>
        </w:rPr>
      </w:pPr>
      <w:r w:rsidRPr="00B365C3">
        <w:rPr>
          <w:rFonts w:ascii="Times New Roman" w:hAnsi="Times New Roman" w:cs="Times New Roman"/>
          <w:b/>
          <w:bCs/>
          <w:noProof/>
          <w:sz w:val="24"/>
          <w:szCs w:val="24"/>
          <w:lang w:val="fr-FR" w:eastAsia="fr-FR"/>
        </w:rPr>
        <w:drawing>
          <wp:inline distT="0" distB="0" distL="0" distR="0" wp14:anchorId="4750A9FF" wp14:editId="5FCE5196">
            <wp:extent cx="5340350" cy="29260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40350" cy="2926080"/>
                    </a:xfrm>
                    <a:prstGeom prst="rect">
                      <a:avLst/>
                    </a:prstGeom>
                    <a:noFill/>
                  </pic:spPr>
                </pic:pic>
              </a:graphicData>
            </a:graphic>
          </wp:inline>
        </w:drawing>
      </w:r>
    </w:p>
    <w:p w14:paraId="747254B9" w14:textId="61294068" w:rsidR="00C642C8" w:rsidRDefault="00C642C8" w:rsidP="00A20C5C">
      <w:pPr>
        <w:spacing w:after="120"/>
        <w:rPr>
          <w:rFonts w:ascii="Times New Roman" w:hAnsi="Times New Roman" w:cs="Times New Roman"/>
          <w:b/>
          <w:bCs/>
          <w:sz w:val="24"/>
          <w:szCs w:val="24"/>
        </w:rPr>
      </w:pPr>
    </w:p>
    <w:p w14:paraId="0698B1B9" w14:textId="2AE6B4D0" w:rsidR="00C642C8" w:rsidRDefault="00C642C8" w:rsidP="00A20C5C">
      <w:pPr>
        <w:spacing w:after="120"/>
        <w:rPr>
          <w:rFonts w:ascii="Times New Roman" w:hAnsi="Times New Roman" w:cs="Times New Roman"/>
          <w:b/>
          <w:bCs/>
          <w:sz w:val="24"/>
          <w:szCs w:val="24"/>
        </w:rPr>
      </w:pPr>
    </w:p>
    <w:p w14:paraId="6FB368A6" w14:textId="3103569A" w:rsidR="00C642C8" w:rsidRDefault="00C642C8" w:rsidP="00A20C5C">
      <w:pPr>
        <w:spacing w:after="120"/>
        <w:rPr>
          <w:rFonts w:ascii="Times New Roman" w:hAnsi="Times New Roman" w:cs="Times New Roman"/>
          <w:b/>
          <w:bCs/>
          <w:sz w:val="24"/>
          <w:szCs w:val="24"/>
        </w:rPr>
      </w:pPr>
    </w:p>
    <w:p w14:paraId="681E1BE6" w14:textId="66212B1B" w:rsidR="00CE15C6" w:rsidRDefault="00CE15C6" w:rsidP="00A20C5C">
      <w:pPr>
        <w:spacing w:after="120"/>
        <w:rPr>
          <w:rFonts w:ascii="Times New Roman" w:hAnsi="Times New Roman" w:cs="Times New Roman"/>
          <w:b/>
          <w:bCs/>
          <w:sz w:val="24"/>
          <w:szCs w:val="24"/>
        </w:rPr>
      </w:pPr>
    </w:p>
    <w:p w14:paraId="217FA1DF" w14:textId="3871B38A" w:rsidR="00CE15C6" w:rsidRDefault="00CE15C6" w:rsidP="00A20C5C">
      <w:pPr>
        <w:spacing w:after="120"/>
        <w:rPr>
          <w:rFonts w:ascii="Times New Roman" w:hAnsi="Times New Roman" w:cs="Times New Roman"/>
          <w:b/>
          <w:bCs/>
          <w:sz w:val="24"/>
          <w:szCs w:val="24"/>
        </w:rPr>
      </w:pPr>
    </w:p>
    <w:p w14:paraId="7D019291" w14:textId="4060B1EC" w:rsidR="00CE15C6" w:rsidRDefault="00CE15C6" w:rsidP="00A20C5C">
      <w:pPr>
        <w:spacing w:after="120"/>
        <w:rPr>
          <w:rFonts w:ascii="Times New Roman" w:hAnsi="Times New Roman" w:cs="Times New Roman"/>
          <w:b/>
          <w:bCs/>
          <w:sz w:val="24"/>
          <w:szCs w:val="24"/>
        </w:rPr>
      </w:pPr>
    </w:p>
    <w:p w14:paraId="58967E47" w14:textId="207757F1" w:rsidR="00CE15C6" w:rsidRDefault="00CE15C6" w:rsidP="00A20C5C">
      <w:pPr>
        <w:spacing w:after="120"/>
        <w:rPr>
          <w:rFonts w:ascii="Times New Roman" w:hAnsi="Times New Roman" w:cs="Times New Roman"/>
          <w:b/>
          <w:bCs/>
          <w:sz w:val="24"/>
          <w:szCs w:val="24"/>
        </w:rPr>
      </w:pPr>
    </w:p>
    <w:p w14:paraId="5E8E754C" w14:textId="38C1D300" w:rsidR="00EE39BA" w:rsidRDefault="00CE15C6" w:rsidP="00A20C5C">
      <w:pPr>
        <w:spacing w:after="120"/>
        <w:rPr>
          <w:rFonts w:ascii="Times New Roman" w:hAnsi="Times New Roman" w:cs="Times New Roman"/>
          <w:b/>
          <w:bCs/>
          <w:sz w:val="24"/>
          <w:szCs w:val="24"/>
        </w:rPr>
      </w:pPr>
      <w:r>
        <w:rPr>
          <w:rFonts w:ascii="Times New Roman" w:hAnsi="Times New Roman" w:cs="Times New Roman"/>
          <w:b/>
          <w:bCs/>
          <w:sz w:val="24"/>
          <w:szCs w:val="24"/>
        </w:rPr>
        <w:lastRenderedPageBreak/>
        <w:t>Ficha técnica para preguntas a líderes de opinión</w:t>
      </w:r>
      <w:r w:rsidRPr="00B365C3">
        <w:rPr>
          <w:rFonts w:ascii="Times New Roman" w:hAnsi="Times New Roman" w:cs="Times New Roman"/>
          <w:sz w:val="24"/>
          <w:szCs w:val="24"/>
        </w:rPr>
        <w:t xml:space="preserve">. </w:t>
      </w:r>
      <w:r w:rsidR="00EE39BA" w:rsidRPr="00B365C3">
        <w:rPr>
          <w:rFonts w:ascii="Times New Roman" w:hAnsi="Times New Roman" w:cs="Times New Roman"/>
          <w:sz w:val="24"/>
          <w:szCs w:val="24"/>
        </w:rPr>
        <w:t xml:space="preserve">                                            </w:t>
      </w:r>
    </w:p>
    <w:p w14:paraId="1F9CBB24" w14:textId="49BCCA91" w:rsidR="00CE15C6" w:rsidRPr="00B365C3" w:rsidRDefault="00EE39BA" w:rsidP="00A20C5C">
      <w:pPr>
        <w:spacing w:after="120"/>
        <w:rPr>
          <w:rFonts w:ascii="Times New Roman" w:hAnsi="Times New Roman" w:cs="Times New Roman"/>
          <w:sz w:val="24"/>
          <w:szCs w:val="24"/>
        </w:rPr>
      </w:pPr>
      <w:r w:rsidRPr="00B365C3">
        <w:rPr>
          <w:rFonts w:ascii="Times New Roman" w:hAnsi="Times New Roman" w:cs="Times New Roman"/>
          <w:sz w:val="24"/>
          <w:szCs w:val="24"/>
        </w:rPr>
        <w:t>Total, personas</w:t>
      </w:r>
      <w:r w:rsidR="00CE15C6" w:rsidRPr="00B365C3">
        <w:rPr>
          <w:rFonts w:ascii="Times New Roman" w:hAnsi="Times New Roman" w:cs="Times New Roman"/>
          <w:sz w:val="24"/>
          <w:szCs w:val="24"/>
        </w:rPr>
        <w:t xml:space="preserve"> </w:t>
      </w:r>
      <w:r w:rsidR="00D77C1B">
        <w:rPr>
          <w:rFonts w:ascii="Times New Roman" w:hAnsi="Times New Roman" w:cs="Times New Roman"/>
          <w:sz w:val="24"/>
          <w:szCs w:val="24"/>
        </w:rPr>
        <w:t>consultadas</w:t>
      </w:r>
      <w:r w:rsidR="00CE15C6" w:rsidRPr="00B365C3">
        <w:rPr>
          <w:rFonts w:ascii="Times New Roman" w:hAnsi="Times New Roman" w:cs="Times New Roman"/>
          <w:sz w:val="24"/>
          <w:szCs w:val="24"/>
        </w:rPr>
        <w:t>: 26</w:t>
      </w:r>
    </w:p>
    <w:p w14:paraId="075685D9" w14:textId="7C115F78" w:rsidR="00CE15C6" w:rsidRDefault="00CE15C6" w:rsidP="00A20C5C">
      <w:pPr>
        <w:spacing w:after="120"/>
        <w:rPr>
          <w:rFonts w:ascii="Times New Roman" w:hAnsi="Times New Roman" w:cs="Times New Roman"/>
          <w:b/>
          <w:bCs/>
          <w:sz w:val="24"/>
          <w:szCs w:val="24"/>
        </w:rPr>
      </w:pPr>
      <w:r w:rsidRPr="00884AFC">
        <w:rPr>
          <w:noProof/>
          <w:lang w:val="fr-FR" w:eastAsia="fr-FR"/>
        </w:rPr>
        <w:drawing>
          <wp:inline distT="0" distB="0" distL="0" distR="0" wp14:anchorId="418884B7" wp14:editId="44763C5D">
            <wp:extent cx="5249731" cy="2428875"/>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duotone>
                        <a:schemeClr val="bg2">
                          <a:shade val="45000"/>
                          <a:satMod val="135000"/>
                        </a:schemeClr>
                        <a:prstClr val="white"/>
                      </a:duotone>
                    </a:blip>
                    <a:stretch>
                      <a:fillRect/>
                    </a:stretch>
                  </pic:blipFill>
                  <pic:spPr>
                    <a:xfrm>
                      <a:off x="0" y="0"/>
                      <a:ext cx="5266350" cy="2436564"/>
                    </a:xfrm>
                    <a:prstGeom prst="rect">
                      <a:avLst/>
                    </a:prstGeom>
                  </pic:spPr>
                </pic:pic>
              </a:graphicData>
            </a:graphic>
          </wp:inline>
        </w:drawing>
      </w:r>
    </w:p>
    <w:p w14:paraId="53A922F5" w14:textId="77777777" w:rsidR="00FF6265" w:rsidRPr="00A103BE" w:rsidRDefault="00FF6265" w:rsidP="00FF6265">
      <w:pPr>
        <w:spacing w:after="120"/>
        <w:rPr>
          <w:rFonts w:ascii="Times New Roman" w:hAnsi="Times New Roman" w:cs="Times New Roman"/>
          <w:sz w:val="24"/>
          <w:szCs w:val="24"/>
        </w:rPr>
      </w:pPr>
      <w:r w:rsidRPr="00A103BE">
        <w:rPr>
          <w:rFonts w:ascii="Times New Roman" w:hAnsi="Times New Roman" w:cs="Times New Roman"/>
          <w:sz w:val="24"/>
          <w:szCs w:val="24"/>
        </w:rPr>
        <w:t>18/12/18 16:28</w:t>
      </w:r>
    </w:p>
    <w:p w14:paraId="1AAEF51C" w14:textId="74461108" w:rsidR="00FF6265" w:rsidRPr="00A103BE" w:rsidRDefault="00FF6265" w:rsidP="00FF6265">
      <w:pPr>
        <w:spacing w:after="120"/>
        <w:rPr>
          <w:rFonts w:ascii="Times New Roman" w:hAnsi="Times New Roman" w:cs="Times New Roman"/>
          <w:sz w:val="24"/>
          <w:szCs w:val="24"/>
        </w:rPr>
      </w:pPr>
      <w:r w:rsidRPr="00A103BE">
        <w:rPr>
          <w:rFonts w:ascii="Times New Roman" w:hAnsi="Times New Roman" w:cs="Times New Roman"/>
          <w:sz w:val="24"/>
          <w:szCs w:val="24"/>
        </w:rPr>
        <w:t>Edwin</w:t>
      </w:r>
      <w:r>
        <w:rPr>
          <w:rFonts w:ascii="Times New Roman" w:hAnsi="Times New Roman" w:cs="Times New Roman"/>
          <w:sz w:val="24"/>
          <w:szCs w:val="24"/>
        </w:rPr>
        <w:t xml:space="preserve"> Ulloa *</w:t>
      </w:r>
      <w:r w:rsidRPr="00A103BE">
        <w:rPr>
          <w:rFonts w:ascii="Times New Roman" w:hAnsi="Times New Roman" w:cs="Times New Roman"/>
          <w:sz w:val="24"/>
          <w:szCs w:val="24"/>
        </w:rPr>
        <w:t xml:space="preserve"> saludos fraternos</w:t>
      </w:r>
    </w:p>
    <w:p w14:paraId="44FE006C" w14:textId="1FE639DF" w:rsidR="00FF6265" w:rsidRDefault="00FF6265" w:rsidP="00FF6265">
      <w:pPr>
        <w:spacing w:after="120"/>
        <w:rPr>
          <w:rFonts w:ascii="Times New Roman" w:hAnsi="Times New Roman" w:cs="Times New Roman"/>
          <w:sz w:val="24"/>
          <w:szCs w:val="24"/>
        </w:rPr>
      </w:pPr>
      <w:r w:rsidRPr="00A103BE">
        <w:rPr>
          <w:rFonts w:ascii="Times New Roman" w:hAnsi="Times New Roman" w:cs="Times New Roman"/>
          <w:sz w:val="24"/>
          <w:szCs w:val="24"/>
        </w:rPr>
        <w:t>Tu opinión por favor: ¿Qué categorías son determinantes para generar cambios radicales en la sociedad? ¿CULTURA? ¿ARTE, POLÍTICAS, ECONOMÍA? Favor elegir sólo dos. Gracias</w:t>
      </w:r>
    </w:p>
    <w:p w14:paraId="76EF7D98" w14:textId="19E5BADE" w:rsidR="00FF6265" w:rsidRPr="00B365C3" w:rsidRDefault="00FF6265" w:rsidP="00B365C3">
      <w:pPr>
        <w:pStyle w:val="Prrafodelista"/>
        <w:spacing w:after="120"/>
        <w:rPr>
          <w:rFonts w:ascii="Times New Roman" w:hAnsi="Times New Roman" w:cs="Times New Roman"/>
          <w:sz w:val="24"/>
          <w:szCs w:val="24"/>
        </w:rPr>
      </w:pPr>
      <w:r>
        <w:rPr>
          <w:rFonts w:ascii="Times New Roman" w:hAnsi="Times New Roman" w:cs="Times New Roman"/>
          <w:sz w:val="24"/>
          <w:szCs w:val="24"/>
        </w:rPr>
        <w:t>*Ex editor de Diario Expreso</w:t>
      </w:r>
    </w:p>
    <w:p w14:paraId="0EF56D60" w14:textId="3F08607C" w:rsidR="00CE15C6" w:rsidRPr="00B365C3" w:rsidRDefault="00CE15C6" w:rsidP="00A20C5C">
      <w:pPr>
        <w:spacing w:after="120"/>
        <w:rPr>
          <w:rFonts w:ascii="Times New Roman" w:hAnsi="Times New Roman" w:cs="Times New Roman"/>
          <w:sz w:val="24"/>
          <w:szCs w:val="24"/>
        </w:rPr>
      </w:pPr>
      <w:r w:rsidRPr="00B365C3">
        <w:rPr>
          <w:rFonts w:ascii="Times New Roman" w:hAnsi="Times New Roman" w:cs="Times New Roman"/>
          <w:sz w:val="24"/>
          <w:szCs w:val="24"/>
        </w:rPr>
        <w:t>Orlando</w:t>
      </w:r>
      <w:r w:rsidR="00312B66" w:rsidRPr="00B365C3">
        <w:rPr>
          <w:rFonts w:ascii="Times New Roman" w:hAnsi="Times New Roman" w:cs="Times New Roman"/>
          <w:sz w:val="24"/>
          <w:szCs w:val="24"/>
        </w:rPr>
        <w:t xml:space="preserve"> Pérez*</w:t>
      </w:r>
      <w:r w:rsidR="00FF6265">
        <w:rPr>
          <w:rFonts w:ascii="Times New Roman" w:hAnsi="Times New Roman" w:cs="Times New Roman"/>
          <w:sz w:val="24"/>
          <w:szCs w:val="24"/>
        </w:rPr>
        <w:t>*</w:t>
      </w:r>
      <w:r w:rsidRPr="00B365C3">
        <w:rPr>
          <w:rFonts w:ascii="Times New Roman" w:hAnsi="Times New Roman" w:cs="Times New Roman"/>
          <w:sz w:val="24"/>
          <w:szCs w:val="24"/>
        </w:rPr>
        <w:t xml:space="preserve">, saludos fraternos. Perdona te distraiga, quiero tu opinión para la U. de las Artes. Que categorías son determinantes en los cambios de una sociedad: </w:t>
      </w:r>
      <w:r w:rsidR="00312B66" w:rsidRPr="00B365C3">
        <w:rPr>
          <w:rFonts w:ascii="Times New Roman" w:hAnsi="Times New Roman" w:cs="Times New Roman"/>
          <w:sz w:val="24"/>
          <w:szCs w:val="24"/>
        </w:rPr>
        <w:t>¿Cultura, Arte, Política o Economía?</w:t>
      </w:r>
      <w:r w:rsidRPr="00B365C3">
        <w:rPr>
          <w:rFonts w:ascii="Times New Roman" w:hAnsi="Times New Roman" w:cs="Times New Roman"/>
          <w:sz w:val="24"/>
          <w:szCs w:val="24"/>
        </w:rPr>
        <w:t xml:space="preserve"> Escoger solo dos. Un abrazo.</w:t>
      </w:r>
    </w:p>
    <w:p w14:paraId="2CC81725" w14:textId="32C56558" w:rsidR="00CE15C6" w:rsidRPr="00B365C3" w:rsidRDefault="00FF6265" w:rsidP="00B365C3">
      <w:pPr>
        <w:pStyle w:val="Prrafodelista"/>
        <w:spacing w:after="120"/>
        <w:rPr>
          <w:rFonts w:ascii="Times New Roman" w:hAnsi="Times New Roman" w:cs="Times New Roman"/>
          <w:sz w:val="24"/>
          <w:szCs w:val="24"/>
        </w:rPr>
      </w:pPr>
      <w:r>
        <w:rPr>
          <w:rFonts w:ascii="Times New Roman" w:hAnsi="Times New Roman" w:cs="Times New Roman"/>
          <w:sz w:val="24"/>
          <w:szCs w:val="24"/>
        </w:rPr>
        <w:t xml:space="preserve">** </w:t>
      </w:r>
      <w:r w:rsidR="00312B66" w:rsidRPr="00B365C3">
        <w:rPr>
          <w:rFonts w:ascii="Times New Roman" w:hAnsi="Times New Roman" w:cs="Times New Roman"/>
          <w:sz w:val="24"/>
          <w:szCs w:val="24"/>
        </w:rPr>
        <w:t>Ex editor general de diario El Telégrafo</w:t>
      </w:r>
    </w:p>
    <w:p w14:paraId="569C36D6" w14:textId="626CE744" w:rsidR="00C642C8" w:rsidRDefault="00C642C8" w:rsidP="00A20C5C">
      <w:pPr>
        <w:spacing w:after="120"/>
        <w:rPr>
          <w:rFonts w:ascii="Times New Roman" w:hAnsi="Times New Roman" w:cs="Times New Roman"/>
          <w:b/>
          <w:bCs/>
          <w:sz w:val="24"/>
          <w:szCs w:val="24"/>
        </w:rPr>
      </w:pPr>
    </w:p>
    <w:p w14:paraId="474D6319" w14:textId="7EDF904B" w:rsidR="00C642C8" w:rsidRDefault="00C642C8" w:rsidP="00A20C5C">
      <w:pPr>
        <w:spacing w:after="120"/>
        <w:rPr>
          <w:rFonts w:ascii="Times New Roman" w:hAnsi="Times New Roman" w:cs="Times New Roman"/>
          <w:b/>
          <w:bCs/>
          <w:sz w:val="24"/>
          <w:szCs w:val="24"/>
        </w:rPr>
      </w:pPr>
    </w:p>
    <w:p w14:paraId="61AF81C2" w14:textId="2511DAB3" w:rsidR="00C642C8" w:rsidRDefault="00C642C8" w:rsidP="00A20C5C">
      <w:pPr>
        <w:spacing w:after="120"/>
        <w:rPr>
          <w:rFonts w:ascii="Times New Roman" w:hAnsi="Times New Roman" w:cs="Times New Roman"/>
          <w:b/>
          <w:bCs/>
          <w:sz w:val="24"/>
          <w:szCs w:val="24"/>
        </w:rPr>
      </w:pPr>
    </w:p>
    <w:p w14:paraId="38FFDC18" w14:textId="4AAB611B" w:rsidR="00C642C8" w:rsidRDefault="00C642C8" w:rsidP="00A20C5C">
      <w:pPr>
        <w:spacing w:after="120"/>
        <w:rPr>
          <w:rFonts w:ascii="Times New Roman" w:hAnsi="Times New Roman" w:cs="Times New Roman"/>
          <w:b/>
          <w:bCs/>
          <w:sz w:val="24"/>
          <w:szCs w:val="24"/>
        </w:rPr>
      </w:pPr>
    </w:p>
    <w:p w14:paraId="2BB9213A" w14:textId="783C6E6E" w:rsidR="00C642C8" w:rsidRDefault="00C642C8" w:rsidP="00A20C5C">
      <w:pPr>
        <w:spacing w:after="120"/>
        <w:rPr>
          <w:rFonts w:ascii="Times New Roman" w:hAnsi="Times New Roman" w:cs="Times New Roman"/>
          <w:b/>
          <w:bCs/>
          <w:sz w:val="24"/>
          <w:szCs w:val="24"/>
        </w:rPr>
      </w:pPr>
    </w:p>
    <w:p w14:paraId="4165734A" w14:textId="6C04A523" w:rsidR="00C642C8" w:rsidRDefault="00C642C8" w:rsidP="00A20C5C">
      <w:pPr>
        <w:spacing w:after="120"/>
        <w:rPr>
          <w:rFonts w:ascii="Times New Roman" w:hAnsi="Times New Roman" w:cs="Times New Roman"/>
          <w:b/>
          <w:bCs/>
          <w:sz w:val="24"/>
          <w:szCs w:val="24"/>
        </w:rPr>
      </w:pPr>
    </w:p>
    <w:p w14:paraId="094025F5" w14:textId="7CFCCD64" w:rsidR="00C642C8" w:rsidRDefault="00C642C8" w:rsidP="00A20C5C">
      <w:pPr>
        <w:spacing w:after="120"/>
        <w:rPr>
          <w:rFonts w:ascii="Times New Roman" w:hAnsi="Times New Roman" w:cs="Times New Roman"/>
          <w:b/>
          <w:bCs/>
          <w:sz w:val="24"/>
          <w:szCs w:val="24"/>
        </w:rPr>
      </w:pPr>
    </w:p>
    <w:p w14:paraId="096067AC" w14:textId="5275EC27" w:rsidR="00C642C8" w:rsidRDefault="00C642C8" w:rsidP="00A20C5C">
      <w:pPr>
        <w:spacing w:after="120"/>
        <w:rPr>
          <w:rFonts w:ascii="Times New Roman" w:hAnsi="Times New Roman" w:cs="Times New Roman"/>
          <w:b/>
          <w:bCs/>
          <w:sz w:val="24"/>
          <w:szCs w:val="24"/>
        </w:rPr>
      </w:pPr>
    </w:p>
    <w:p w14:paraId="10F176A0" w14:textId="1A60A587" w:rsidR="00C642C8" w:rsidRDefault="00C642C8" w:rsidP="00A20C5C">
      <w:pPr>
        <w:spacing w:after="120"/>
        <w:rPr>
          <w:rFonts w:ascii="Times New Roman" w:hAnsi="Times New Roman" w:cs="Times New Roman"/>
          <w:b/>
          <w:bCs/>
          <w:sz w:val="24"/>
          <w:szCs w:val="24"/>
        </w:rPr>
      </w:pPr>
    </w:p>
    <w:p w14:paraId="08BAF7E0" w14:textId="07C3F8F6" w:rsidR="00C642C8" w:rsidRDefault="00C642C8" w:rsidP="00A20C5C">
      <w:pPr>
        <w:spacing w:after="120"/>
        <w:rPr>
          <w:rFonts w:ascii="Times New Roman" w:hAnsi="Times New Roman" w:cs="Times New Roman"/>
          <w:b/>
          <w:bCs/>
          <w:sz w:val="24"/>
          <w:szCs w:val="24"/>
        </w:rPr>
      </w:pPr>
    </w:p>
    <w:p w14:paraId="0432ABC5" w14:textId="26F45319" w:rsidR="00C642C8" w:rsidRDefault="00C642C8" w:rsidP="00A20C5C">
      <w:pPr>
        <w:spacing w:after="120"/>
        <w:rPr>
          <w:rFonts w:ascii="Times New Roman" w:hAnsi="Times New Roman" w:cs="Times New Roman"/>
          <w:b/>
          <w:bCs/>
          <w:sz w:val="24"/>
          <w:szCs w:val="24"/>
        </w:rPr>
      </w:pPr>
    </w:p>
    <w:p w14:paraId="0624B835" w14:textId="49BB7FBA" w:rsidR="00C642C8" w:rsidRDefault="00C642C8" w:rsidP="00A20C5C">
      <w:pPr>
        <w:spacing w:after="120"/>
        <w:rPr>
          <w:rFonts w:ascii="Times New Roman" w:hAnsi="Times New Roman" w:cs="Times New Roman"/>
          <w:b/>
          <w:bCs/>
          <w:sz w:val="24"/>
          <w:szCs w:val="24"/>
        </w:rPr>
      </w:pPr>
    </w:p>
    <w:p w14:paraId="391FDE6F" w14:textId="16A51654" w:rsidR="00C642C8" w:rsidRDefault="00C642C8" w:rsidP="00A20C5C">
      <w:pPr>
        <w:spacing w:after="120"/>
        <w:rPr>
          <w:rFonts w:ascii="Times New Roman" w:hAnsi="Times New Roman" w:cs="Times New Roman"/>
          <w:b/>
          <w:bCs/>
          <w:sz w:val="24"/>
          <w:szCs w:val="24"/>
        </w:rPr>
      </w:pPr>
    </w:p>
    <w:p w14:paraId="56564B5D" w14:textId="47960720" w:rsidR="00C642C8" w:rsidRDefault="00C642C8" w:rsidP="00A20C5C">
      <w:pPr>
        <w:spacing w:after="120"/>
        <w:rPr>
          <w:rFonts w:ascii="Times New Roman" w:hAnsi="Times New Roman" w:cs="Times New Roman"/>
          <w:b/>
          <w:bCs/>
          <w:sz w:val="24"/>
          <w:szCs w:val="24"/>
        </w:rPr>
      </w:pPr>
    </w:p>
    <w:p w14:paraId="619C3662" w14:textId="40DF2CB0" w:rsidR="00C642C8" w:rsidRDefault="00C642C8" w:rsidP="00A20C5C">
      <w:pPr>
        <w:spacing w:after="120"/>
        <w:rPr>
          <w:rFonts w:ascii="Times New Roman" w:hAnsi="Times New Roman" w:cs="Times New Roman"/>
          <w:b/>
          <w:bCs/>
          <w:sz w:val="24"/>
          <w:szCs w:val="24"/>
        </w:rPr>
      </w:pPr>
    </w:p>
    <w:p w14:paraId="4CC222AB" w14:textId="4EB8E5F1" w:rsidR="00C642C8" w:rsidRDefault="00C642C8" w:rsidP="00A20C5C">
      <w:pPr>
        <w:spacing w:after="120"/>
        <w:rPr>
          <w:rFonts w:ascii="Times New Roman" w:hAnsi="Times New Roman" w:cs="Times New Roman"/>
          <w:b/>
          <w:bCs/>
          <w:sz w:val="24"/>
          <w:szCs w:val="24"/>
        </w:rPr>
      </w:pPr>
    </w:p>
    <w:p w14:paraId="265A3701" w14:textId="6DFCDCC7" w:rsidR="00C642C8" w:rsidRDefault="00C642C8" w:rsidP="00A20C5C">
      <w:pPr>
        <w:spacing w:after="120"/>
        <w:rPr>
          <w:rFonts w:ascii="Times New Roman" w:hAnsi="Times New Roman" w:cs="Times New Roman"/>
          <w:b/>
          <w:bCs/>
          <w:sz w:val="24"/>
          <w:szCs w:val="24"/>
        </w:rPr>
      </w:pPr>
    </w:p>
    <w:p w14:paraId="18AEC012" w14:textId="77777777" w:rsidR="00C642C8" w:rsidRPr="00636DF9" w:rsidRDefault="00C642C8" w:rsidP="00A20C5C">
      <w:pPr>
        <w:spacing w:after="120"/>
        <w:rPr>
          <w:rFonts w:ascii="Times New Roman" w:hAnsi="Times New Roman" w:cs="Times New Roman"/>
          <w:b/>
          <w:bCs/>
          <w:sz w:val="24"/>
          <w:szCs w:val="24"/>
        </w:rPr>
      </w:pPr>
    </w:p>
    <w:p w14:paraId="0D0C0881" w14:textId="4FE3A4F6" w:rsidR="00037212" w:rsidRPr="00260E55" w:rsidRDefault="00037212" w:rsidP="00037212">
      <w:pPr>
        <w:spacing w:line="360" w:lineRule="auto"/>
        <w:ind w:left="5664" w:firstLine="708"/>
      </w:pPr>
    </w:p>
    <w:sectPr w:rsidR="00037212" w:rsidRPr="00260E55" w:rsidSect="000F2F5C">
      <w:type w:val="continuous"/>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CD273" w14:textId="77777777" w:rsidR="001571EA" w:rsidRDefault="001571EA" w:rsidP="005E3FF1">
      <w:pPr>
        <w:spacing w:after="0" w:line="240" w:lineRule="auto"/>
      </w:pPr>
      <w:r>
        <w:separator/>
      </w:r>
    </w:p>
  </w:endnote>
  <w:endnote w:type="continuationSeparator" w:id="0">
    <w:p w14:paraId="5A0070F1" w14:textId="77777777" w:rsidR="001571EA" w:rsidRDefault="001571EA" w:rsidP="005E3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8463587"/>
      <w:docPartObj>
        <w:docPartGallery w:val="Page Numbers (Bottom of Page)"/>
        <w:docPartUnique/>
      </w:docPartObj>
    </w:sdtPr>
    <w:sdtContent>
      <w:p w14:paraId="0AECCA74" w14:textId="02652918" w:rsidR="005F0DDD" w:rsidRDefault="005F0DDD">
        <w:pPr>
          <w:pStyle w:val="Piedepgina"/>
          <w:jc w:val="right"/>
        </w:pPr>
        <w:r>
          <w:fldChar w:fldCharType="begin"/>
        </w:r>
        <w:r>
          <w:instrText>PAGE   \* MERGEFORMAT</w:instrText>
        </w:r>
        <w:r>
          <w:fldChar w:fldCharType="separate"/>
        </w:r>
        <w:r w:rsidRPr="007076E6">
          <w:rPr>
            <w:noProof/>
            <w:lang w:val="es-ES"/>
          </w:rPr>
          <w:t>vi</w:t>
        </w:r>
        <w:r>
          <w:fldChar w:fldCharType="end"/>
        </w:r>
      </w:p>
    </w:sdtContent>
  </w:sdt>
  <w:p w14:paraId="5F9197EC" w14:textId="77777777" w:rsidR="005F0DDD" w:rsidRDefault="005F0D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35A4A" w14:textId="77777777" w:rsidR="001571EA" w:rsidRDefault="001571EA" w:rsidP="005E3FF1">
      <w:pPr>
        <w:spacing w:after="0" w:line="240" w:lineRule="auto"/>
      </w:pPr>
      <w:r>
        <w:separator/>
      </w:r>
    </w:p>
  </w:footnote>
  <w:footnote w:type="continuationSeparator" w:id="0">
    <w:p w14:paraId="066A47B0" w14:textId="77777777" w:rsidR="001571EA" w:rsidRDefault="001571EA" w:rsidP="005E3FF1">
      <w:pPr>
        <w:spacing w:after="0" w:line="240" w:lineRule="auto"/>
      </w:pPr>
      <w:r>
        <w:continuationSeparator/>
      </w:r>
    </w:p>
  </w:footnote>
  <w:footnote w:id="1">
    <w:p w14:paraId="4E39B463" w14:textId="39E468F3" w:rsidR="005F0DDD" w:rsidRPr="00CC389B" w:rsidRDefault="005F0DDD" w:rsidP="00986CE3">
      <w:pPr>
        <w:pStyle w:val="Textonotapie"/>
        <w:jc w:val="both"/>
        <w:rPr>
          <w:rFonts w:ascii="Times New Roman" w:hAnsi="Times New Roman" w:cs="Times New Roman"/>
        </w:rPr>
      </w:pPr>
      <w:r w:rsidRPr="00CC389B">
        <w:rPr>
          <w:rStyle w:val="Refdenotaalpie"/>
          <w:rFonts w:ascii="Times New Roman" w:hAnsi="Times New Roman" w:cs="Times New Roman"/>
        </w:rPr>
        <w:footnoteRef/>
      </w:r>
      <w:r w:rsidRPr="00CC389B">
        <w:rPr>
          <w:rFonts w:ascii="Times New Roman" w:hAnsi="Times New Roman" w:cs="Times New Roman"/>
        </w:rPr>
        <w:t xml:space="preserve"> CEPAL</w:t>
      </w:r>
      <w:r w:rsidRPr="00CC389B">
        <w:rPr>
          <w:rFonts w:ascii="Times New Roman" w:hAnsi="Times New Roman" w:cs="Times New Roman"/>
          <w:i/>
          <w:iCs/>
        </w:rPr>
        <w:t>, Organización de Estados Iberoamericanos para la Educación, la Ciencia y la Cultura (OEI) Cultura y Desarrollo Económico en Iberoamérica</w:t>
      </w:r>
      <w:r w:rsidRPr="00CC389B">
        <w:rPr>
          <w:rFonts w:ascii="Times New Roman" w:hAnsi="Times New Roman" w:cs="Times New Roman"/>
        </w:rPr>
        <w:t>, Grafilia S.L., Madrid, 2014</w:t>
      </w:r>
    </w:p>
  </w:footnote>
  <w:footnote w:id="2">
    <w:p w14:paraId="374B3C89" w14:textId="3E4F4D3B" w:rsidR="005F0DDD" w:rsidRPr="002022E4" w:rsidRDefault="005F0DDD" w:rsidP="002022E4">
      <w:pPr>
        <w:pStyle w:val="Textonotapie"/>
        <w:jc w:val="both"/>
      </w:pPr>
      <w:r w:rsidRPr="00CC389B">
        <w:rPr>
          <w:rStyle w:val="Refdenotaalpie"/>
          <w:rFonts w:ascii="Times New Roman" w:hAnsi="Times New Roman" w:cs="Times New Roman"/>
        </w:rPr>
        <w:footnoteRef/>
      </w:r>
      <w:r w:rsidRPr="00CC389B">
        <w:rPr>
          <w:rFonts w:ascii="Times New Roman" w:hAnsi="Times New Roman" w:cs="Times New Roman"/>
        </w:rPr>
        <w:t xml:space="preserve"> Consiste en ofrecer una mejor comprensión de las relaciones entre economía y cultura en las sociedades contemporáneas, con particular énfasis en las de América Latina. De forma decisiva, fenómenos y procesos como la globalización, la transformación del Estado, la gobernanza, la proliferación escalar, entre otros, redunda en nuevas configuraciones entre economía y cultura. Revista Cultural, Economía Política Cultural: Una nueva propuesta teórica para el estudio de la economía y la cultura, </w:t>
      </w:r>
      <w:hyperlink r:id="rId1" w:anchor="tocto1n3" w:history="1">
        <w:r w:rsidRPr="00CC389B">
          <w:rPr>
            <w:rStyle w:val="Hipervnculo"/>
            <w:rFonts w:ascii="Times New Roman" w:hAnsi="Times New Roman" w:cs="Times New Roman"/>
            <w:color w:val="auto"/>
            <w:u w:val="none"/>
          </w:rPr>
          <w:t>https://journals.openedition.org/polis/10596#tocto1n3</w:t>
        </w:r>
      </w:hyperlink>
      <w:r w:rsidRPr="00CC389B">
        <w:rPr>
          <w:rFonts w:ascii="Times New Roman" w:hAnsi="Times New Roman" w:cs="Times New Roman"/>
        </w:rPr>
        <w:t>, 2014</w:t>
      </w:r>
      <w:r>
        <w:t xml:space="preserve"> </w:t>
      </w:r>
    </w:p>
  </w:footnote>
  <w:footnote w:id="3">
    <w:p w14:paraId="38BBEFE7" w14:textId="093CE8B7" w:rsidR="005F0DDD" w:rsidRPr="006B18D1" w:rsidRDefault="005F0DDD" w:rsidP="00C951DA">
      <w:pPr>
        <w:pStyle w:val="Textonotapie"/>
        <w:rPr>
          <w:rFonts w:ascii="Times New Roman" w:hAnsi="Times New Roman" w:cs="Times New Roman"/>
        </w:rPr>
      </w:pPr>
      <w:r w:rsidRPr="006B18D1">
        <w:rPr>
          <w:rStyle w:val="Refdenotaalpie"/>
          <w:rFonts w:ascii="Times New Roman" w:hAnsi="Times New Roman" w:cs="Times New Roman"/>
        </w:rPr>
        <w:footnoteRef/>
      </w:r>
      <w:r w:rsidRPr="006B18D1">
        <w:rPr>
          <w:rFonts w:ascii="Times New Roman" w:hAnsi="Times New Roman" w:cs="Times New Roman"/>
        </w:rPr>
        <w:t xml:space="preserve"> </w:t>
      </w:r>
      <w:bookmarkStart w:id="5" w:name="_Hlk56018564"/>
      <w:r w:rsidRPr="006B18D1">
        <w:rPr>
          <w:rFonts w:ascii="Times New Roman" w:hAnsi="Times New Roman" w:cs="Times New Roman"/>
        </w:rPr>
        <w:t xml:space="preserve">David Hernán, </w:t>
      </w:r>
      <w:r w:rsidRPr="006B18D1">
        <w:rPr>
          <w:rFonts w:ascii="Times New Roman" w:hAnsi="Times New Roman" w:cs="Times New Roman"/>
          <w:i/>
          <w:iCs/>
        </w:rPr>
        <w:t>7 Beneficios del Arte y La Productividad</w:t>
      </w:r>
      <w:r w:rsidRPr="006B18D1">
        <w:rPr>
          <w:rFonts w:ascii="Times New Roman" w:hAnsi="Times New Roman" w:cs="Times New Roman"/>
        </w:rPr>
        <w:t>, 2019</w:t>
      </w:r>
      <w:bookmarkEnd w:id="5"/>
    </w:p>
  </w:footnote>
  <w:footnote w:id="4">
    <w:p w14:paraId="39E1AD2E" w14:textId="5471F52D" w:rsidR="005F0DDD" w:rsidRPr="00B015DE" w:rsidRDefault="005F0DDD" w:rsidP="00B015DE">
      <w:pPr>
        <w:pStyle w:val="Textonotapie"/>
      </w:pPr>
      <w:r w:rsidRPr="00B015DE">
        <w:rPr>
          <w:rStyle w:val="Refdenotaalpie"/>
        </w:rPr>
        <w:footnoteRef/>
      </w:r>
      <w:r w:rsidRPr="00B015DE">
        <w:t xml:space="preserve"> </w:t>
      </w:r>
      <w:bookmarkStart w:id="9" w:name="_Hlk56018587"/>
      <w:r w:rsidRPr="00B015DE">
        <w:t xml:space="preserve">José Patricio Vallejo Aristizábal, </w:t>
      </w:r>
      <w:r w:rsidRPr="00336D8E">
        <w:rPr>
          <w:i/>
          <w:iCs/>
        </w:rPr>
        <w:t>El teatro político y la figura del Inca</w:t>
      </w:r>
      <w:r w:rsidRPr="00B015DE">
        <w:t>: el barroco en los albores del teatro quiteño colonial (Estudios), Ecuador, 1997, 78</w:t>
      </w:r>
    </w:p>
    <w:bookmarkEnd w:id="9"/>
    <w:p w14:paraId="5C532E88" w14:textId="7F122DFD" w:rsidR="005F0DDD" w:rsidRPr="00DF5D45" w:rsidRDefault="005F0DDD" w:rsidP="00B015DE">
      <w:pPr>
        <w:pStyle w:val="Textonotapie"/>
      </w:pPr>
    </w:p>
  </w:footnote>
  <w:footnote w:id="5">
    <w:p w14:paraId="5F21F309" w14:textId="3F6AC7D8" w:rsidR="005F0DDD" w:rsidRPr="001D5982" w:rsidRDefault="005F0DDD">
      <w:pPr>
        <w:pStyle w:val="Textonotapie"/>
        <w:rPr>
          <w:rFonts w:ascii="Times New Roman" w:hAnsi="Times New Roman" w:cs="Times New Roman"/>
        </w:rPr>
      </w:pPr>
      <w:bookmarkStart w:id="10" w:name="_Hlk56018210"/>
      <w:r w:rsidRPr="001D5982">
        <w:rPr>
          <w:rStyle w:val="Refdenotaalpie"/>
          <w:rFonts w:ascii="Times New Roman" w:hAnsi="Times New Roman" w:cs="Times New Roman"/>
        </w:rPr>
        <w:footnoteRef/>
      </w:r>
      <w:r w:rsidRPr="001D5982">
        <w:rPr>
          <w:rFonts w:ascii="Times New Roman" w:hAnsi="Times New Roman" w:cs="Times New Roman"/>
        </w:rPr>
        <w:t xml:space="preserve"> </w:t>
      </w:r>
      <w:bookmarkStart w:id="11" w:name="_Hlk56018884"/>
      <w:r w:rsidRPr="00B365C3">
        <w:fldChar w:fldCharType="begin"/>
      </w:r>
      <w:r w:rsidRPr="0093428E">
        <w:instrText xml:space="preserve"> HYPERLINK "https://www.flowsurfv3.net/c.php?cu=https%253A%252F%252Fwww.buenastareas.com%252Fensayos%252FSapea%252F61766122.html&amp;sh=www.buenastareas.com/ensayos/Sapea/61766122.html&amp;l=MX&amp;po=2&amp;u=mbeh-20200914-2579647-flchff21&amp;a=3100&amp;tr=p8l7d221246g&amp;keyword=emanuel%2Bsinardet&amp;aid=5fa74d0e5d876&amp;t=8&amp;bc=0&amp;n=4&amp;loc=n" \t "_blank" </w:instrText>
      </w:r>
      <w:r w:rsidRPr="00B365C3">
        <w:fldChar w:fldCharType="separate"/>
      </w:r>
      <w:r w:rsidRPr="00B365C3">
        <w:rPr>
          <w:rStyle w:val="tp8l7d221246g"/>
          <w:rFonts w:ascii="Times New Roman" w:hAnsi="Times New Roman" w:cs="Times New Roman"/>
          <w:shd w:val="clear" w:color="auto" w:fill="FFFFFF"/>
        </w:rPr>
        <w:t>Emmanuelle Sinardet</w:t>
      </w:r>
      <w:r w:rsidRPr="00B365C3">
        <w:rPr>
          <w:rStyle w:val="tp8l7d221246g"/>
          <w:rFonts w:ascii="Times New Roman" w:hAnsi="Times New Roman" w:cs="Times New Roman"/>
          <w:shd w:val="clear" w:color="auto" w:fill="FFFFFF"/>
        </w:rPr>
        <w:fldChar w:fldCharType="end"/>
      </w:r>
      <w:r w:rsidRPr="005669FF">
        <w:rPr>
          <w:rFonts w:ascii="Times New Roman" w:hAnsi="Times New Roman" w:cs="Times New Roman"/>
        </w:rPr>
        <w:t xml:space="preserve">, </w:t>
      </w:r>
      <w:r w:rsidRPr="00A84C0E">
        <w:rPr>
          <w:rFonts w:ascii="Times New Roman" w:hAnsi="Times New Roman" w:cs="Times New Roman"/>
          <w:i/>
          <w:iCs/>
        </w:rPr>
        <w:t>La revisión del proyecto cultural de Benjamín Carrión</w:t>
      </w:r>
      <w:r w:rsidRPr="001D5982">
        <w:rPr>
          <w:rFonts w:ascii="Times New Roman" w:hAnsi="Times New Roman" w:cs="Times New Roman"/>
        </w:rPr>
        <w:t xml:space="preserve">: los tzantzicos parricidas. De Atahualpa a Cuauhtémoc: Los Nacionalismos Culturales de Benjamín Carrión y José Vasconcelos. Pittsburgh: Instituto Internacional de Literatura Iberoamericana, 2014 (Juan Carlos Grijalva y Michael Handelsman, </w:t>
      </w:r>
      <w:bookmarkEnd w:id="10"/>
      <w:bookmarkEnd w:id="11"/>
      <w:r w:rsidRPr="001D5982">
        <w:rPr>
          <w:rFonts w:ascii="Times New Roman" w:hAnsi="Times New Roman" w:cs="Times New Roman"/>
        </w:rPr>
        <w:t>editores) 358</w:t>
      </w:r>
    </w:p>
  </w:footnote>
  <w:footnote w:id="6">
    <w:p w14:paraId="34759070" w14:textId="79FC1C18" w:rsidR="005F0DDD" w:rsidRDefault="005F0DDD">
      <w:pPr>
        <w:pStyle w:val="Textonotapie"/>
      </w:pPr>
      <w:r w:rsidRPr="001D5982">
        <w:rPr>
          <w:rStyle w:val="Refdenotaalpie"/>
          <w:rFonts w:ascii="Times New Roman" w:hAnsi="Times New Roman" w:cs="Times New Roman"/>
        </w:rPr>
        <w:footnoteRef/>
      </w:r>
      <w:r w:rsidRPr="001D5982">
        <w:rPr>
          <w:rFonts w:ascii="Times New Roman" w:hAnsi="Times New Roman" w:cs="Times New Roman"/>
        </w:rPr>
        <w:t xml:space="preserve"> Augusto</w:t>
      </w:r>
      <w:r w:rsidRPr="00A84C0E">
        <w:rPr>
          <w:rFonts w:ascii="Times New Roman" w:hAnsi="Times New Roman" w:cs="Times New Roman"/>
        </w:rPr>
        <w:t xml:space="preserve"> </w:t>
      </w:r>
      <w:r w:rsidRPr="001D5982">
        <w:rPr>
          <w:rFonts w:ascii="Times New Roman" w:hAnsi="Times New Roman" w:cs="Times New Roman"/>
        </w:rPr>
        <w:t xml:space="preserve">Boal, </w:t>
      </w:r>
      <w:r w:rsidRPr="00A84C0E">
        <w:rPr>
          <w:rFonts w:ascii="Times New Roman" w:hAnsi="Times New Roman" w:cs="Times New Roman"/>
          <w:i/>
          <w:iCs/>
        </w:rPr>
        <w:t>Teatro del oprimido</w:t>
      </w:r>
      <w:r w:rsidRPr="001D5982">
        <w:rPr>
          <w:rFonts w:ascii="Times New Roman" w:hAnsi="Times New Roman" w:cs="Times New Roman"/>
        </w:rPr>
        <w:t>, Editorial Nueva Imagen S. A., México, 1980, 21</w:t>
      </w:r>
    </w:p>
  </w:footnote>
  <w:footnote w:id="7">
    <w:p w14:paraId="4EDD59BA" w14:textId="4767D84A" w:rsidR="005F0DDD" w:rsidRPr="00FB3074" w:rsidRDefault="005F0DDD">
      <w:pPr>
        <w:pStyle w:val="Textonotapie"/>
        <w:rPr>
          <w:rFonts w:ascii="Times New Roman" w:hAnsi="Times New Roman" w:cs="Times New Roman"/>
        </w:rPr>
      </w:pPr>
      <w:r w:rsidRPr="00FB3074">
        <w:rPr>
          <w:rStyle w:val="Refdenotaalpie"/>
          <w:rFonts w:ascii="Times New Roman" w:hAnsi="Times New Roman" w:cs="Times New Roman"/>
        </w:rPr>
        <w:footnoteRef/>
      </w:r>
      <w:r w:rsidRPr="00FB3074">
        <w:rPr>
          <w:rFonts w:ascii="Times New Roman" w:hAnsi="Times New Roman" w:cs="Times New Roman"/>
        </w:rPr>
        <w:t xml:space="preserve">  La Alfabetización en el Ecuador</w:t>
      </w:r>
      <w:r w:rsidRPr="000D5962">
        <w:rPr>
          <w:rFonts w:ascii="Times New Roman" w:hAnsi="Times New Roman" w:cs="Times New Roman"/>
          <w:i/>
          <w:iCs/>
        </w:rPr>
        <w:t>: evolución histórica, información actualizada y mapa nacional del analfabetismo</w:t>
      </w:r>
      <w:r w:rsidRPr="00FB3074">
        <w:rPr>
          <w:rFonts w:ascii="Times New Roman" w:hAnsi="Times New Roman" w:cs="Times New Roman"/>
        </w:rPr>
        <w:t>, Biblioteca digita</w:t>
      </w:r>
      <w:r>
        <w:rPr>
          <w:rFonts w:ascii="Times New Roman" w:hAnsi="Times New Roman" w:cs="Times New Roman"/>
        </w:rPr>
        <w:t>l</w:t>
      </w:r>
      <w:r w:rsidRPr="00FB3074">
        <w:rPr>
          <w:rFonts w:ascii="Times New Roman" w:hAnsi="Times New Roman" w:cs="Times New Roman"/>
        </w:rPr>
        <w:t>, UNESCO, 2009   28</w:t>
      </w:r>
    </w:p>
    <w:p w14:paraId="1A0E8BA3" w14:textId="2D9BF6B5" w:rsidR="005F0DDD" w:rsidRPr="00FB3074" w:rsidRDefault="005F0DDD">
      <w:pPr>
        <w:pStyle w:val="Textonotapie"/>
      </w:pPr>
      <w:r w:rsidRPr="00FB3074">
        <w:rPr>
          <w:rFonts w:ascii="Times New Roman" w:hAnsi="Times New Roman" w:cs="Times New Roman"/>
        </w:rPr>
        <w:t>https://unesdoc.unesco.org/ark:/48223/pf0000185161</w:t>
      </w:r>
    </w:p>
  </w:footnote>
  <w:footnote w:id="8">
    <w:p w14:paraId="0B87B3D3" w14:textId="2458BDC1" w:rsidR="005F0DDD" w:rsidRPr="00B365C3" w:rsidRDefault="005F0DDD">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Jorge Dávila Vásquez, </w:t>
      </w:r>
      <w:r w:rsidRPr="00B365C3">
        <w:rPr>
          <w:rFonts w:ascii="Times New Roman" w:hAnsi="Times New Roman" w:cs="Times New Roman"/>
          <w:i/>
          <w:iCs/>
        </w:rPr>
        <w:t>Evocaciones del teatro cuencano</w:t>
      </w:r>
      <w:r w:rsidRPr="00B365C3">
        <w:rPr>
          <w:rFonts w:ascii="Times New Roman" w:hAnsi="Times New Roman" w:cs="Times New Roman"/>
        </w:rPr>
        <w:t>, El Mercurio, Cuenca, 2018</w:t>
      </w:r>
    </w:p>
    <w:p w14:paraId="5D0FA035" w14:textId="3FF6C676" w:rsidR="005F0DDD" w:rsidRPr="003A5859" w:rsidRDefault="005F0DDD">
      <w:pPr>
        <w:pStyle w:val="Textonotapie"/>
      </w:pPr>
      <w:r w:rsidRPr="00B365C3">
        <w:rPr>
          <w:rFonts w:ascii="Times New Roman" w:hAnsi="Times New Roman" w:cs="Times New Roman"/>
        </w:rPr>
        <w:t>https://ww2.elmercurio.com.ec/2018/07/15/evocaciones-del-teatro-cuencano-i/</w:t>
      </w:r>
    </w:p>
  </w:footnote>
  <w:footnote w:id="9">
    <w:p w14:paraId="1D32EF4F" w14:textId="5F5E79AB" w:rsidR="005F0DDD" w:rsidRPr="00481F69" w:rsidRDefault="005F0DDD">
      <w:pPr>
        <w:pStyle w:val="Textonotapie"/>
        <w:rPr>
          <w:rFonts w:ascii="Times New Roman" w:hAnsi="Times New Roman" w:cs="Times New Roman"/>
        </w:rPr>
      </w:pPr>
      <w:r w:rsidRPr="00481F69">
        <w:rPr>
          <w:rStyle w:val="Refdenotaalpie"/>
          <w:rFonts w:ascii="Times New Roman" w:hAnsi="Times New Roman" w:cs="Times New Roman"/>
        </w:rPr>
        <w:footnoteRef/>
      </w:r>
      <w:r w:rsidRPr="00481F69">
        <w:rPr>
          <w:rFonts w:ascii="Times New Roman" w:hAnsi="Times New Roman" w:cs="Times New Roman"/>
        </w:rPr>
        <w:t xml:space="preserve"> Remedios Zafra, </w:t>
      </w:r>
      <w:r w:rsidRPr="00320F02">
        <w:rPr>
          <w:rFonts w:ascii="Times New Roman" w:hAnsi="Times New Roman" w:cs="Times New Roman"/>
          <w:i/>
          <w:iCs/>
        </w:rPr>
        <w:t>El Entusiasmo</w:t>
      </w:r>
      <w:r w:rsidRPr="00481F69">
        <w:rPr>
          <w:rFonts w:ascii="Times New Roman" w:hAnsi="Times New Roman" w:cs="Times New Roman"/>
        </w:rPr>
        <w:t xml:space="preserve">, Precariedad y trabajo en la era digital, Editorial Anagrama, Barcelona, </w:t>
      </w:r>
      <w:r w:rsidRPr="00320F02">
        <w:rPr>
          <w:rFonts w:ascii="Times New Roman" w:hAnsi="Times New Roman" w:cs="Times New Roman"/>
        </w:rPr>
        <w:t>2017, 17.</w:t>
      </w:r>
      <w:r w:rsidRPr="00320F02">
        <w:rPr>
          <w:rFonts w:ascii="Times New Roman" w:hAnsi="Times New Roman" w:cs="Times New Roman"/>
        </w:rPr>
        <w:tab/>
      </w:r>
    </w:p>
  </w:footnote>
  <w:footnote w:id="10">
    <w:p w14:paraId="3573FA0A" w14:textId="49DB20AA" w:rsidR="005F0DDD" w:rsidRDefault="005F0DDD">
      <w:pPr>
        <w:pStyle w:val="Textonotapie"/>
        <w:rPr>
          <w:rFonts w:ascii="Times New Roman" w:hAnsi="Times New Roman" w:cs="Times New Roman"/>
        </w:rPr>
      </w:pPr>
      <w:r w:rsidRPr="002C6711">
        <w:rPr>
          <w:rStyle w:val="Refdenotaalpie"/>
          <w:rFonts w:ascii="Times New Roman" w:hAnsi="Times New Roman" w:cs="Times New Roman"/>
        </w:rPr>
        <w:footnoteRef/>
      </w:r>
      <w:r w:rsidRPr="002C6711">
        <w:rPr>
          <w:rFonts w:ascii="Times New Roman" w:hAnsi="Times New Roman" w:cs="Times New Roman"/>
        </w:rPr>
        <w:t xml:space="preserve"> UNESCO, </w:t>
      </w:r>
      <w:r w:rsidRPr="002C6711">
        <w:rPr>
          <w:rFonts w:ascii="Times New Roman" w:hAnsi="Times New Roman" w:cs="Times New Roman"/>
          <w:i/>
          <w:iCs/>
        </w:rPr>
        <w:t>alfabetización y post</w:t>
      </w:r>
      <w:r>
        <w:rPr>
          <w:rFonts w:ascii="Times New Roman" w:hAnsi="Times New Roman" w:cs="Times New Roman"/>
          <w:i/>
          <w:iCs/>
        </w:rPr>
        <w:t xml:space="preserve"> </w:t>
      </w:r>
      <w:r w:rsidRPr="002C6711">
        <w:rPr>
          <w:rFonts w:ascii="Times New Roman" w:hAnsi="Times New Roman" w:cs="Times New Roman"/>
          <w:i/>
          <w:iCs/>
        </w:rPr>
        <w:t xml:space="preserve">alfabetización en América latina, </w:t>
      </w:r>
      <w:r w:rsidRPr="002C6711">
        <w:rPr>
          <w:rFonts w:ascii="Times New Roman" w:hAnsi="Times New Roman" w:cs="Times New Roman"/>
        </w:rPr>
        <w:t xml:space="preserve">oficina regional de educación para  </w:t>
      </w:r>
    </w:p>
    <w:p w14:paraId="342186F3" w14:textId="0444BE0F" w:rsidR="005F0DDD" w:rsidRPr="002C6711" w:rsidRDefault="005F0DDD">
      <w:pPr>
        <w:pStyle w:val="Textonotapie"/>
        <w:rPr>
          <w:rFonts w:ascii="Times New Roman" w:hAnsi="Times New Roman" w:cs="Times New Roman"/>
        </w:rPr>
      </w:pPr>
      <w:r>
        <w:rPr>
          <w:rFonts w:ascii="Times New Roman" w:hAnsi="Times New Roman" w:cs="Times New Roman"/>
        </w:rPr>
        <w:t>A</w:t>
      </w:r>
      <w:r w:rsidRPr="002C6711">
        <w:rPr>
          <w:rFonts w:ascii="Times New Roman" w:hAnsi="Times New Roman" w:cs="Times New Roman"/>
        </w:rPr>
        <w:t xml:space="preserve">mérica </w:t>
      </w:r>
      <w:r>
        <w:rPr>
          <w:rFonts w:ascii="Times New Roman" w:hAnsi="Times New Roman" w:cs="Times New Roman"/>
        </w:rPr>
        <w:t>L</w:t>
      </w:r>
      <w:r w:rsidRPr="002C6711">
        <w:rPr>
          <w:rFonts w:ascii="Times New Roman" w:hAnsi="Times New Roman" w:cs="Times New Roman"/>
        </w:rPr>
        <w:t>atina y el caribe</w:t>
      </w:r>
    </w:p>
    <w:p w14:paraId="7717492A" w14:textId="468C3C55" w:rsidR="005F0DDD" w:rsidRPr="002C6711" w:rsidRDefault="005F0DDD">
      <w:pPr>
        <w:pStyle w:val="Textonotapie"/>
        <w:rPr>
          <w:rFonts w:ascii="Times New Roman" w:hAnsi="Times New Roman" w:cs="Times New Roman"/>
        </w:rPr>
      </w:pPr>
      <w:r w:rsidRPr="002C6711">
        <w:rPr>
          <w:rFonts w:ascii="Times New Roman" w:hAnsi="Times New Roman" w:cs="Times New Roman"/>
        </w:rPr>
        <w:t>https://unesdoc.unesco.org/in/documentViewer.xhtml?v=2.1.196&amp;id=p::usmarcdef_0000077013&amp;highlight=analfabetismo%20en%20los%20anos%201980&amp;file=/in/rest/annotationSVC/DownloadWatermarkedAttachment/attach_import_d4965ee7-52d1-48dd-b530-fe634c250f5d%3F_%3D077013spao.pdf&amp;locale=es&amp;multi=true&amp;ark=/ark:/48223/pf0000077013/PDF/077013spao.pdf#%5B%7B%22num%22%3A36%2C%22gen%22%3A0%7D%2C%7B%22name%22%3A%22XYZ%22%7D%2C0%2C693%2Cnull%5D</w:t>
      </w:r>
    </w:p>
  </w:footnote>
  <w:footnote w:id="11">
    <w:p w14:paraId="46135C47" w14:textId="18024214" w:rsidR="005F0DDD" w:rsidRPr="00612C8C" w:rsidRDefault="005F0DDD">
      <w:pPr>
        <w:pStyle w:val="Textonotapie"/>
        <w:rPr>
          <w:rFonts w:ascii="Times New Roman" w:hAnsi="Times New Roman" w:cs="Times New Roman"/>
        </w:rPr>
      </w:pPr>
      <w:r w:rsidRPr="00612C8C">
        <w:rPr>
          <w:rStyle w:val="Refdenotaalpie"/>
          <w:rFonts w:ascii="Times New Roman" w:hAnsi="Times New Roman" w:cs="Times New Roman"/>
        </w:rPr>
        <w:footnoteRef/>
      </w:r>
      <w:r w:rsidRPr="00612C8C">
        <w:rPr>
          <w:rFonts w:ascii="Times New Roman" w:hAnsi="Times New Roman" w:cs="Times New Roman"/>
        </w:rPr>
        <w:t xml:space="preserve"> Remedios, </w:t>
      </w:r>
      <w:r w:rsidRPr="00EA7CBF">
        <w:rPr>
          <w:rFonts w:ascii="Times New Roman" w:hAnsi="Times New Roman" w:cs="Times New Roman"/>
          <w:i/>
          <w:iCs/>
        </w:rPr>
        <w:t>El entusiasmo, precariedad y trabajo creativo en la era digital</w:t>
      </w:r>
      <w:r>
        <w:rPr>
          <w:rFonts w:ascii="Times New Roman" w:hAnsi="Times New Roman" w:cs="Times New Roman"/>
          <w:i/>
          <w:iCs/>
        </w:rPr>
        <w:t>,</w:t>
      </w:r>
      <w:r w:rsidRPr="00612C8C">
        <w:rPr>
          <w:rFonts w:ascii="Times New Roman" w:hAnsi="Times New Roman" w:cs="Times New Roman"/>
        </w:rPr>
        <w:t xml:space="preserve"> 29</w:t>
      </w:r>
    </w:p>
  </w:footnote>
  <w:footnote w:id="12">
    <w:p w14:paraId="148F0FCA" w14:textId="77777777" w:rsidR="005F0DDD" w:rsidRPr="0099775D" w:rsidRDefault="005F0DDD" w:rsidP="002C538B">
      <w:pPr>
        <w:pStyle w:val="Textonotapie"/>
        <w:rPr>
          <w:rFonts w:ascii="Times New Roman" w:hAnsi="Times New Roman" w:cs="Times New Roman"/>
        </w:rPr>
      </w:pPr>
      <w:r w:rsidRPr="0099775D">
        <w:rPr>
          <w:rStyle w:val="Refdenotaalpie"/>
          <w:rFonts w:ascii="Times New Roman" w:hAnsi="Times New Roman" w:cs="Times New Roman"/>
        </w:rPr>
        <w:footnoteRef/>
      </w:r>
      <w:r w:rsidRPr="0099775D">
        <w:rPr>
          <w:rFonts w:ascii="Times New Roman" w:hAnsi="Times New Roman" w:cs="Times New Roman"/>
        </w:rPr>
        <w:t xml:space="preserve"> Freddy Avilés Zambrano, </w:t>
      </w:r>
      <w:r w:rsidRPr="0099775D">
        <w:rPr>
          <w:rFonts w:ascii="Times New Roman" w:hAnsi="Times New Roman" w:cs="Times New Roman"/>
          <w:i/>
          <w:iCs/>
        </w:rPr>
        <w:t>El teatro en Guayaquil</w:t>
      </w:r>
      <w:r w:rsidRPr="0099775D">
        <w:rPr>
          <w:rFonts w:ascii="Times New Roman" w:hAnsi="Times New Roman" w:cs="Times New Roman"/>
        </w:rPr>
        <w:t>, 2019</w:t>
      </w:r>
    </w:p>
    <w:p w14:paraId="4F5D644A" w14:textId="77777777" w:rsidR="005F0DDD" w:rsidRPr="0099775D" w:rsidRDefault="005F0DDD" w:rsidP="002C538B">
      <w:pPr>
        <w:pStyle w:val="Textonotapie"/>
      </w:pPr>
      <w:r w:rsidRPr="0099775D">
        <w:rPr>
          <w:rFonts w:ascii="Times New Roman" w:hAnsi="Times New Roman" w:cs="Times New Roman"/>
        </w:rPr>
        <w:t>https://www.eluniverso.com/entretenimiento/2019/03/27/nota/7253933/teatro-guayaquil</w:t>
      </w:r>
    </w:p>
  </w:footnote>
  <w:footnote w:id="13">
    <w:p w14:paraId="7A5B0811" w14:textId="77777777" w:rsidR="005F0DDD" w:rsidRPr="00291034" w:rsidRDefault="005F0DDD" w:rsidP="000B3322">
      <w:pPr>
        <w:pStyle w:val="Textonotapie"/>
        <w:rPr>
          <w:rFonts w:ascii="Times New Roman" w:hAnsi="Times New Roman" w:cs="Times New Roman"/>
          <w:i/>
          <w:iCs/>
        </w:rPr>
      </w:pPr>
      <w:r w:rsidRPr="00291034">
        <w:rPr>
          <w:rStyle w:val="Refdenotaalpie"/>
          <w:rFonts w:ascii="Times New Roman" w:hAnsi="Times New Roman" w:cs="Times New Roman"/>
        </w:rPr>
        <w:footnoteRef/>
      </w:r>
      <w:r w:rsidRPr="00291034">
        <w:rPr>
          <w:rFonts w:ascii="Times New Roman" w:hAnsi="Times New Roman" w:cs="Times New Roman"/>
        </w:rPr>
        <w:t xml:space="preserve"> </w:t>
      </w:r>
      <w:r w:rsidRPr="00291034">
        <w:rPr>
          <w:rFonts w:ascii="Times New Roman" w:hAnsi="Times New Roman" w:cs="Times New Roman"/>
          <w:i/>
          <w:iCs/>
        </w:rPr>
        <w:t>Cecill Villar añora al Ecuador y su agitada vida en Guayaquil, El Universo, 2015</w:t>
      </w:r>
    </w:p>
    <w:p w14:paraId="1151634C" w14:textId="77777777" w:rsidR="005F0DDD" w:rsidRPr="00985186" w:rsidRDefault="005F0DDD" w:rsidP="000B3322">
      <w:pPr>
        <w:pStyle w:val="Textonotapie"/>
      </w:pPr>
      <w:r w:rsidRPr="00291034">
        <w:rPr>
          <w:rFonts w:ascii="Times New Roman" w:hAnsi="Times New Roman" w:cs="Times New Roman"/>
        </w:rPr>
        <w:t>https://www.eluniverso.com/2005/09/16/0001/626/F43D21DDF4E84DA895134B7CCA6D1C4A.html</w:t>
      </w:r>
    </w:p>
  </w:footnote>
  <w:footnote w:id="14">
    <w:p w14:paraId="6C8D0DB2" w14:textId="35BCE414" w:rsidR="005F0DDD" w:rsidRPr="00603BD2" w:rsidRDefault="005F0DDD">
      <w:pPr>
        <w:pStyle w:val="Textonotapie"/>
        <w:rPr>
          <w:rFonts w:ascii="Times New Roman" w:hAnsi="Times New Roman" w:cs="Times New Roman"/>
          <w:i/>
          <w:iCs/>
        </w:rPr>
      </w:pPr>
      <w:r w:rsidRPr="00603BD2">
        <w:rPr>
          <w:rStyle w:val="Refdenotaalpie"/>
          <w:rFonts w:ascii="Times New Roman" w:hAnsi="Times New Roman" w:cs="Times New Roman"/>
        </w:rPr>
        <w:footnoteRef/>
      </w:r>
      <w:r w:rsidRPr="00603BD2">
        <w:rPr>
          <w:rFonts w:ascii="Times New Roman" w:hAnsi="Times New Roman" w:cs="Times New Roman"/>
        </w:rPr>
        <w:t xml:space="preserve"> INEC</w:t>
      </w:r>
      <w:r w:rsidRPr="00603BD2">
        <w:rPr>
          <w:rFonts w:ascii="Times New Roman" w:hAnsi="Times New Roman" w:cs="Times New Roman"/>
          <w:i/>
          <w:iCs/>
        </w:rPr>
        <w:t>, proyecciones poblacionales cantonales</w:t>
      </w:r>
    </w:p>
    <w:p w14:paraId="2A86A7A3" w14:textId="4FB1EEAA" w:rsidR="005F0DDD" w:rsidRPr="005C0B09" w:rsidRDefault="005F0DDD">
      <w:pPr>
        <w:pStyle w:val="Textonotapie"/>
      </w:pPr>
      <w:r w:rsidRPr="00E63C64">
        <w:rPr>
          <w:rFonts w:ascii="Times New Roman" w:hAnsi="Times New Roman" w:cs="Times New Roman"/>
        </w:rPr>
        <w:t>https://www.ecuadorencifras.gob.ec/inec-presenta-sus-proyecciones-poblacionales-cantonales/#comment-551</w:t>
      </w:r>
    </w:p>
  </w:footnote>
  <w:footnote w:id="15">
    <w:p w14:paraId="6855808F" w14:textId="7B421C0B" w:rsidR="005F0DDD" w:rsidRPr="006042E1" w:rsidRDefault="005F0DDD">
      <w:pPr>
        <w:pStyle w:val="Textonotapie"/>
        <w:rPr>
          <w:rFonts w:ascii="Times New Roman" w:hAnsi="Times New Roman" w:cs="Times New Roman"/>
        </w:rPr>
      </w:pPr>
      <w:r w:rsidRPr="006042E1">
        <w:rPr>
          <w:rStyle w:val="Refdenotaalpie"/>
          <w:rFonts w:ascii="Times New Roman" w:hAnsi="Times New Roman" w:cs="Times New Roman"/>
        </w:rPr>
        <w:footnoteRef/>
      </w:r>
      <w:r w:rsidRPr="006042E1">
        <w:rPr>
          <w:rFonts w:ascii="Times New Roman" w:hAnsi="Times New Roman" w:cs="Times New Roman"/>
        </w:rPr>
        <w:t xml:space="preserve"> Abentofail Pérez, </w:t>
      </w:r>
      <w:r w:rsidRPr="006042E1">
        <w:rPr>
          <w:rFonts w:ascii="Times New Roman" w:hAnsi="Times New Roman" w:cs="Times New Roman"/>
          <w:i/>
          <w:iCs/>
        </w:rPr>
        <w:t xml:space="preserve">El teatro dialéctico de Brecht, Centro mexicano de estudios económicos y sociales </w:t>
      </w:r>
      <w:r w:rsidRPr="006042E1">
        <w:rPr>
          <w:rFonts w:ascii="Times New Roman" w:hAnsi="Times New Roman" w:cs="Times New Roman"/>
        </w:rPr>
        <w:t>2020, https://cemees.org/2020/09/06/el-teatro-dialectico-de-brecht/</w:t>
      </w:r>
    </w:p>
  </w:footnote>
  <w:footnote w:id="16">
    <w:p w14:paraId="49C3304B" w14:textId="3B554D94" w:rsidR="005F0DDD" w:rsidRPr="00EA31BB" w:rsidRDefault="005F0DDD">
      <w:pPr>
        <w:pStyle w:val="Textonotapie"/>
        <w:rPr>
          <w:rFonts w:ascii="Times New Roman" w:hAnsi="Times New Roman" w:cs="Times New Roman"/>
        </w:rPr>
      </w:pPr>
      <w:r w:rsidRPr="00EA31BB">
        <w:rPr>
          <w:rStyle w:val="Refdenotaalpie"/>
          <w:rFonts w:ascii="Times New Roman" w:hAnsi="Times New Roman" w:cs="Times New Roman"/>
        </w:rPr>
        <w:footnoteRef/>
      </w:r>
      <w:r w:rsidRPr="00EA31BB">
        <w:rPr>
          <w:rFonts w:ascii="Times New Roman" w:hAnsi="Times New Roman" w:cs="Times New Roman"/>
        </w:rPr>
        <w:t xml:space="preserve"> Constitución del Ecuador 2008, Capítulo</w:t>
      </w:r>
      <w:r w:rsidRPr="00EA31BB">
        <w:rPr>
          <w:rFonts w:ascii="Times New Roman" w:hAnsi="Times New Roman" w:cs="Times New Roman"/>
          <w:i/>
          <w:iCs/>
        </w:rPr>
        <w:t xml:space="preserve"> segundo sobre los Derechos del buen vivir,</w:t>
      </w:r>
      <w:r w:rsidRPr="00EA31BB">
        <w:rPr>
          <w:rFonts w:ascii="Times New Roman" w:hAnsi="Times New Roman" w:cs="Times New Roman"/>
        </w:rPr>
        <w:t xml:space="preserve"> 24-58</w:t>
      </w:r>
    </w:p>
  </w:footnote>
  <w:footnote w:id="17">
    <w:p w14:paraId="6118F784" w14:textId="0A834A67" w:rsidR="005F0DDD" w:rsidRPr="00EA31BB" w:rsidRDefault="005F0DDD" w:rsidP="004C5ED3">
      <w:pPr>
        <w:pStyle w:val="Textonotapie"/>
        <w:rPr>
          <w:rFonts w:ascii="Times New Roman" w:hAnsi="Times New Roman" w:cs="Times New Roman"/>
        </w:rPr>
      </w:pPr>
      <w:r w:rsidRPr="00EA31BB">
        <w:rPr>
          <w:rStyle w:val="Refdenotaalpie"/>
          <w:rFonts w:ascii="Times New Roman" w:hAnsi="Times New Roman" w:cs="Times New Roman"/>
        </w:rPr>
        <w:footnoteRef/>
      </w:r>
      <w:r w:rsidRPr="00EA31BB">
        <w:rPr>
          <w:rFonts w:ascii="Times New Roman" w:hAnsi="Times New Roman" w:cs="Times New Roman"/>
        </w:rPr>
        <w:t xml:space="preserve"> Tú Inviertes, </w:t>
      </w:r>
      <w:r w:rsidRPr="00EA31BB">
        <w:rPr>
          <w:rFonts w:ascii="Times New Roman" w:hAnsi="Times New Roman" w:cs="Times New Roman"/>
          <w:i/>
          <w:iCs/>
        </w:rPr>
        <w:t>¿Cuál es la diferencia entre Crecimiento Económico y Desarrollo Económico?</w:t>
      </w:r>
      <w:r w:rsidRPr="00EA31BB">
        <w:rPr>
          <w:rFonts w:ascii="Times New Roman" w:hAnsi="Times New Roman" w:cs="Times New Roman"/>
        </w:rPr>
        <w:t xml:space="preserve"> https://difiere.com/diferencia-desarrollo-crecimiento-economico/, 2020  </w:t>
      </w:r>
    </w:p>
  </w:footnote>
  <w:footnote w:id="18">
    <w:p w14:paraId="1D446236" w14:textId="6B017EF4" w:rsidR="005F0DDD" w:rsidRPr="00B365C3" w:rsidRDefault="005F0DDD">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Héctor Garzón, entrevista personal, grabada y transcrita, 29 mayo, 2020, </w:t>
      </w:r>
    </w:p>
  </w:footnote>
  <w:footnote w:id="19">
    <w:p w14:paraId="6EC4229A" w14:textId="126AC666" w:rsidR="005F0DDD" w:rsidRPr="00E63C64" w:rsidRDefault="005F0DDD" w:rsidP="000C6F56">
      <w:pPr>
        <w:pStyle w:val="Textonotapie"/>
        <w:rPr>
          <w:rFonts w:ascii="Times New Roman" w:hAnsi="Times New Roman" w:cs="Times New Roman"/>
        </w:rPr>
      </w:pPr>
      <w:r w:rsidRPr="004705A6">
        <w:rPr>
          <w:rStyle w:val="Refdenotaalpie"/>
          <w:rFonts w:ascii="Times New Roman" w:hAnsi="Times New Roman" w:cs="Times New Roman"/>
        </w:rPr>
        <w:footnoteRef/>
      </w:r>
      <w:r w:rsidRPr="004705A6">
        <w:rPr>
          <w:rFonts w:ascii="Times New Roman" w:hAnsi="Times New Roman" w:cs="Times New Roman"/>
        </w:rPr>
        <w:t xml:space="preserve"> Hipólito Taine,</w:t>
      </w:r>
      <w:r w:rsidRPr="004705A6">
        <w:rPr>
          <w:rFonts w:ascii="Times New Roman" w:hAnsi="Times New Roman" w:cs="Times New Roman"/>
          <w:i/>
          <w:iCs/>
        </w:rPr>
        <w:t xml:space="preserve"> La naturaleza de la obra de arte</w:t>
      </w:r>
      <w:r w:rsidRPr="004705A6">
        <w:rPr>
          <w:rFonts w:ascii="Times New Roman" w:hAnsi="Times New Roman" w:cs="Times New Roman"/>
        </w:rPr>
        <w:t>, ed2itorial Grijalbo, México, 1969, 63</w:t>
      </w:r>
    </w:p>
  </w:footnote>
  <w:footnote w:id="20">
    <w:p w14:paraId="52C540FC" w14:textId="528DF5D0" w:rsidR="005F0DDD" w:rsidRPr="00E63C64" w:rsidRDefault="005F0DDD" w:rsidP="00740B29">
      <w:pPr>
        <w:pStyle w:val="Textonotapie"/>
        <w:rPr>
          <w:rFonts w:ascii="Times New Roman" w:hAnsi="Times New Roman" w:cs="Times New Roman"/>
        </w:rPr>
      </w:pPr>
      <w:r w:rsidRPr="00E63C64">
        <w:rPr>
          <w:rStyle w:val="Refdenotaalpie"/>
          <w:rFonts w:ascii="Times New Roman" w:hAnsi="Times New Roman" w:cs="Times New Roman"/>
        </w:rPr>
        <w:footnoteRef/>
      </w:r>
      <w:r w:rsidRPr="00E63C64">
        <w:rPr>
          <w:rFonts w:ascii="Times New Roman" w:hAnsi="Times New Roman" w:cs="Times New Roman"/>
        </w:rPr>
        <w:t xml:space="preserve"> Jacques Ranciére, , </w:t>
      </w:r>
      <w:r w:rsidRPr="00E63C64">
        <w:rPr>
          <w:rFonts w:ascii="Times New Roman" w:hAnsi="Times New Roman" w:cs="Times New Roman"/>
          <w:i/>
          <w:iCs/>
        </w:rPr>
        <w:t>Malestar en la estética</w:t>
      </w:r>
      <w:r w:rsidRPr="00E63C64">
        <w:rPr>
          <w:rFonts w:ascii="Times New Roman" w:hAnsi="Times New Roman" w:cs="Times New Roman"/>
        </w:rPr>
        <w:t>, Buenos Aires, 2011, 19</w:t>
      </w:r>
    </w:p>
  </w:footnote>
  <w:footnote w:id="21">
    <w:p w14:paraId="79392B68" w14:textId="2B1C1E9B" w:rsidR="005F0DDD" w:rsidRPr="00EA31BB" w:rsidRDefault="005F0DDD">
      <w:pPr>
        <w:pStyle w:val="Textonotapie"/>
        <w:rPr>
          <w:rFonts w:ascii="Times New Roman" w:hAnsi="Times New Roman" w:cs="Times New Roman"/>
        </w:rPr>
      </w:pPr>
      <w:r w:rsidRPr="00EA31BB">
        <w:rPr>
          <w:rStyle w:val="Refdenotaalpie"/>
          <w:rFonts w:ascii="Times New Roman" w:hAnsi="Times New Roman" w:cs="Times New Roman"/>
        </w:rPr>
        <w:footnoteRef/>
      </w:r>
      <w:r w:rsidRPr="00EA31BB">
        <w:rPr>
          <w:rFonts w:ascii="Times New Roman" w:hAnsi="Times New Roman" w:cs="Times New Roman"/>
        </w:rPr>
        <w:t xml:space="preserve"> </w:t>
      </w:r>
      <w:bookmarkStart w:id="16" w:name="_Hlk54533873"/>
      <w:r w:rsidRPr="00EA31BB">
        <w:rPr>
          <w:rFonts w:ascii="Times New Roman" w:hAnsi="Times New Roman" w:cs="Times New Roman"/>
        </w:rPr>
        <w:t>Os</w:t>
      </w:r>
      <w:r>
        <w:rPr>
          <w:rFonts w:ascii="Times New Roman" w:hAnsi="Times New Roman" w:cs="Times New Roman"/>
        </w:rPr>
        <w:t>car Osorio</w:t>
      </w:r>
      <w:r w:rsidRPr="00EA31BB">
        <w:rPr>
          <w:rFonts w:ascii="Times New Roman" w:hAnsi="Times New Roman" w:cs="Times New Roman"/>
        </w:rPr>
        <w:t xml:space="preserve">, </w:t>
      </w:r>
      <w:r w:rsidRPr="00EA31BB">
        <w:rPr>
          <w:rFonts w:ascii="Times New Roman" w:hAnsi="Times New Roman" w:cs="Times New Roman"/>
          <w:i/>
          <w:iCs/>
        </w:rPr>
        <w:t>Un enfoque diferente para medir la ociosidad en el costeo integral</w:t>
      </w:r>
      <w:r w:rsidRPr="00EA31BB">
        <w:rPr>
          <w:rFonts w:ascii="Times New Roman" w:hAnsi="Times New Roman" w:cs="Times New Roman"/>
        </w:rPr>
        <w:t>, Revista española de financiación y contabilidad, vol. XVIII, n. 57, 1988, 539, -581</w:t>
      </w:r>
      <w:bookmarkEnd w:id="16"/>
    </w:p>
    <w:p w14:paraId="3FA9B520" w14:textId="38DDF56E" w:rsidR="005F0DDD" w:rsidRPr="00B40767" w:rsidRDefault="005F0DDD">
      <w:pPr>
        <w:pStyle w:val="Textonotapie"/>
      </w:pPr>
      <w:r w:rsidRPr="00EA31BB">
        <w:rPr>
          <w:rFonts w:ascii="Times New Roman" w:hAnsi="Times New Roman" w:cs="Times New Roman"/>
        </w:rPr>
        <w:t>file:///D:/usuarios/Vicente%20Orellana/Downloads/Dialnet-UnEnfoqueDiferenteParaMedirLaOciosidadEnElCosteoIn-43965.pdf</w:t>
      </w:r>
    </w:p>
  </w:footnote>
  <w:footnote w:id="22">
    <w:p w14:paraId="1809A714" w14:textId="4C40396E" w:rsidR="005F0DDD" w:rsidRPr="00EA31BB" w:rsidRDefault="005F0DDD">
      <w:pPr>
        <w:pStyle w:val="Textonotapie"/>
        <w:rPr>
          <w:rFonts w:ascii="Times New Roman" w:hAnsi="Times New Roman" w:cs="Times New Roman"/>
        </w:rPr>
      </w:pPr>
      <w:r w:rsidRPr="00EA31BB">
        <w:rPr>
          <w:rStyle w:val="Refdenotaalpie"/>
          <w:rFonts w:ascii="Times New Roman" w:hAnsi="Times New Roman" w:cs="Times New Roman"/>
        </w:rPr>
        <w:footnoteRef/>
      </w:r>
      <w:r w:rsidRPr="00EA31BB">
        <w:rPr>
          <w:rFonts w:ascii="Times New Roman" w:hAnsi="Times New Roman" w:cs="Times New Roman"/>
        </w:rPr>
        <w:t xml:space="preserve"> </w:t>
      </w:r>
      <w:r>
        <w:rPr>
          <w:rFonts w:ascii="Times New Roman" w:hAnsi="Times New Roman" w:cs="Times New Roman"/>
        </w:rPr>
        <w:t>Oscar</w:t>
      </w:r>
      <w:r w:rsidRPr="00EA31BB">
        <w:rPr>
          <w:rFonts w:ascii="Times New Roman" w:hAnsi="Times New Roman" w:cs="Times New Roman"/>
        </w:rPr>
        <w:t xml:space="preserve"> Osorio, </w:t>
      </w:r>
      <w:r w:rsidRPr="00EA31BB">
        <w:rPr>
          <w:rFonts w:ascii="Times New Roman" w:hAnsi="Times New Roman" w:cs="Times New Roman"/>
          <w:i/>
          <w:iCs/>
        </w:rPr>
        <w:t>Un enfoque diferente para medir la ociosidad en el costeo integral</w:t>
      </w:r>
      <w:r w:rsidRPr="00EA31BB">
        <w:rPr>
          <w:rFonts w:ascii="Times New Roman" w:hAnsi="Times New Roman" w:cs="Times New Roman"/>
        </w:rPr>
        <w:t>, Revista española de financiación y contabilidad, vol. XVIII, n. 57, 1988, 584</w:t>
      </w:r>
    </w:p>
    <w:p w14:paraId="2EFC0840" w14:textId="788F8251" w:rsidR="005F0DDD" w:rsidRPr="00EA31BB" w:rsidRDefault="005F0DDD">
      <w:pPr>
        <w:pStyle w:val="Textonotapie"/>
        <w:rPr>
          <w:rFonts w:ascii="Times New Roman" w:hAnsi="Times New Roman" w:cs="Times New Roman"/>
        </w:rPr>
      </w:pPr>
      <w:r w:rsidRPr="00EA31BB">
        <w:rPr>
          <w:rFonts w:ascii="Times New Roman" w:hAnsi="Times New Roman" w:cs="Times New Roman"/>
        </w:rPr>
        <w:t>file:///D:/usuarios/Vicente%20Orellana/Downloads/DialnetUnEnfoqueDiferenteParaMedirLaOciosidadEnElCosteoIn-43965.pdf</w:t>
      </w:r>
    </w:p>
  </w:footnote>
  <w:footnote w:id="23">
    <w:p w14:paraId="745AD956" w14:textId="4C9FD489" w:rsidR="005F0DDD" w:rsidRPr="00063638" w:rsidRDefault="005F0DDD" w:rsidP="00740B29">
      <w:pPr>
        <w:pStyle w:val="Textonotapie"/>
        <w:rPr>
          <w:lang w:val="en-US"/>
        </w:rPr>
      </w:pPr>
      <w:r w:rsidRPr="00EA31BB">
        <w:rPr>
          <w:rStyle w:val="Refdenotaalpie"/>
          <w:rFonts w:ascii="Times New Roman" w:hAnsi="Times New Roman" w:cs="Times New Roman"/>
        </w:rPr>
        <w:footnoteRef/>
      </w:r>
      <w:r w:rsidRPr="00063638">
        <w:rPr>
          <w:rFonts w:ascii="Times New Roman" w:hAnsi="Times New Roman" w:cs="Times New Roman"/>
          <w:lang w:val="en-US"/>
        </w:rPr>
        <w:t xml:space="preserve">David Throsby, </w:t>
      </w:r>
      <w:r w:rsidRPr="00063638">
        <w:rPr>
          <w:rFonts w:ascii="Times New Roman" w:hAnsi="Times New Roman" w:cs="Times New Roman"/>
          <w:i/>
          <w:iCs/>
          <w:lang w:val="en-US"/>
        </w:rPr>
        <w:t>Economics and culture</w:t>
      </w:r>
      <w:r w:rsidRPr="00063638">
        <w:rPr>
          <w:rFonts w:ascii="Times New Roman" w:hAnsi="Times New Roman" w:cs="Times New Roman"/>
          <w:lang w:val="en-US"/>
        </w:rPr>
        <w:t>, Cambridge University Press, 2001, Madrid, España, 56</w:t>
      </w:r>
    </w:p>
  </w:footnote>
  <w:footnote w:id="24">
    <w:p w14:paraId="06E517C3" w14:textId="144FAF7F" w:rsidR="005F0DDD" w:rsidRPr="00B365C3" w:rsidRDefault="005F0DDD">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Aspectos de la inclusión de la cultura en el circuito económico, Universidad de Deusto, Bilbao, 2015, 209</w:t>
      </w:r>
      <w:r>
        <w:rPr>
          <w:rFonts w:ascii="Times New Roman" w:hAnsi="Times New Roman" w:cs="Times New Roman"/>
        </w:rPr>
        <w:t xml:space="preserve">, </w:t>
      </w:r>
      <w:r w:rsidRPr="00AC6644">
        <w:rPr>
          <w:rFonts w:ascii="Times New Roman" w:hAnsi="Times New Roman" w:cs="Times New Roman"/>
        </w:rPr>
        <w:t>https://books.google.com.ec/books?id=yQKPCwAAQBAJ&amp;pg=PA209&amp;lpg=PA209&amp;dq=%E2%80%9CLos+economistas+se+enga%C3%B1an+si+afirman+que+la+ciencia+econ%C3%B3mica+puede+englobar+completamente+el+valor+cultural+dentro+de+su+%C3%A1mbito+y+que+los+m%C3%A9todos+de+la+evaluaci%C3%B3n+econ%C3%B3mica+son+capaces+de+incluir+todos+los+aspectos+del+valor+cultural+en+su+red%E2%80%9D.&amp;source=bl&amp;ots=XGJxnKZM47&amp;sig=ACfU3U13tNLiWh7GHMMKbJOIaWwdULbX4g&amp;hl=es-419&amp;sa=X&amp;ved=2ahUKEwjO2K2-__rsAhVruVkKHTYGC-YQ6AEwAHoECAIQAg</w:t>
      </w:r>
    </w:p>
  </w:footnote>
  <w:footnote w:id="25">
    <w:p w14:paraId="5C50B79E" w14:textId="30EA5CBA" w:rsidR="005F0DDD" w:rsidRPr="006F7920" w:rsidRDefault="005F0DDD" w:rsidP="00740B29">
      <w:pPr>
        <w:pStyle w:val="Textonotapie"/>
        <w:rPr>
          <w:rFonts w:ascii="Times New Roman" w:hAnsi="Times New Roman" w:cs="Times New Roman"/>
        </w:rPr>
      </w:pPr>
      <w:r w:rsidRPr="006F7920">
        <w:rPr>
          <w:rStyle w:val="Refdenotaalpie"/>
          <w:rFonts w:ascii="Times New Roman" w:hAnsi="Times New Roman" w:cs="Times New Roman"/>
        </w:rPr>
        <w:footnoteRef/>
      </w:r>
      <w:r w:rsidRPr="006F7920">
        <w:rPr>
          <w:rFonts w:ascii="Times New Roman" w:hAnsi="Times New Roman" w:cs="Times New Roman"/>
        </w:rPr>
        <w:t xml:space="preserve"> Carolina Asuaga, Manon Lecueder, Silviva Vigo, </w:t>
      </w:r>
      <w:r w:rsidRPr="006F7920">
        <w:rPr>
          <w:rFonts w:ascii="Times New Roman" w:hAnsi="Times New Roman" w:cs="Times New Roman"/>
          <w:i/>
          <w:iCs/>
        </w:rPr>
        <w:t>Las Artes Escénicas y la Teoría General del Costo</w:t>
      </w:r>
      <w:r w:rsidRPr="006F7920">
        <w:rPr>
          <w:rFonts w:ascii="Times New Roman" w:hAnsi="Times New Roman" w:cs="Times New Roman"/>
        </w:rPr>
        <w:t>, Introducción, IX Congresso Internacional de Custos - Florianópolis, SC, Brasil, 2005</w:t>
      </w:r>
    </w:p>
    <w:p w14:paraId="1FA12083" w14:textId="77777777" w:rsidR="005F0DDD" w:rsidRPr="006F7920" w:rsidRDefault="005F0DDD" w:rsidP="00740B29">
      <w:pPr>
        <w:pStyle w:val="Textonotapie"/>
        <w:rPr>
          <w:rFonts w:ascii="Times New Roman" w:hAnsi="Times New Roman" w:cs="Times New Roman"/>
        </w:rPr>
      </w:pPr>
    </w:p>
  </w:footnote>
  <w:footnote w:id="26">
    <w:p w14:paraId="0368FB97" w14:textId="56E8051B" w:rsidR="005F0DDD" w:rsidRPr="009303FA" w:rsidRDefault="005F0DDD" w:rsidP="00740B29">
      <w:pPr>
        <w:pStyle w:val="Textonotapie"/>
      </w:pPr>
      <w:r w:rsidRPr="006F7920">
        <w:rPr>
          <w:rStyle w:val="Refdenotaalpie"/>
          <w:rFonts w:ascii="Times New Roman" w:hAnsi="Times New Roman" w:cs="Times New Roman"/>
        </w:rPr>
        <w:footnoteRef/>
      </w:r>
      <w:r w:rsidRPr="006F7920">
        <w:rPr>
          <w:rFonts w:ascii="Times New Roman" w:hAnsi="Times New Roman" w:cs="Times New Roman"/>
        </w:rPr>
        <w:t xml:space="preserve"> Carolina Asuaga, Manon Lecueder, Silviva Vigo, </w:t>
      </w:r>
      <w:r w:rsidRPr="006F7920">
        <w:rPr>
          <w:rFonts w:ascii="Times New Roman" w:hAnsi="Times New Roman" w:cs="Times New Roman"/>
          <w:i/>
          <w:iCs/>
        </w:rPr>
        <w:t>Las Artes Escénicas y la Teoría General del Costo</w:t>
      </w:r>
      <w:r w:rsidRPr="006F7920">
        <w:rPr>
          <w:rFonts w:ascii="Times New Roman" w:hAnsi="Times New Roman" w:cs="Times New Roman"/>
        </w:rPr>
        <w:t>,, IX Congresso Internacional de Custos - Florianópolis, SC, Brasil, 2005, 2</w:t>
      </w:r>
    </w:p>
  </w:footnote>
  <w:footnote w:id="27">
    <w:p w14:paraId="6D887398" w14:textId="19256009" w:rsidR="005F0DDD" w:rsidRPr="006F7920" w:rsidRDefault="005F0DDD" w:rsidP="00740B29">
      <w:pPr>
        <w:pStyle w:val="Textonotapie"/>
        <w:rPr>
          <w:rFonts w:ascii="Times New Roman" w:hAnsi="Times New Roman" w:cs="Times New Roman"/>
        </w:rPr>
      </w:pPr>
      <w:r w:rsidRPr="006F7920">
        <w:rPr>
          <w:rStyle w:val="Refdenotaalpie"/>
          <w:rFonts w:ascii="Times New Roman" w:hAnsi="Times New Roman" w:cs="Times New Roman"/>
        </w:rPr>
        <w:footnoteRef/>
      </w:r>
      <w:r w:rsidRPr="006F7920">
        <w:rPr>
          <w:rFonts w:ascii="Times New Roman" w:hAnsi="Times New Roman" w:cs="Times New Roman"/>
        </w:rPr>
        <w:t xml:space="preserve"> Natalia Nolenberger, y Tania Cruz, </w:t>
      </w:r>
      <w:r w:rsidRPr="006F7920">
        <w:rPr>
          <w:rFonts w:ascii="Times New Roman" w:hAnsi="Times New Roman" w:cs="Times New Roman"/>
          <w:i/>
          <w:iCs/>
        </w:rPr>
        <w:t>Análisis económico del teatro independiente en Montevideo</w:t>
      </w:r>
      <w:r w:rsidRPr="006F7920">
        <w:rPr>
          <w:rFonts w:ascii="Times New Roman" w:hAnsi="Times New Roman" w:cs="Times New Roman"/>
        </w:rPr>
        <w:t>:</w:t>
      </w:r>
    </w:p>
    <w:p w14:paraId="26C780B6" w14:textId="77777777" w:rsidR="005F0DDD" w:rsidRPr="006F7920" w:rsidRDefault="005F0DDD" w:rsidP="00740B29">
      <w:pPr>
        <w:pStyle w:val="Textonotapie"/>
        <w:rPr>
          <w:rFonts w:ascii="Times New Roman" w:hAnsi="Times New Roman" w:cs="Times New Roman"/>
        </w:rPr>
      </w:pPr>
      <w:r w:rsidRPr="006F7920">
        <w:rPr>
          <w:rFonts w:ascii="Times New Roman" w:hAnsi="Times New Roman" w:cs="Times New Roman"/>
        </w:rPr>
        <w:t>una aproximación al problema de la fatalidad de los costos, la Cultura en Uruguay:</w:t>
      </w:r>
    </w:p>
    <w:p w14:paraId="4EA18E93" w14:textId="1E18B5FA" w:rsidR="005F0DDD" w:rsidRPr="006F7920" w:rsidRDefault="005F0DDD" w:rsidP="00740B29">
      <w:pPr>
        <w:pStyle w:val="Textonotapie"/>
        <w:rPr>
          <w:rFonts w:ascii="Times New Roman" w:hAnsi="Times New Roman" w:cs="Times New Roman"/>
        </w:rPr>
      </w:pPr>
      <w:r w:rsidRPr="006F7920">
        <w:rPr>
          <w:rFonts w:ascii="Times New Roman" w:hAnsi="Times New Roman" w:cs="Times New Roman"/>
        </w:rPr>
        <w:t>una mirada desde las ciencias económicas, 2011, 73</w:t>
      </w:r>
    </w:p>
    <w:p w14:paraId="26E769AE" w14:textId="77777777" w:rsidR="005F0DDD" w:rsidRPr="006F7920" w:rsidRDefault="005F0DDD" w:rsidP="00740B29">
      <w:pPr>
        <w:pStyle w:val="Textonotapie"/>
        <w:rPr>
          <w:rFonts w:ascii="Times New Roman" w:hAnsi="Times New Roman" w:cs="Times New Roman"/>
        </w:rPr>
      </w:pPr>
    </w:p>
  </w:footnote>
  <w:footnote w:id="28">
    <w:p w14:paraId="01696974" w14:textId="3807A4C0" w:rsidR="005F0DDD" w:rsidRPr="006F7920" w:rsidRDefault="005F0DDD" w:rsidP="00462D04">
      <w:pPr>
        <w:pStyle w:val="Textonotapie"/>
        <w:rPr>
          <w:rFonts w:ascii="Times New Roman" w:hAnsi="Times New Roman" w:cs="Times New Roman"/>
        </w:rPr>
      </w:pPr>
      <w:r w:rsidRPr="006F7920">
        <w:rPr>
          <w:rStyle w:val="Refdenotaalpie"/>
          <w:rFonts w:ascii="Times New Roman" w:hAnsi="Times New Roman" w:cs="Times New Roman"/>
        </w:rPr>
        <w:footnoteRef/>
      </w:r>
      <w:r w:rsidRPr="006F7920">
        <w:rPr>
          <w:rFonts w:ascii="Times New Roman" w:hAnsi="Times New Roman" w:cs="Times New Roman"/>
        </w:rPr>
        <w:t xml:space="preserve"> Dennys Andrade</w:t>
      </w:r>
      <w:r w:rsidRPr="006F7920">
        <w:rPr>
          <w:rFonts w:ascii="Times New Roman" w:hAnsi="Times New Roman" w:cs="Times New Roman"/>
          <w:i/>
          <w:iCs/>
        </w:rPr>
        <w:t>, Economía y finanzas internacionales,</w:t>
      </w:r>
      <w:r w:rsidRPr="006F7920">
        <w:rPr>
          <w:rFonts w:ascii="Times New Roman" w:hAnsi="Times New Roman" w:cs="Times New Roman"/>
        </w:rPr>
        <w:t xml:space="preserve"> Pontificia Universidad Católica del Ecuador</w:t>
      </w:r>
    </w:p>
    <w:p w14:paraId="43FF2C61" w14:textId="77777777" w:rsidR="005F0DDD" w:rsidRPr="00A14487" w:rsidRDefault="005F0DDD" w:rsidP="00462D04">
      <w:pPr>
        <w:pStyle w:val="Textonotapie"/>
      </w:pPr>
      <w:r w:rsidRPr="006F7920">
        <w:rPr>
          <w:rFonts w:ascii="Times New Roman" w:hAnsi="Times New Roman" w:cs="Times New Roman"/>
        </w:rPr>
        <w:t>http://puceae.puce.edu.ec/efi/index.php/economia-internacional/14-competitividad/20-economias-de-escala#:~:text=La%20econom%C3%ADa%20de%20escala%20se,le%20cuesta%20producir%20cada%20unidad.</w:t>
      </w:r>
    </w:p>
  </w:footnote>
  <w:footnote w:id="29">
    <w:p w14:paraId="0AC32CAA" w14:textId="21C10380" w:rsidR="005F0DDD" w:rsidRPr="00F57718" w:rsidRDefault="005F0DDD" w:rsidP="00B54C79">
      <w:pPr>
        <w:pStyle w:val="Textonotapie"/>
        <w:rPr>
          <w:rFonts w:ascii="Times New Roman" w:hAnsi="Times New Roman" w:cs="Times New Roman"/>
        </w:rPr>
      </w:pPr>
      <w:r w:rsidRPr="00F57718">
        <w:rPr>
          <w:rStyle w:val="Refdenotaalpie"/>
          <w:rFonts w:ascii="Times New Roman" w:hAnsi="Times New Roman" w:cs="Times New Roman"/>
        </w:rPr>
        <w:footnoteRef/>
      </w:r>
      <w:r w:rsidRPr="00F57718">
        <w:rPr>
          <w:rFonts w:ascii="Times New Roman" w:hAnsi="Times New Roman" w:cs="Times New Roman"/>
        </w:rPr>
        <w:t xml:space="preserve"> </w:t>
      </w:r>
      <w:r w:rsidRPr="00F57718">
        <w:rPr>
          <w:rFonts w:ascii="Times New Roman" w:hAnsi="Times New Roman" w:cs="Times New Roman"/>
          <w:i/>
          <w:iCs/>
        </w:rPr>
        <w:t>Reglamento para aplicación ley de régimen tributario interno</w:t>
      </w:r>
      <w:r w:rsidRPr="00F57718">
        <w:rPr>
          <w:rFonts w:ascii="Times New Roman" w:hAnsi="Times New Roman" w:cs="Times New Roman"/>
        </w:rPr>
        <w:t>, Lorti, Decreto ejecutivo 374, Registro Oficial, suplemento 209, 2017</w:t>
      </w:r>
    </w:p>
  </w:footnote>
  <w:footnote w:id="30">
    <w:p w14:paraId="50F90754" w14:textId="77777777" w:rsidR="005F0DDD" w:rsidRPr="00F57718" w:rsidRDefault="005F0DDD" w:rsidP="00370F28">
      <w:pPr>
        <w:pStyle w:val="Textonotapie"/>
        <w:rPr>
          <w:rFonts w:ascii="Times New Roman" w:hAnsi="Times New Roman" w:cs="Times New Roman"/>
        </w:rPr>
      </w:pPr>
      <w:r w:rsidRPr="00F57718">
        <w:rPr>
          <w:rStyle w:val="Refdenotaalpie"/>
          <w:rFonts w:ascii="Times New Roman" w:hAnsi="Times New Roman" w:cs="Times New Roman"/>
        </w:rPr>
        <w:footnoteRef/>
      </w:r>
      <w:r w:rsidRPr="00F57718">
        <w:rPr>
          <w:rFonts w:ascii="Times New Roman" w:hAnsi="Times New Roman" w:cs="Times New Roman"/>
        </w:rPr>
        <w:t xml:space="preserve"> El Comercio, diario, sección cultura, 9 de febrero de 2018 00:00 </w:t>
      </w:r>
      <w:r w:rsidRPr="00F57718">
        <w:rPr>
          <w:rFonts w:ascii="Times New Roman" w:hAnsi="Times New Roman" w:cs="Times New Roman"/>
          <w:i/>
          <w:iCs/>
        </w:rPr>
        <w:t xml:space="preserve">Casa de la Cultura del Guayas incorpora espacios para grupos de teatro y danza </w:t>
      </w:r>
      <w:r w:rsidRPr="00F57718">
        <w:rPr>
          <w:rFonts w:ascii="Times New Roman" w:hAnsi="Times New Roman" w:cs="Times New Roman"/>
        </w:rPr>
        <w:t xml:space="preserve">https://www.elcomercio.com/tendencias/casadelacultura-espacios-danza-teatro-guayas.html. </w:t>
      </w:r>
    </w:p>
  </w:footnote>
  <w:footnote w:id="31">
    <w:p w14:paraId="7C9AF7FB" w14:textId="6DD892DA" w:rsidR="005F0DDD" w:rsidRPr="00F56854" w:rsidRDefault="005F0DDD" w:rsidP="00370F28">
      <w:pPr>
        <w:pStyle w:val="Textonotapie"/>
        <w:rPr>
          <w:rFonts w:ascii="Times New Roman" w:hAnsi="Times New Roman" w:cs="Times New Roman"/>
        </w:rPr>
      </w:pPr>
      <w:r w:rsidRPr="00F56854">
        <w:rPr>
          <w:rStyle w:val="Refdenotaalpie"/>
          <w:rFonts w:ascii="Times New Roman" w:hAnsi="Times New Roman" w:cs="Times New Roman"/>
        </w:rPr>
        <w:footnoteRef/>
      </w:r>
      <w:r w:rsidRPr="00F56854">
        <w:rPr>
          <w:rFonts w:ascii="Times New Roman" w:hAnsi="Times New Roman" w:cs="Times New Roman"/>
        </w:rPr>
        <w:t xml:space="preserve"> Maac de Guayaquil, </w:t>
      </w:r>
      <w:r w:rsidRPr="00F56854">
        <w:rPr>
          <w:rFonts w:ascii="Times New Roman" w:hAnsi="Times New Roman" w:cs="Times New Roman"/>
          <w:i/>
          <w:iCs/>
        </w:rPr>
        <w:t>‘Sepultaron’ el rótulo, Cultura</w:t>
      </w:r>
      <w:r w:rsidRPr="00F56854">
        <w:rPr>
          <w:rFonts w:ascii="Times New Roman" w:hAnsi="Times New Roman" w:cs="Times New Roman"/>
        </w:rPr>
        <w:t xml:space="preserve">, diario El Comercio, julio, 2019 </w:t>
      </w:r>
    </w:p>
    <w:p w14:paraId="6028498C" w14:textId="77777777" w:rsidR="005F0DDD" w:rsidRPr="00C03113" w:rsidRDefault="005F0DDD" w:rsidP="00370F28">
      <w:pPr>
        <w:pStyle w:val="Textonotapie"/>
      </w:pPr>
      <w:r w:rsidRPr="00F56854">
        <w:rPr>
          <w:rFonts w:ascii="Times New Roman" w:hAnsi="Times New Roman" w:cs="Times New Roman"/>
        </w:rPr>
        <w:t>https://www.elcomercio.com/tendencias/maac-guayaquil-sepultura-simon-rotulo.html.</w:t>
      </w:r>
    </w:p>
  </w:footnote>
  <w:footnote w:id="32">
    <w:p w14:paraId="6DA62F96" w14:textId="3509F124" w:rsidR="005F0DDD" w:rsidRPr="00F56854" w:rsidRDefault="005F0DDD" w:rsidP="00740B29">
      <w:pPr>
        <w:pStyle w:val="Textonotapie"/>
        <w:rPr>
          <w:rFonts w:ascii="Times New Roman" w:hAnsi="Times New Roman" w:cs="Times New Roman"/>
        </w:rPr>
      </w:pPr>
      <w:r w:rsidRPr="00F56854">
        <w:rPr>
          <w:rStyle w:val="Refdenotaalpie"/>
          <w:rFonts w:ascii="Times New Roman" w:hAnsi="Times New Roman" w:cs="Times New Roman"/>
        </w:rPr>
        <w:footnoteRef/>
      </w:r>
      <w:r w:rsidRPr="00F56854">
        <w:rPr>
          <w:rFonts w:ascii="Times New Roman" w:hAnsi="Times New Roman" w:cs="Times New Roman"/>
        </w:rPr>
        <w:t xml:space="preserve"> Marcelo Gálvez, , </w:t>
      </w:r>
      <w:r w:rsidRPr="00F56854">
        <w:rPr>
          <w:rFonts w:ascii="Times New Roman" w:hAnsi="Times New Roman" w:cs="Times New Roman"/>
          <w:i/>
          <w:iCs/>
        </w:rPr>
        <w:t>entrevista personal</w:t>
      </w:r>
      <w:r w:rsidRPr="00F56854">
        <w:rPr>
          <w:rFonts w:ascii="Times New Roman" w:hAnsi="Times New Roman" w:cs="Times New Roman"/>
        </w:rPr>
        <w:t xml:space="preserve">, Guayaquil, agosto 2020 </w:t>
      </w:r>
    </w:p>
  </w:footnote>
  <w:footnote w:id="33">
    <w:p w14:paraId="36F49822" w14:textId="7D6F585E" w:rsidR="005F0DDD" w:rsidRPr="00F56854" w:rsidRDefault="005F0DDD">
      <w:pPr>
        <w:pStyle w:val="Textonotapie"/>
        <w:rPr>
          <w:rFonts w:ascii="Times New Roman" w:hAnsi="Times New Roman" w:cs="Times New Roman"/>
        </w:rPr>
      </w:pPr>
      <w:r w:rsidRPr="00F56854">
        <w:rPr>
          <w:rStyle w:val="Refdenotaalpie"/>
          <w:rFonts w:ascii="Times New Roman" w:hAnsi="Times New Roman" w:cs="Times New Roman"/>
        </w:rPr>
        <w:footnoteRef/>
      </w:r>
      <w:r w:rsidRPr="00F56854">
        <w:rPr>
          <w:rFonts w:ascii="Times New Roman" w:hAnsi="Times New Roman" w:cs="Times New Roman"/>
        </w:rPr>
        <w:t xml:space="preserve"> Cecill Villar </w:t>
      </w:r>
      <w:r w:rsidRPr="00F56854">
        <w:rPr>
          <w:rFonts w:ascii="Times New Roman" w:hAnsi="Times New Roman" w:cs="Times New Roman"/>
          <w:i/>
          <w:iCs/>
        </w:rPr>
        <w:t>añora al Ecuador y su agitada vida en Guayaquil</w:t>
      </w:r>
      <w:r w:rsidRPr="00F56854">
        <w:rPr>
          <w:rFonts w:ascii="Times New Roman" w:hAnsi="Times New Roman" w:cs="Times New Roman"/>
        </w:rPr>
        <w:t>, El Universo, 2005</w:t>
      </w:r>
    </w:p>
    <w:p w14:paraId="2D2C8EF2" w14:textId="4F3EF311" w:rsidR="005F0DDD" w:rsidRPr="00667C47" w:rsidRDefault="005F0DDD">
      <w:pPr>
        <w:pStyle w:val="Textonotapie"/>
      </w:pPr>
      <w:r w:rsidRPr="00F56854">
        <w:rPr>
          <w:rFonts w:ascii="Times New Roman" w:hAnsi="Times New Roman" w:cs="Times New Roman"/>
        </w:rPr>
        <w:t>https://www.eluniverso.com/2005/09/16/0001/626/F43D21DDF4E84DA895134B7CCA6D1C4A.ht</w:t>
      </w:r>
    </w:p>
  </w:footnote>
  <w:footnote w:id="34">
    <w:p w14:paraId="27F135E3" w14:textId="65378611" w:rsidR="005F0DDD" w:rsidRPr="00F56854" w:rsidRDefault="005F0DDD" w:rsidP="004F4510">
      <w:pPr>
        <w:pStyle w:val="Textonotapie"/>
        <w:rPr>
          <w:rFonts w:ascii="Times New Roman" w:hAnsi="Times New Roman" w:cs="Times New Roman"/>
        </w:rPr>
      </w:pPr>
      <w:r w:rsidRPr="00F56854">
        <w:rPr>
          <w:rStyle w:val="Refdenotaalpie"/>
          <w:rFonts w:ascii="Times New Roman" w:hAnsi="Times New Roman" w:cs="Times New Roman"/>
        </w:rPr>
        <w:footnoteRef/>
      </w:r>
      <w:r w:rsidRPr="00F56854">
        <w:rPr>
          <w:rFonts w:ascii="Times New Roman" w:hAnsi="Times New Roman" w:cs="Times New Roman"/>
        </w:rPr>
        <w:t xml:space="preserve"> Gerardo Luzuriaga,</w:t>
      </w:r>
      <w:r w:rsidRPr="00F56854">
        <w:rPr>
          <w:rFonts w:ascii="Times New Roman" w:hAnsi="Times New Roman" w:cs="Times New Roman"/>
          <w:i/>
          <w:iCs/>
        </w:rPr>
        <w:t xml:space="preserve"> La generación del 60 y el Teatro, Universidad de California, </w:t>
      </w:r>
      <w:r w:rsidRPr="00F56854">
        <w:rPr>
          <w:rFonts w:ascii="Times New Roman" w:hAnsi="Times New Roman" w:cs="Times New Roman"/>
        </w:rPr>
        <w:t>Los Ángeles, 1980, 160</w:t>
      </w:r>
    </w:p>
  </w:footnote>
  <w:footnote w:id="35">
    <w:p w14:paraId="463F0D96" w14:textId="77777777" w:rsidR="005F0DDD" w:rsidRPr="00F56854" w:rsidRDefault="005F0DDD" w:rsidP="00033FB5">
      <w:pPr>
        <w:pStyle w:val="Textonotapie"/>
        <w:rPr>
          <w:rFonts w:ascii="Times New Roman" w:hAnsi="Times New Roman" w:cs="Times New Roman"/>
        </w:rPr>
      </w:pPr>
      <w:r w:rsidRPr="00F56854">
        <w:rPr>
          <w:rStyle w:val="Refdenotaalpie"/>
          <w:rFonts w:ascii="Times New Roman" w:hAnsi="Times New Roman" w:cs="Times New Roman"/>
        </w:rPr>
        <w:footnoteRef/>
      </w:r>
      <w:r w:rsidRPr="00F56854">
        <w:rPr>
          <w:rFonts w:ascii="Times New Roman" w:hAnsi="Times New Roman" w:cs="Times New Roman"/>
        </w:rPr>
        <w:t>Espol celebró los 40 años de su Grupo de Teatro, Guayaquil, 2019</w:t>
      </w:r>
    </w:p>
    <w:p w14:paraId="7BF91725" w14:textId="77777777" w:rsidR="005F0DDD" w:rsidRPr="00F56854" w:rsidRDefault="005F0DDD" w:rsidP="00033FB5">
      <w:pPr>
        <w:pStyle w:val="Textonotapie"/>
        <w:rPr>
          <w:rFonts w:ascii="Times New Roman" w:hAnsi="Times New Roman" w:cs="Times New Roman"/>
        </w:rPr>
      </w:pPr>
      <w:r w:rsidRPr="00F56854">
        <w:rPr>
          <w:rFonts w:ascii="Times New Roman" w:hAnsi="Times New Roman" w:cs="Times New Roman"/>
        </w:rPr>
        <w:t xml:space="preserve"> http://www.espol.edu.ec/es/noticias/espol-celebr%C3%B3-los-40-a%C3%B1os-de-su-grupo-de-teatro</w:t>
      </w:r>
    </w:p>
  </w:footnote>
  <w:footnote w:id="36">
    <w:p w14:paraId="6055472F" w14:textId="27F2DF54" w:rsidR="005F0DDD" w:rsidRPr="00F56854" w:rsidRDefault="005F0DDD" w:rsidP="00F56854">
      <w:pPr>
        <w:pStyle w:val="Textonotapie"/>
        <w:rPr>
          <w:rFonts w:ascii="Times New Roman" w:hAnsi="Times New Roman" w:cs="Times New Roman"/>
        </w:rPr>
      </w:pPr>
      <w:r w:rsidRPr="00F56854">
        <w:rPr>
          <w:rStyle w:val="Refdenotaalpie"/>
          <w:rFonts w:ascii="Times New Roman" w:hAnsi="Times New Roman" w:cs="Times New Roman"/>
        </w:rPr>
        <w:footnoteRef/>
      </w:r>
      <w:r w:rsidRPr="00F56854">
        <w:rPr>
          <w:rFonts w:ascii="Times New Roman" w:hAnsi="Times New Roman" w:cs="Times New Roman"/>
        </w:rPr>
        <w:t xml:space="preserve"> </w:t>
      </w:r>
      <w:r w:rsidRPr="00F56854">
        <w:rPr>
          <w:rFonts w:ascii="Times New Roman" w:hAnsi="Times New Roman" w:cs="Times New Roman"/>
          <w:i/>
          <w:iCs/>
        </w:rPr>
        <w:t>Grupo de Teatro Katharsis</w:t>
      </w:r>
      <w:r w:rsidRPr="00F56854">
        <w:rPr>
          <w:rFonts w:ascii="Times New Roman" w:hAnsi="Times New Roman" w:cs="Times New Roman"/>
        </w:rPr>
        <w:t xml:space="preserve">, Guayaquil, 2019, </w:t>
      </w:r>
      <w:hyperlink r:id="rId2" w:history="1">
        <w:r w:rsidRPr="00F56854">
          <w:rPr>
            <w:rStyle w:val="Hipervnculo"/>
            <w:rFonts w:ascii="Times New Roman" w:hAnsi="Times New Roman" w:cs="Times New Roman"/>
            <w:color w:val="auto"/>
            <w:u w:val="none"/>
          </w:rPr>
          <w:t>https://www.ups.edu.ec/grupo-de-teatro-katharsis</w:t>
        </w:r>
      </w:hyperlink>
    </w:p>
    <w:p w14:paraId="1DF9D69D" w14:textId="4298C5DE" w:rsidR="005F0DDD" w:rsidRPr="00F56854" w:rsidRDefault="005F0DDD" w:rsidP="00033FB5">
      <w:pPr>
        <w:pStyle w:val="Textonotapie"/>
      </w:pPr>
    </w:p>
    <w:p w14:paraId="24DBDAB5" w14:textId="77777777" w:rsidR="005F0DDD" w:rsidRPr="00B17BFB" w:rsidRDefault="005F0DDD" w:rsidP="00033FB5">
      <w:pPr>
        <w:pStyle w:val="Textonotapie"/>
      </w:pPr>
    </w:p>
  </w:footnote>
  <w:footnote w:id="37">
    <w:p w14:paraId="0AAA0A4E" w14:textId="75365CF6" w:rsidR="005F0DDD" w:rsidRPr="00B365C3" w:rsidRDefault="005F0DDD" w:rsidP="00B3651A">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w:t>
      </w:r>
      <w:r w:rsidRPr="005E11B9">
        <w:rPr>
          <w:rFonts w:ascii="Times New Roman" w:hAnsi="Times New Roman" w:cs="Times New Roman"/>
        </w:rPr>
        <w:t>Cultura, Entepola</w:t>
      </w:r>
      <w:r w:rsidRPr="00B365C3">
        <w:rPr>
          <w:rFonts w:ascii="Times New Roman" w:hAnsi="Times New Roman" w:cs="Times New Roman"/>
        </w:rPr>
        <w:t xml:space="preserve"> cumple 15 años de teatro en comunidad Redacción Cultura – 21 julio, </w:t>
      </w:r>
      <w:r w:rsidRPr="005E11B9">
        <w:rPr>
          <w:rFonts w:ascii="Times New Roman" w:hAnsi="Times New Roman" w:cs="Times New Roman"/>
        </w:rPr>
        <w:t xml:space="preserve">2018 </w:t>
      </w:r>
      <w:r w:rsidRPr="00073E2C">
        <w:rPr>
          <w:rFonts w:ascii="Times New Roman" w:hAnsi="Times New Roman" w:cs="Times New Roman"/>
        </w:rPr>
        <w:t>www.eltelegrafo.com.ec https://www.eltelegrafo.com.ec/noticias/cultura/10/entepola-teatro-aniversario</w:t>
      </w:r>
    </w:p>
  </w:footnote>
  <w:footnote w:id="38">
    <w:p w14:paraId="6907627E" w14:textId="55C1FD5D" w:rsidR="005F0DDD" w:rsidRPr="005E11B9" w:rsidRDefault="005F0DDD" w:rsidP="004F4510">
      <w:pPr>
        <w:pStyle w:val="Textonotapie"/>
        <w:rPr>
          <w:rFonts w:ascii="Times New Roman" w:hAnsi="Times New Roman" w:cs="Times New Roman"/>
        </w:rPr>
      </w:pPr>
      <w:r w:rsidRPr="00040D08">
        <w:rPr>
          <w:rStyle w:val="Refdenotaalpie"/>
          <w:rFonts w:ascii="Times New Roman" w:hAnsi="Times New Roman" w:cs="Times New Roman"/>
        </w:rPr>
        <w:footnoteRef/>
      </w:r>
      <w:r w:rsidRPr="00040D08">
        <w:rPr>
          <w:rFonts w:ascii="Times New Roman" w:hAnsi="Times New Roman" w:cs="Times New Roman"/>
        </w:rPr>
        <w:t xml:space="preserve"> Cultura, El Telégrafo, https://www.elt</w:t>
      </w:r>
      <w:r w:rsidRPr="005E11B9">
        <w:rPr>
          <w:rFonts w:ascii="Times New Roman" w:hAnsi="Times New Roman" w:cs="Times New Roman"/>
        </w:rPr>
        <w:t>elegrafo.com.ec/noticias/cultura/7/</w:t>
      </w:r>
      <w:r w:rsidRPr="005E11B9">
        <w:rPr>
          <w:rFonts w:ascii="Times New Roman" w:hAnsi="Times New Roman" w:cs="Times New Roman"/>
          <w:i/>
          <w:iCs/>
        </w:rPr>
        <w:t>un-elenco-y-sala-se-hacen-conocer-con-obra-goteras</w:t>
      </w:r>
    </w:p>
    <w:p w14:paraId="0301482E" w14:textId="48BB5AEF" w:rsidR="005F0DDD" w:rsidRPr="005E11B9" w:rsidRDefault="005F0DDD" w:rsidP="004F4510">
      <w:pPr>
        <w:pStyle w:val="Textonotapie"/>
        <w:rPr>
          <w:rFonts w:ascii="Times New Roman" w:hAnsi="Times New Roman" w:cs="Times New Roman"/>
        </w:rPr>
      </w:pPr>
    </w:p>
  </w:footnote>
  <w:footnote w:id="39">
    <w:p w14:paraId="5783FA34" w14:textId="092A1456" w:rsidR="005F0DDD" w:rsidRPr="003A646B" w:rsidRDefault="005F0DDD">
      <w:pPr>
        <w:pStyle w:val="Textonotapie"/>
        <w:rPr>
          <w:i/>
          <w:iCs/>
        </w:rPr>
      </w:pPr>
      <w:r w:rsidRPr="00040D08">
        <w:rPr>
          <w:rStyle w:val="Refdenotaalpie"/>
          <w:rFonts w:ascii="Times New Roman" w:hAnsi="Times New Roman" w:cs="Times New Roman"/>
        </w:rPr>
        <w:footnoteRef/>
      </w:r>
      <w:r w:rsidRPr="00040D08">
        <w:rPr>
          <w:rFonts w:ascii="Times New Roman" w:hAnsi="Times New Roman" w:cs="Times New Roman"/>
        </w:rPr>
        <w:t xml:space="preserve"> Gente, diario El Universo, 2018 https://www.eluniverso.com/vida/2018/07/19/nota/6865919/</w:t>
      </w:r>
      <w:r w:rsidRPr="005E11B9">
        <w:rPr>
          <w:rFonts w:ascii="Times New Roman" w:hAnsi="Times New Roman" w:cs="Times New Roman"/>
          <w:i/>
          <w:iCs/>
        </w:rPr>
        <w:t>poliartes-semillero-artistico-norte-ciudad</w:t>
      </w:r>
    </w:p>
  </w:footnote>
  <w:footnote w:id="40">
    <w:p w14:paraId="421FFFFD" w14:textId="31CDECAB" w:rsidR="005F0DDD" w:rsidRPr="0010763C" w:rsidRDefault="005F0DDD" w:rsidP="00252C10">
      <w:pPr>
        <w:pStyle w:val="Textonotapie"/>
        <w:rPr>
          <w:rFonts w:ascii="Times New Roman" w:hAnsi="Times New Roman" w:cs="Times New Roman"/>
        </w:rPr>
      </w:pPr>
      <w:r w:rsidRPr="0010763C">
        <w:rPr>
          <w:rStyle w:val="Refdenotaalpie"/>
          <w:rFonts w:ascii="Times New Roman" w:hAnsi="Times New Roman" w:cs="Times New Roman"/>
        </w:rPr>
        <w:footnoteRef/>
      </w:r>
      <w:r w:rsidRPr="0010763C">
        <w:rPr>
          <w:rFonts w:ascii="Times New Roman" w:hAnsi="Times New Roman" w:cs="Times New Roman"/>
        </w:rPr>
        <w:t xml:space="preserve">Jesús Oliva, </w:t>
      </w:r>
      <w:r w:rsidRPr="0010763C">
        <w:rPr>
          <w:rFonts w:ascii="Times New Roman" w:hAnsi="Times New Roman" w:cs="Times New Roman"/>
          <w:i/>
          <w:iCs/>
        </w:rPr>
        <w:t>El concepto de capital cultural como categoría de análisis de la producción cultural</w:t>
      </w:r>
      <w:r w:rsidRPr="0010763C">
        <w:rPr>
          <w:rFonts w:ascii="Times New Roman" w:hAnsi="Times New Roman" w:cs="Times New Roman"/>
        </w:rPr>
        <w:t xml:space="preserve"> https://revistas.usantotomas.edu.co/index.php/analisis/article/view/3735/html,  2017    </w:t>
      </w:r>
      <w:hyperlink r:id="rId3" w:history="1">
        <w:r w:rsidRPr="0010763C">
          <w:rPr>
            <w:rStyle w:val="Hipervnculo"/>
            <w:rFonts w:ascii="Times New Roman" w:hAnsi="Times New Roman" w:cs="Times New Roman"/>
            <w:color w:val="auto"/>
            <w:u w:val="none"/>
          </w:rPr>
          <w:t>https://revistas.usantotomas.edu.co/index.php/analisis/article/view/3735/html</w:t>
        </w:r>
      </w:hyperlink>
    </w:p>
  </w:footnote>
  <w:footnote w:id="41">
    <w:p w14:paraId="60AC7163" w14:textId="5974CA31" w:rsidR="005F0DDD" w:rsidRDefault="005F0DDD" w:rsidP="00252C10">
      <w:pPr>
        <w:pStyle w:val="Textonotapie"/>
      </w:pPr>
      <w:r w:rsidRPr="0010763C">
        <w:rPr>
          <w:rStyle w:val="Refdenotaalpie"/>
          <w:rFonts w:ascii="Times New Roman" w:hAnsi="Times New Roman" w:cs="Times New Roman"/>
        </w:rPr>
        <w:footnoteRef/>
      </w:r>
      <w:r w:rsidRPr="0010763C">
        <w:rPr>
          <w:rFonts w:ascii="Times New Roman" w:hAnsi="Times New Roman" w:cs="Times New Roman"/>
        </w:rPr>
        <w:t xml:space="preserve"> Marco Aimé,, </w:t>
      </w:r>
      <w:r w:rsidRPr="0010763C">
        <w:rPr>
          <w:rFonts w:ascii="Times New Roman" w:hAnsi="Times New Roman" w:cs="Times New Roman"/>
          <w:i/>
          <w:iCs/>
        </w:rPr>
        <w:t>Cultura,</w:t>
      </w:r>
      <w:r w:rsidRPr="0010763C">
        <w:rPr>
          <w:rFonts w:ascii="Times New Roman" w:hAnsi="Times New Roman" w:cs="Times New Roman"/>
        </w:rPr>
        <w:t xml:space="preserve"> ed. Ciudad de Buenos Aires: Adriana Hidalgo editora, 2015, 9</w:t>
      </w:r>
    </w:p>
  </w:footnote>
  <w:footnote w:id="42">
    <w:p w14:paraId="5286D30F" w14:textId="27B70E47" w:rsidR="005F0DDD" w:rsidRPr="0010763C" w:rsidRDefault="005F0DDD">
      <w:pPr>
        <w:pStyle w:val="Textonotapie"/>
        <w:rPr>
          <w:rFonts w:ascii="Times New Roman" w:hAnsi="Times New Roman" w:cs="Times New Roman"/>
        </w:rPr>
      </w:pPr>
      <w:r w:rsidRPr="0010763C">
        <w:rPr>
          <w:rStyle w:val="Refdenotaalpie"/>
          <w:rFonts w:ascii="Times New Roman" w:hAnsi="Times New Roman" w:cs="Times New Roman"/>
        </w:rPr>
        <w:footnoteRef/>
      </w:r>
      <w:r w:rsidRPr="0010763C">
        <w:rPr>
          <w:rFonts w:ascii="Times New Roman" w:hAnsi="Times New Roman" w:cs="Times New Roman"/>
          <w:lang w:val="en-US"/>
        </w:rPr>
        <w:t xml:space="preserve"> Terry Flew. </w:t>
      </w:r>
      <w:r w:rsidRPr="0010763C">
        <w:rPr>
          <w:rFonts w:ascii="Times New Roman" w:hAnsi="Times New Roman" w:cs="Times New Roman"/>
          <w:i/>
          <w:iCs/>
          <w:lang w:val="en-US"/>
        </w:rPr>
        <w:t>Beyond ad hocery: Defining Creative Industries</w:t>
      </w:r>
      <w:r w:rsidRPr="0010763C">
        <w:rPr>
          <w:rFonts w:ascii="Times New Roman" w:hAnsi="Times New Roman" w:cs="Times New Roman"/>
          <w:lang w:val="en-US"/>
        </w:rPr>
        <w:t xml:space="preserve">.Nueva   Zelanda, 2002. </w:t>
      </w:r>
      <w:r w:rsidRPr="0010763C">
        <w:rPr>
          <w:rFonts w:ascii="Times New Roman" w:hAnsi="Times New Roman" w:cs="Times New Roman"/>
        </w:rPr>
        <w:t>9</w:t>
      </w:r>
    </w:p>
  </w:footnote>
  <w:footnote w:id="43">
    <w:p w14:paraId="1492669E" w14:textId="549F399A" w:rsidR="005F0DDD" w:rsidRPr="000D6332" w:rsidRDefault="005F0DDD" w:rsidP="00BE1E55">
      <w:pPr>
        <w:pStyle w:val="Textonotapie"/>
        <w:rPr>
          <w:rFonts w:ascii="Times New Roman" w:hAnsi="Times New Roman" w:cs="Times New Roman"/>
        </w:rPr>
      </w:pPr>
      <w:r w:rsidRPr="00BE1E55">
        <w:rPr>
          <w:rStyle w:val="Refdenotaalpie"/>
          <w:rFonts w:ascii="Times New Roman" w:hAnsi="Times New Roman" w:cs="Times New Roman"/>
        </w:rPr>
        <w:footnoteRef/>
      </w:r>
      <w:r w:rsidRPr="00BE1E55">
        <w:rPr>
          <w:rFonts w:ascii="Times New Roman" w:hAnsi="Times New Roman" w:cs="Times New Roman"/>
        </w:rPr>
        <w:t xml:space="preserve"> </w:t>
      </w:r>
      <w:r>
        <w:rPr>
          <w:rFonts w:ascii="Times New Roman" w:hAnsi="Times New Roman" w:cs="Times New Roman"/>
        </w:rPr>
        <w:t xml:space="preserve">Fedesarrollo, </w:t>
      </w:r>
      <w:r w:rsidRPr="00B365C3">
        <w:rPr>
          <w:rFonts w:ascii="Times New Roman" w:hAnsi="Times New Roman" w:cs="Times New Roman"/>
          <w:i/>
          <w:iCs/>
        </w:rPr>
        <w:t>Importancia de las industrias creativas en la economía</w:t>
      </w:r>
      <w:r>
        <w:rPr>
          <w:rFonts w:ascii="Times New Roman" w:hAnsi="Times New Roman" w:cs="Times New Roman"/>
        </w:rPr>
        <w:t xml:space="preserve">, </w:t>
      </w:r>
      <w:r w:rsidRPr="00AE68CF">
        <w:rPr>
          <w:rFonts w:ascii="Times New Roman" w:hAnsi="Times New Roman" w:cs="Times New Roman"/>
        </w:rPr>
        <w:t>2019</w:t>
      </w:r>
      <w:r>
        <w:rPr>
          <w:rFonts w:ascii="Times New Roman" w:hAnsi="Times New Roman" w:cs="Times New Roman"/>
        </w:rPr>
        <w:t>, 3</w:t>
      </w:r>
    </w:p>
    <w:p w14:paraId="484CAD4E" w14:textId="4F778188" w:rsidR="005F0DDD" w:rsidRPr="00BE1E55" w:rsidRDefault="005F0DDD" w:rsidP="00BE1E55">
      <w:pPr>
        <w:pStyle w:val="Textonotapie"/>
        <w:rPr>
          <w:rFonts w:ascii="Times New Roman" w:hAnsi="Times New Roman" w:cs="Times New Roman"/>
        </w:rPr>
      </w:pPr>
    </w:p>
    <w:p w14:paraId="48ED9D6B" w14:textId="57169BFE" w:rsidR="005F0DDD" w:rsidRPr="00BE1E55" w:rsidRDefault="005F0DDD" w:rsidP="00BE1E55">
      <w:pPr>
        <w:pStyle w:val="Textonotapie"/>
      </w:pPr>
    </w:p>
  </w:footnote>
  <w:footnote w:id="44">
    <w:p w14:paraId="195BB61A" w14:textId="40BCEE26" w:rsidR="005F0DDD" w:rsidRPr="00BE1E55" w:rsidRDefault="005F0DDD" w:rsidP="00252C10">
      <w:pPr>
        <w:pStyle w:val="Textonotapie"/>
        <w:rPr>
          <w:rFonts w:ascii="Times New Roman" w:hAnsi="Times New Roman" w:cs="Times New Roman"/>
        </w:rPr>
      </w:pPr>
      <w:r w:rsidRPr="00BE1E55">
        <w:rPr>
          <w:rStyle w:val="Refdenotaalpie"/>
          <w:rFonts w:ascii="Times New Roman" w:hAnsi="Times New Roman" w:cs="Times New Roman"/>
        </w:rPr>
        <w:footnoteRef/>
      </w:r>
      <w:r w:rsidRPr="00063638">
        <w:rPr>
          <w:rFonts w:ascii="Times New Roman" w:hAnsi="Times New Roman" w:cs="Times New Roman"/>
          <w:lang w:val="en-US"/>
        </w:rPr>
        <w:t xml:space="preserve"> Annie Brooking</w:t>
      </w:r>
      <w:r w:rsidRPr="00063638">
        <w:rPr>
          <w:rFonts w:ascii="Times New Roman" w:hAnsi="Times New Roman" w:cs="Times New Roman"/>
          <w:i/>
          <w:iCs/>
          <w:lang w:val="en-US"/>
        </w:rPr>
        <w:t>, El Capital Intelectual</w:t>
      </w:r>
      <w:r w:rsidRPr="00063638">
        <w:rPr>
          <w:rFonts w:ascii="Times New Roman" w:hAnsi="Times New Roman" w:cs="Times New Roman"/>
          <w:lang w:val="en-US"/>
        </w:rPr>
        <w:t xml:space="preserve">, Ed. </w:t>
      </w:r>
      <w:r w:rsidRPr="00BE1E55">
        <w:rPr>
          <w:rFonts w:ascii="Times New Roman" w:hAnsi="Times New Roman" w:cs="Times New Roman"/>
        </w:rPr>
        <w:t>Paidós Ibérica, Argentina, 1996, 30</w:t>
      </w:r>
    </w:p>
  </w:footnote>
  <w:footnote w:id="45">
    <w:p w14:paraId="6E65BA24" w14:textId="3DA04227" w:rsidR="005F0DDD" w:rsidRPr="00E05CB5" w:rsidRDefault="005F0DDD" w:rsidP="00252C10">
      <w:pPr>
        <w:pStyle w:val="Textonotapie"/>
      </w:pPr>
      <w:r w:rsidRPr="00BE1E55">
        <w:rPr>
          <w:rStyle w:val="Refdenotaalpie"/>
          <w:rFonts w:ascii="Times New Roman" w:hAnsi="Times New Roman" w:cs="Times New Roman"/>
        </w:rPr>
        <w:footnoteRef/>
      </w:r>
      <w:r w:rsidRPr="00BE1E55">
        <w:rPr>
          <w:rFonts w:ascii="Times New Roman" w:hAnsi="Times New Roman" w:cs="Times New Roman"/>
        </w:rPr>
        <w:t xml:space="preserve"> Pierre Bourdieu, Jean-Claude Passeron, </w:t>
      </w:r>
      <w:r w:rsidRPr="00BE1E55">
        <w:rPr>
          <w:rFonts w:ascii="Times New Roman" w:hAnsi="Times New Roman" w:cs="Times New Roman"/>
          <w:i/>
          <w:iCs/>
        </w:rPr>
        <w:t>La reproducción</w:t>
      </w:r>
      <w:r w:rsidRPr="00BE1E55">
        <w:rPr>
          <w:rFonts w:ascii="Times New Roman" w:hAnsi="Times New Roman" w:cs="Times New Roman"/>
        </w:rPr>
        <w:t>, ed. Laia, S.A., Barcelona, 1996,134</w:t>
      </w:r>
    </w:p>
  </w:footnote>
  <w:footnote w:id="46">
    <w:p w14:paraId="4FF2CA97" w14:textId="666067B6" w:rsidR="005F0DDD" w:rsidRPr="00BE1E55" w:rsidRDefault="005F0DDD">
      <w:pPr>
        <w:pStyle w:val="Textonotapie"/>
        <w:rPr>
          <w:rFonts w:ascii="Times New Roman" w:hAnsi="Times New Roman" w:cs="Times New Roman"/>
        </w:rPr>
      </w:pPr>
      <w:r w:rsidRPr="00BE1E55">
        <w:rPr>
          <w:rStyle w:val="Refdenotaalpie"/>
          <w:rFonts w:ascii="Times New Roman" w:hAnsi="Times New Roman" w:cs="Times New Roman"/>
        </w:rPr>
        <w:footnoteRef/>
      </w:r>
      <w:r w:rsidRPr="00B365C3">
        <w:rPr>
          <w:rFonts w:ascii="Times New Roman" w:hAnsi="Times New Roman" w:cs="Times New Roman"/>
        </w:rPr>
        <w:t xml:space="preserve"> Pierre Bourdieu, Sociología y Cultura.</w:t>
      </w:r>
      <w:r w:rsidRPr="00B365C3">
        <w:rPr>
          <w:rFonts w:ascii="Times New Roman" w:hAnsi="Times New Roman" w:cs="Times New Roman"/>
          <w:i/>
        </w:rPr>
        <w:t xml:space="preserve"> </w:t>
      </w:r>
      <w:r w:rsidRPr="00BE1E55">
        <w:rPr>
          <w:rFonts w:ascii="Times New Roman" w:hAnsi="Times New Roman" w:cs="Times New Roman"/>
          <w:i/>
        </w:rPr>
        <w:t xml:space="preserve">Algunas propiedades de los campos. </w:t>
      </w:r>
      <w:r w:rsidRPr="00BE1E55">
        <w:rPr>
          <w:rFonts w:ascii="Times New Roman" w:hAnsi="Times New Roman" w:cs="Times New Roman"/>
        </w:rPr>
        <w:t>Pág. 136 (Grijalbo, México. D.F.  s/a) Consejo Nacional por la Cultura y las Artes.</w:t>
      </w:r>
    </w:p>
  </w:footnote>
  <w:footnote w:id="47">
    <w:p w14:paraId="54AE4031" w14:textId="5F8AAF99" w:rsidR="005F0DDD" w:rsidRPr="00B365C3" w:rsidRDefault="005F0DDD" w:rsidP="00DA7E71">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Nelly Richard, </w:t>
      </w:r>
      <w:r w:rsidRPr="00DA7E71">
        <w:rPr>
          <w:rFonts w:ascii="Times New Roman" w:hAnsi="Times New Roman" w:cs="Times New Roman"/>
        </w:rPr>
        <w:t>Ensayo</w:t>
      </w:r>
      <w:r>
        <w:rPr>
          <w:rFonts w:ascii="Times New Roman" w:hAnsi="Times New Roman" w:cs="Times New Roman"/>
        </w:rPr>
        <w:t xml:space="preserve">, </w:t>
      </w:r>
      <w:r w:rsidRPr="00DA7E71">
        <w:rPr>
          <w:rFonts w:ascii="Times New Roman" w:hAnsi="Times New Roman" w:cs="Times New Roman"/>
        </w:rPr>
        <w:t>Lo</w:t>
      </w:r>
      <w:r w:rsidRPr="00B365C3">
        <w:rPr>
          <w:rFonts w:ascii="Times New Roman" w:hAnsi="Times New Roman" w:cs="Times New Roman"/>
          <w:i/>
          <w:iCs/>
        </w:rPr>
        <w:t xml:space="preserve"> político en el arte: arte, política e instituciones</w:t>
      </w:r>
      <w:r w:rsidRPr="00B365C3">
        <w:rPr>
          <w:rFonts w:ascii="Times New Roman" w:hAnsi="Times New Roman" w:cs="Times New Roman"/>
        </w:rPr>
        <w:t xml:space="preserve">,2017     </w:t>
      </w:r>
    </w:p>
    <w:p w14:paraId="3BE17B9B" w14:textId="77777777" w:rsidR="005F0DDD" w:rsidRPr="00B365C3" w:rsidRDefault="005F0DDD" w:rsidP="00B365C3">
      <w:pPr>
        <w:pStyle w:val="Textonotapie"/>
        <w:rPr>
          <w:rFonts w:ascii="Times New Roman" w:hAnsi="Times New Roman" w:cs="Times New Roman"/>
        </w:rPr>
      </w:pPr>
      <w:r w:rsidRPr="00B365C3">
        <w:rPr>
          <w:rFonts w:ascii="Times New Roman" w:hAnsi="Times New Roman" w:cs="Times New Roman"/>
        </w:rPr>
        <w:t>http://hemi.nyu.edu/hemi/es/e­misferica­62/richard</w:t>
      </w:r>
    </w:p>
  </w:footnote>
  <w:footnote w:id="48">
    <w:p w14:paraId="322B1172" w14:textId="14542280" w:rsidR="005F0DDD" w:rsidRDefault="005F0DDD">
      <w:pPr>
        <w:pStyle w:val="Textonotapie"/>
      </w:pPr>
      <w:r w:rsidRPr="00B365C3">
        <w:rPr>
          <w:rStyle w:val="Refdenotaalpie"/>
          <w:rFonts w:ascii="Times New Roman" w:hAnsi="Times New Roman" w:cs="Times New Roman"/>
        </w:rPr>
        <w:footnoteRef/>
      </w:r>
      <w:r w:rsidRPr="00B365C3">
        <w:rPr>
          <w:rFonts w:ascii="Times New Roman" w:hAnsi="Times New Roman" w:cs="Times New Roman"/>
        </w:rPr>
        <w:t xml:space="preserve"> Chantal Mouffe</w:t>
      </w:r>
      <w:r w:rsidRPr="00B365C3">
        <w:rPr>
          <w:rFonts w:ascii="Times New Roman" w:hAnsi="Times New Roman" w:cs="Times New Roman"/>
          <w:i/>
          <w:iCs/>
        </w:rPr>
        <w:t>,“En torno a lo político.  La política y lo político</w:t>
      </w:r>
      <w:r w:rsidRPr="00B365C3">
        <w:rPr>
          <w:rFonts w:ascii="Times New Roman" w:hAnsi="Times New Roman" w:cs="Times New Roman"/>
        </w:rPr>
        <w:t>”, Fondo de Cultura Económica, Argentina, 2011</w:t>
      </w:r>
      <w:r>
        <w:rPr>
          <w:rFonts w:ascii="Times New Roman" w:hAnsi="Times New Roman" w:cs="Times New Roman"/>
        </w:rPr>
        <w:t xml:space="preserve">, </w:t>
      </w:r>
      <w:r w:rsidRPr="00B365C3">
        <w:rPr>
          <w:rFonts w:ascii="Times New Roman" w:hAnsi="Times New Roman" w:cs="Times New Roman"/>
        </w:rPr>
        <w:t>16.</w:t>
      </w:r>
    </w:p>
  </w:footnote>
  <w:footnote w:id="49">
    <w:p w14:paraId="36474DF5" w14:textId="4BAE1DD5" w:rsidR="005F0DDD" w:rsidRDefault="005F0DDD">
      <w:pPr>
        <w:pStyle w:val="Textonotapie"/>
        <w:rPr>
          <w:rFonts w:ascii="Times New Roman" w:hAnsi="Times New Roman" w:cs="Times New Roman"/>
          <w:i/>
          <w:iCs/>
        </w:rPr>
      </w:pPr>
      <w:r w:rsidRPr="00592FF3">
        <w:rPr>
          <w:rStyle w:val="Refdenotaalpie"/>
          <w:rFonts w:ascii="Times New Roman" w:hAnsi="Times New Roman" w:cs="Times New Roman"/>
        </w:rPr>
        <w:footnoteRef/>
      </w:r>
      <w:r w:rsidRPr="00592FF3">
        <w:rPr>
          <w:rFonts w:ascii="Times New Roman" w:hAnsi="Times New Roman" w:cs="Times New Roman"/>
        </w:rPr>
        <w:t xml:space="preserve"> </w:t>
      </w:r>
      <w:r w:rsidRPr="00592FF3">
        <w:rPr>
          <w:rFonts w:ascii="Times New Roman" w:hAnsi="Times New Roman" w:cs="Times New Roman"/>
          <w:i/>
          <w:iCs/>
        </w:rPr>
        <w:t>Observar en list</w:t>
      </w:r>
      <w:r>
        <w:rPr>
          <w:rFonts w:ascii="Times New Roman" w:hAnsi="Times New Roman" w:cs="Times New Roman"/>
          <w:i/>
          <w:iCs/>
        </w:rPr>
        <w:t>a de anexos, ,ficha de preguntas</w:t>
      </w:r>
    </w:p>
    <w:p w14:paraId="74F141E5" w14:textId="77777777" w:rsidR="005F0DDD" w:rsidRPr="00592FF3" w:rsidRDefault="005F0DDD">
      <w:pPr>
        <w:pStyle w:val="Textonotapie"/>
        <w:rPr>
          <w:rFonts w:ascii="Times New Roman" w:hAnsi="Times New Roman" w:cs="Times New Roman"/>
        </w:rPr>
      </w:pPr>
    </w:p>
    <w:p w14:paraId="4FB06391" w14:textId="77777777" w:rsidR="005F0DDD" w:rsidRPr="00592FF3" w:rsidRDefault="005F0DDD">
      <w:pPr>
        <w:pStyle w:val="Textonotapie"/>
        <w:rPr>
          <w:rFonts w:ascii="Times New Roman" w:hAnsi="Times New Roman" w:cs="Times New Roman"/>
        </w:rPr>
      </w:pPr>
    </w:p>
  </w:footnote>
  <w:footnote w:id="50">
    <w:p w14:paraId="4FA2E7D8" w14:textId="391ACF8B" w:rsidR="005F0DDD" w:rsidRPr="00592FF3" w:rsidRDefault="005F0DDD" w:rsidP="00FF63C2">
      <w:pPr>
        <w:pStyle w:val="Textonotapie"/>
        <w:rPr>
          <w:rFonts w:ascii="Times New Roman" w:hAnsi="Times New Roman" w:cs="Times New Roman"/>
        </w:rPr>
      </w:pPr>
      <w:r w:rsidRPr="00592FF3">
        <w:rPr>
          <w:rStyle w:val="Refdenotaalpie"/>
          <w:rFonts w:ascii="Times New Roman" w:hAnsi="Times New Roman" w:cs="Times New Roman"/>
        </w:rPr>
        <w:footnoteRef/>
      </w:r>
      <w:r w:rsidRPr="00592FF3">
        <w:rPr>
          <w:rFonts w:ascii="Times New Roman" w:hAnsi="Times New Roman" w:cs="Times New Roman"/>
        </w:rPr>
        <w:t xml:space="preserve"> </w:t>
      </w:r>
      <w:r w:rsidRPr="00592FF3">
        <w:rPr>
          <w:rFonts w:ascii="Times New Roman" w:hAnsi="Times New Roman" w:cs="Times New Roman"/>
          <w:i/>
          <w:iCs/>
        </w:rPr>
        <w:t>Constitución de la Republica</w:t>
      </w:r>
      <w:r w:rsidRPr="00592FF3">
        <w:rPr>
          <w:rFonts w:ascii="Times New Roman" w:hAnsi="Times New Roman" w:cs="Times New Roman"/>
        </w:rPr>
        <w:t>, Registro Oficial 449, 2008, 15</w:t>
      </w:r>
    </w:p>
  </w:footnote>
  <w:footnote w:id="51">
    <w:p w14:paraId="37A5318C" w14:textId="2DCAE26A" w:rsidR="005F0DDD" w:rsidRPr="00B365C3" w:rsidRDefault="005F0DDD" w:rsidP="00FF63C2">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w:t>
      </w:r>
      <w:r w:rsidRPr="00F1594B">
        <w:rPr>
          <w:rFonts w:ascii="Times New Roman" w:hAnsi="Times New Roman" w:cs="Times New Roman"/>
        </w:rPr>
        <w:t xml:space="preserve">Registro Oﬁcial Nº 913, </w:t>
      </w:r>
      <w:r w:rsidRPr="00B365C3">
        <w:rPr>
          <w:rFonts w:ascii="Times New Roman" w:hAnsi="Times New Roman" w:cs="Times New Roman"/>
          <w:i/>
          <w:iCs/>
        </w:rPr>
        <w:t>Ley Orgánica de Cultura</w:t>
      </w:r>
      <w:r w:rsidRPr="00F1594B">
        <w:rPr>
          <w:rFonts w:ascii="Times New Roman" w:hAnsi="Times New Roman" w:cs="Times New Roman"/>
        </w:rPr>
        <w:t>, Art. 8. De la Política Cultural y Art. 10.- Del Registro Único de Artistas y Gestores Culturales (RUAC), 2016, 5</w:t>
      </w:r>
    </w:p>
  </w:footnote>
  <w:footnote w:id="52">
    <w:p w14:paraId="576A86CC" w14:textId="5B5CB933" w:rsidR="005F0DDD" w:rsidRPr="000110F1" w:rsidRDefault="005F0DDD" w:rsidP="00FF63C2">
      <w:pPr>
        <w:pStyle w:val="Textonotapie"/>
        <w:rPr>
          <w:rFonts w:ascii="Times New Roman" w:hAnsi="Times New Roman" w:cs="Times New Roman"/>
        </w:rPr>
      </w:pPr>
      <w:r w:rsidRPr="00F1594B">
        <w:rPr>
          <w:rStyle w:val="Refdenotaalpie"/>
          <w:rFonts w:ascii="Times New Roman" w:hAnsi="Times New Roman" w:cs="Times New Roman"/>
        </w:rPr>
        <w:footnoteRef/>
      </w:r>
      <w:r w:rsidRPr="00F1594B">
        <w:rPr>
          <w:rFonts w:ascii="Times New Roman" w:hAnsi="Times New Roman" w:cs="Times New Roman"/>
        </w:rPr>
        <w:t xml:space="preserve"> Registro Oﬁcial Nº 913, </w:t>
      </w:r>
      <w:r w:rsidRPr="00B365C3">
        <w:rPr>
          <w:rFonts w:ascii="Times New Roman" w:hAnsi="Times New Roman" w:cs="Times New Roman"/>
          <w:i/>
          <w:iCs/>
        </w:rPr>
        <w:t>Ley Orgánica de Cultura</w:t>
      </w:r>
      <w:r w:rsidRPr="00F1594B">
        <w:rPr>
          <w:rFonts w:ascii="Times New Roman" w:hAnsi="Times New Roman" w:cs="Times New Roman"/>
        </w:rPr>
        <w:t>, Art. 8. De la Política Cultural y Art. 10.- Del Registro Único de Artistas y Gestores Culturales (RUAC), 2016, 5</w:t>
      </w:r>
    </w:p>
  </w:footnote>
  <w:footnote w:id="53">
    <w:p w14:paraId="2CC23021" w14:textId="491EB5BB" w:rsidR="005F0DDD" w:rsidRDefault="005F0DDD" w:rsidP="000110F1">
      <w:pPr>
        <w:pStyle w:val="Textonotapie"/>
      </w:pPr>
      <w:r w:rsidRPr="000110F1">
        <w:rPr>
          <w:rStyle w:val="Refdenotaalpie"/>
          <w:rFonts w:ascii="Times New Roman" w:hAnsi="Times New Roman" w:cs="Times New Roman"/>
        </w:rPr>
        <w:footnoteRef/>
      </w:r>
      <w:r w:rsidRPr="000110F1">
        <w:rPr>
          <w:rFonts w:ascii="Times New Roman" w:hAnsi="Times New Roman" w:cs="Times New Roman"/>
        </w:rPr>
        <w:t xml:space="preserve"> </w:t>
      </w:r>
      <w:r w:rsidRPr="00B365C3">
        <w:rPr>
          <w:rFonts w:ascii="Times New Roman" w:hAnsi="Times New Roman" w:cs="Times New Roman"/>
          <w:i/>
          <w:iCs/>
        </w:rPr>
        <w:t>Constitución del Ecuador</w:t>
      </w:r>
      <w:r w:rsidRPr="000110F1">
        <w:rPr>
          <w:rFonts w:ascii="Times New Roman" w:hAnsi="Times New Roman" w:cs="Times New Roman"/>
        </w:rPr>
        <w:t>, Registro Oficial 449 de 20-oct-2008</w:t>
      </w:r>
      <w:r>
        <w:rPr>
          <w:rFonts w:ascii="Times New Roman" w:hAnsi="Times New Roman" w:cs="Times New Roman"/>
        </w:rPr>
        <w:t>, pág. 26-27</w:t>
      </w:r>
    </w:p>
  </w:footnote>
  <w:footnote w:id="54">
    <w:p w14:paraId="4E529BF2" w14:textId="1E29DBE0" w:rsidR="005F0DDD" w:rsidRPr="00B365C3" w:rsidRDefault="005F0DDD" w:rsidP="00F1594B">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w:t>
      </w:r>
      <w:r w:rsidRPr="004D493E">
        <w:rPr>
          <w:rFonts w:ascii="Times New Roman" w:hAnsi="Times New Roman" w:cs="Times New Roman"/>
        </w:rPr>
        <w:t xml:space="preserve">Arturo </w:t>
      </w:r>
      <w:r w:rsidRPr="00B365C3">
        <w:rPr>
          <w:rFonts w:ascii="Times New Roman" w:hAnsi="Times New Roman" w:cs="Times New Roman"/>
        </w:rPr>
        <w:t xml:space="preserve">Chavolla, </w:t>
      </w:r>
      <w:r w:rsidRPr="00B365C3">
        <w:rPr>
          <w:rFonts w:ascii="Times New Roman" w:hAnsi="Times New Roman" w:cs="Times New Roman"/>
          <w:i/>
          <w:iCs/>
        </w:rPr>
        <w:t>Política Cultural,</w:t>
      </w:r>
      <w:r w:rsidRPr="00B365C3">
        <w:rPr>
          <w:rFonts w:ascii="Times New Roman" w:hAnsi="Times New Roman" w:cs="Times New Roman"/>
        </w:rPr>
        <w:t xml:space="preserve"> Pensamiento Latinoamericano y Alternativo, Universidad de Guadalajara, s/</w:t>
      </w:r>
      <w:r w:rsidRPr="004E5493">
        <w:rPr>
          <w:rFonts w:ascii="Times New Roman" w:hAnsi="Times New Roman" w:cs="Times New Roman"/>
        </w:rPr>
        <w:t>f, http://www.cecies.org/articulo.asp?id=193</w:t>
      </w:r>
    </w:p>
    <w:p w14:paraId="52356B1B" w14:textId="64221490" w:rsidR="005F0DDD" w:rsidRPr="000411F2" w:rsidRDefault="005F0DDD" w:rsidP="00F1594B">
      <w:pPr>
        <w:pStyle w:val="Textonotapie"/>
      </w:pPr>
    </w:p>
  </w:footnote>
  <w:footnote w:id="55">
    <w:p w14:paraId="30BD2AAC" w14:textId="2537E8DF" w:rsidR="005F0DDD" w:rsidRPr="000110F1" w:rsidRDefault="005F0DDD">
      <w:pPr>
        <w:pStyle w:val="Textonotapie"/>
        <w:rPr>
          <w:rFonts w:ascii="Times New Roman" w:hAnsi="Times New Roman" w:cs="Times New Roman"/>
        </w:rPr>
      </w:pPr>
      <w:r w:rsidRPr="000110F1">
        <w:rPr>
          <w:rStyle w:val="Refdenotaalpie"/>
          <w:rFonts w:ascii="Times New Roman" w:hAnsi="Times New Roman" w:cs="Times New Roman"/>
        </w:rPr>
        <w:footnoteRef/>
      </w:r>
      <w:r w:rsidRPr="000110F1">
        <w:rPr>
          <w:rFonts w:ascii="Times New Roman" w:hAnsi="Times New Roman" w:cs="Times New Roman"/>
        </w:rPr>
        <w:t xml:space="preserve"> Alexandre Santini,. </w:t>
      </w:r>
      <w:r w:rsidRPr="00B365C3">
        <w:rPr>
          <w:rFonts w:ascii="Times New Roman" w:hAnsi="Times New Roman" w:cs="Times New Roman"/>
          <w:i/>
          <w:iCs/>
        </w:rPr>
        <w:t>Cultura Viva Comunitaria</w:t>
      </w:r>
      <w:r w:rsidRPr="000110F1">
        <w:rPr>
          <w:rFonts w:ascii="Times New Roman" w:hAnsi="Times New Roman" w:cs="Times New Roman"/>
        </w:rPr>
        <w:t>. Políticas Culturales en Brasil y América Latina     Argentina 2017, 55-67.  Pág. 57</w:t>
      </w:r>
    </w:p>
  </w:footnote>
  <w:footnote w:id="56">
    <w:p w14:paraId="641AC34D" w14:textId="00A3E8F9" w:rsidR="005F0DDD" w:rsidRDefault="005F0DDD">
      <w:pPr>
        <w:pStyle w:val="Textonotapie"/>
      </w:pPr>
      <w:r w:rsidRPr="000110F1">
        <w:rPr>
          <w:rStyle w:val="Refdenotaalpie"/>
          <w:rFonts w:ascii="Times New Roman" w:hAnsi="Times New Roman" w:cs="Times New Roman"/>
        </w:rPr>
        <w:footnoteRef/>
      </w:r>
      <w:r w:rsidRPr="000110F1">
        <w:rPr>
          <w:rFonts w:ascii="Times New Roman" w:hAnsi="Times New Roman" w:cs="Times New Roman"/>
        </w:rPr>
        <w:t xml:space="preserve"> Ley Orgánica de Cultura</w:t>
      </w:r>
      <w:r w:rsidRPr="00B365C3">
        <w:rPr>
          <w:rFonts w:ascii="Times New Roman" w:hAnsi="Times New Roman" w:cs="Times New Roman"/>
          <w:i/>
          <w:iCs/>
        </w:rPr>
        <w:t>. Registro Oficial</w:t>
      </w:r>
      <w:r w:rsidRPr="000110F1">
        <w:rPr>
          <w:rFonts w:ascii="Times New Roman" w:hAnsi="Times New Roman" w:cs="Times New Roman"/>
        </w:rPr>
        <w:t>. Quito, 30 de diciembre de 2016</w:t>
      </w:r>
      <w:r>
        <w:rPr>
          <w:rFonts w:ascii="Times New Roman" w:hAnsi="Times New Roman" w:cs="Times New Roman"/>
        </w:rPr>
        <w:t xml:space="preserve">, </w:t>
      </w:r>
      <w:r w:rsidRPr="000110F1">
        <w:rPr>
          <w:rFonts w:ascii="Times New Roman" w:hAnsi="Times New Roman" w:cs="Times New Roman"/>
        </w:rPr>
        <w:t>para fijar las directrices desde la promulgación de Leyes como la de Cultura.</w:t>
      </w:r>
    </w:p>
  </w:footnote>
  <w:footnote w:id="57">
    <w:p w14:paraId="6483CB59" w14:textId="46E4F079" w:rsidR="005F0DDD" w:rsidRDefault="005F0DDD" w:rsidP="00252C10">
      <w:pPr>
        <w:pStyle w:val="Textonotapie"/>
      </w:pPr>
      <w:r>
        <w:rPr>
          <w:rStyle w:val="Refdenotaalpie"/>
        </w:rPr>
        <w:footnoteRef/>
      </w:r>
      <w:r>
        <w:t xml:space="preserve"> </w:t>
      </w:r>
      <w:bookmarkStart w:id="23" w:name="_Hlk48557354"/>
      <w:r w:rsidRPr="00DB2FA2">
        <w:rPr>
          <w:rFonts w:ascii="Times New Roman" w:hAnsi="Times New Roman" w:cs="Times New Roman"/>
        </w:rPr>
        <w:t xml:space="preserve">Philips Kotler, </w:t>
      </w:r>
      <w:r w:rsidRPr="00B365C3">
        <w:rPr>
          <w:rFonts w:ascii="Times New Roman" w:hAnsi="Times New Roman" w:cs="Times New Roman"/>
          <w:i/>
          <w:iCs/>
        </w:rPr>
        <w:t>El Marketing según Kotler, Como crear, ganar y dominar los mercados</w:t>
      </w:r>
      <w:r w:rsidRPr="00DB2FA2">
        <w:rPr>
          <w:rFonts w:ascii="Times New Roman" w:hAnsi="Times New Roman" w:cs="Times New Roman"/>
        </w:rPr>
        <w:t>, Edit. Paidós, Argentina, 2000</w:t>
      </w:r>
      <w:bookmarkEnd w:id="23"/>
      <w:r w:rsidRPr="00DB2FA2">
        <w:rPr>
          <w:rFonts w:ascii="Times New Roman" w:hAnsi="Times New Roman" w:cs="Times New Roman"/>
        </w:rPr>
        <w:t xml:space="preserve">, 43  </w:t>
      </w:r>
    </w:p>
  </w:footnote>
  <w:footnote w:id="58">
    <w:p w14:paraId="3EA06EF2" w14:textId="57EA3277" w:rsidR="005F0DDD" w:rsidRPr="00ED0531" w:rsidRDefault="005F0DDD">
      <w:pPr>
        <w:pStyle w:val="Textonotapie"/>
        <w:rPr>
          <w:rFonts w:ascii="Times New Roman" w:hAnsi="Times New Roman" w:cs="Times New Roman"/>
        </w:rPr>
      </w:pPr>
      <w:r w:rsidRPr="00ED0531">
        <w:rPr>
          <w:rStyle w:val="Refdenotaalpie"/>
          <w:rFonts w:ascii="Times New Roman" w:hAnsi="Times New Roman" w:cs="Times New Roman"/>
        </w:rPr>
        <w:footnoteRef/>
      </w:r>
      <w:r w:rsidRPr="00ED0531">
        <w:rPr>
          <w:rFonts w:ascii="Times New Roman" w:hAnsi="Times New Roman" w:cs="Times New Roman"/>
        </w:rPr>
        <w:t xml:space="preserve"> </w:t>
      </w:r>
      <w:r w:rsidRPr="00962A42">
        <w:rPr>
          <w:rFonts w:ascii="Times New Roman" w:hAnsi="Times New Roman" w:cs="Times New Roman"/>
        </w:rPr>
        <w:t>Renato</w:t>
      </w:r>
      <w:r w:rsidRPr="00960798">
        <w:rPr>
          <w:rFonts w:ascii="Times New Roman" w:hAnsi="Times New Roman" w:cs="Times New Roman"/>
        </w:rPr>
        <w:t xml:space="preserve"> </w:t>
      </w:r>
      <w:r w:rsidRPr="00ED0531">
        <w:rPr>
          <w:rFonts w:ascii="Times New Roman" w:hAnsi="Times New Roman" w:cs="Times New Roman"/>
        </w:rPr>
        <w:t>Me</w:t>
      </w:r>
      <w:r>
        <w:rPr>
          <w:rFonts w:ascii="Times New Roman" w:hAnsi="Times New Roman" w:cs="Times New Roman"/>
        </w:rPr>
        <w:t>s</w:t>
      </w:r>
      <w:r w:rsidRPr="00ED0531">
        <w:rPr>
          <w:rFonts w:ascii="Times New Roman" w:hAnsi="Times New Roman" w:cs="Times New Roman"/>
        </w:rPr>
        <w:t>quita</w:t>
      </w:r>
      <w:r>
        <w:rPr>
          <w:rFonts w:ascii="Times New Roman" w:hAnsi="Times New Roman" w:cs="Times New Roman"/>
        </w:rPr>
        <w:t xml:space="preserve">, </w:t>
      </w:r>
      <w:r w:rsidRPr="00ED0531">
        <w:rPr>
          <w:rFonts w:ascii="Times New Roman" w:hAnsi="Times New Roman" w:cs="Times New Roman"/>
          <w:i/>
          <w:iCs/>
        </w:rPr>
        <w:t>¿Qué es Marketing?</w:t>
      </w:r>
      <w:r w:rsidRPr="00ED0531">
        <w:rPr>
          <w:rFonts w:ascii="Times New Roman" w:hAnsi="Times New Roman" w:cs="Times New Roman"/>
        </w:rPr>
        <w:t xml:space="preserve"> Una guía completa del concepto, tipos, objetivos y estrategias, 2020, https://rockcontent.com/es/blog/marketing-2/</w:t>
      </w:r>
    </w:p>
  </w:footnote>
  <w:footnote w:id="59">
    <w:p w14:paraId="5D6F9F09" w14:textId="4E9ED745" w:rsidR="005F0DDD" w:rsidRPr="00ED0531" w:rsidRDefault="005F0DDD">
      <w:pPr>
        <w:pStyle w:val="Textonotapie"/>
        <w:rPr>
          <w:rFonts w:ascii="Times New Roman" w:hAnsi="Times New Roman" w:cs="Times New Roman"/>
        </w:rPr>
      </w:pPr>
      <w:r w:rsidRPr="00ED0531">
        <w:rPr>
          <w:rStyle w:val="Refdenotaalpie"/>
          <w:rFonts w:ascii="Times New Roman" w:hAnsi="Times New Roman" w:cs="Times New Roman"/>
        </w:rPr>
        <w:footnoteRef/>
      </w:r>
      <w:r w:rsidRPr="00ED0531">
        <w:rPr>
          <w:rFonts w:ascii="Times New Roman" w:hAnsi="Times New Roman" w:cs="Times New Roman"/>
        </w:rPr>
        <w:t xml:space="preserve"> Philips Kotler</w:t>
      </w:r>
      <w:r w:rsidRPr="00ED0531">
        <w:rPr>
          <w:rFonts w:ascii="Times New Roman" w:hAnsi="Times New Roman" w:cs="Times New Roman"/>
          <w:i/>
          <w:iCs/>
        </w:rPr>
        <w:t>, El Marketing según Kotler</w:t>
      </w:r>
      <w:r w:rsidRPr="00ED0531">
        <w:rPr>
          <w:rFonts w:ascii="Times New Roman" w:hAnsi="Times New Roman" w:cs="Times New Roman"/>
        </w:rPr>
        <w:t>, Como crear, ganar y dominar los mercados, Edit. Paidós, Argentina, 2000, 39</w:t>
      </w:r>
    </w:p>
  </w:footnote>
  <w:footnote w:id="60">
    <w:p w14:paraId="7135AC9B" w14:textId="3B5EA6D9" w:rsidR="005F0DDD" w:rsidRPr="00ED0531" w:rsidRDefault="005F0DDD">
      <w:pPr>
        <w:pStyle w:val="Textonotapie"/>
        <w:rPr>
          <w:rFonts w:ascii="Times New Roman" w:hAnsi="Times New Roman" w:cs="Times New Roman"/>
        </w:rPr>
      </w:pPr>
      <w:r w:rsidRPr="00ED0531">
        <w:rPr>
          <w:rStyle w:val="Refdenotaalpie"/>
          <w:rFonts w:ascii="Times New Roman" w:hAnsi="Times New Roman" w:cs="Times New Roman"/>
        </w:rPr>
        <w:footnoteRef/>
      </w:r>
      <w:r w:rsidRPr="00ED0531">
        <w:rPr>
          <w:rFonts w:ascii="Times New Roman" w:hAnsi="Times New Roman" w:cs="Times New Roman"/>
        </w:rPr>
        <w:t xml:space="preserve"> Brooking Annie, </w:t>
      </w:r>
      <w:r w:rsidRPr="00ED0531">
        <w:rPr>
          <w:rFonts w:ascii="Times New Roman" w:hAnsi="Times New Roman" w:cs="Times New Roman"/>
          <w:i/>
          <w:iCs/>
        </w:rPr>
        <w:t>El Capital Intelectual</w:t>
      </w:r>
      <w:r w:rsidRPr="00ED0531">
        <w:rPr>
          <w:rFonts w:ascii="Times New Roman" w:hAnsi="Times New Roman" w:cs="Times New Roman"/>
        </w:rPr>
        <w:t>, ed. Paidós Ibérica, S.A. Buenos Aires, 1996, 216</w:t>
      </w:r>
    </w:p>
  </w:footnote>
  <w:footnote w:id="61">
    <w:p w14:paraId="1DA32122" w14:textId="77777777" w:rsidR="005F0DDD" w:rsidRPr="00B365C3" w:rsidRDefault="005F0DDD" w:rsidP="0015369B">
      <w:pPr>
        <w:pStyle w:val="Textonotapie"/>
        <w:rPr>
          <w:rFonts w:ascii="Times New Roman" w:hAnsi="Times New Roman" w:cs="Times New Roman"/>
          <w:lang w:val="en-US"/>
        </w:rPr>
      </w:pPr>
      <w:r w:rsidRPr="00B365C3">
        <w:rPr>
          <w:rStyle w:val="Refdenotaalpie"/>
          <w:rFonts w:ascii="Times New Roman" w:hAnsi="Times New Roman" w:cs="Times New Roman"/>
        </w:rPr>
        <w:footnoteRef/>
      </w:r>
      <w:r w:rsidRPr="00B365C3">
        <w:rPr>
          <w:rFonts w:ascii="Times New Roman" w:hAnsi="Times New Roman" w:cs="Times New Roman"/>
        </w:rPr>
        <w:t xml:space="preserve"> </w:t>
      </w:r>
      <w:r w:rsidRPr="00B365C3">
        <w:rPr>
          <w:rFonts w:ascii="Times New Roman" w:hAnsi="Times New Roman" w:cs="Times New Roman"/>
          <w:i/>
          <w:iCs/>
        </w:rPr>
        <w:t>Ministerio de Cultura y Patrimonio</w:t>
      </w:r>
      <w:r w:rsidRPr="00B365C3">
        <w:rPr>
          <w:rFonts w:ascii="Times New Roman" w:hAnsi="Times New Roman" w:cs="Times New Roman"/>
        </w:rPr>
        <w:t xml:space="preserve">. </w:t>
      </w:r>
      <w:r w:rsidRPr="00B365C3">
        <w:rPr>
          <w:rFonts w:ascii="Times New Roman" w:hAnsi="Times New Roman" w:cs="Times New Roman"/>
          <w:lang w:val="en-US"/>
        </w:rPr>
        <w:t xml:space="preserve">RUAC </w:t>
      </w:r>
    </w:p>
    <w:p w14:paraId="163ADAAA" w14:textId="77777777" w:rsidR="005F0DDD" w:rsidRPr="00B365C3" w:rsidRDefault="005F0DDD" w:rsidP="0015369B">
      <w:pPr>
        <w:pStyle w:val="Textonotapie"/>
        <w:rPr>
          <w:rFonts w:ascii="Times New Roman" w:hAnsi="Times New Roman" w:cs="Times New Roman"/>
          <w:lang w:val="en-US"/>
        </w:rPr>
      </w:pPr>
      <w:r w:rsidRPr="00B365C3">
        <w:rPr>
          <w:rFonts w:ascii="Times New Roman" w:hAnsi="Times New Roman" w:cs="Times New Roman"/>
          <w:lang w:val="en-US"/>
        </w:rPr>
        <w:t>https://siic.culturaypatrimonio.gob.ec/index.php/gasto-de-los-hogares-en-cultura/</w:t>
      </w:r>
    </w:p>
  </w:footnote>
  <w:footnote w:id="62">
    <w:p w14:paraId="6AE35FE8" w14:textId="66F0BEAA" w:rsidR="005F0DDD" w:rsidRPr="00B365C3" w:rsidRDefault="005F0DDD" w:rsidP="0015369B">
      <w:pPr>
        <w:pStyle w:val="Textonotapie"/>
        <w:rPr>
          <w:rFonts w:ascii="Times New Roman" w:hAnsi="Times New Roman" w:cs="Times New Roman"/>
        </w:rPr>
      </w:pPr>
      <w:r w:rsidRPr="00B365C3">
        <w:rPr>
          <w:rStyle w:val="Refdenotaalpie"/>
          <w:rFonts w:ascii="Times New Roman" w:hAnsi="Times New Roman" w:cs="Times New Roman"/>
        </w:rPr>
        <w:footnoteRef/>
      </w:r>
      <w:r>
        <w:rPr>
          <w:rFonts w:ascii="Times New Roman" w:hAnsi="Times New Roman" w:cs="Times New Roman"/>
        </w:rPr>
        <w:t xml:space="preserve">Carlos Villacis, Yandri Suarez, Ximena Guillin </w:t>
      </w:r>
      <w:r w:rsidRPr="00B365C3">
        <w:rPr>
          <w:rFonts w:ascii="Times New Roman" w:hAnsi="Times New Roman" w:cs="Times New Roman"/>
          <w:i/>
          <w:iCs/>
        </w:rPr>
        <w:t>, Análisis de la Responsabilidad Social en el Ecuador</w:t>
      </w:r>
      <w:r w:rsidRPr="001E0812">
        <w:rPr>
          <w:rFonts w:ascii="Times New Roman" w:hAnsi="Times New Roman" w:cs="Times New Roman"/>
        </w:rPr>
        <w:t>, Revista Publicando, 2016, 452</w:t>
      </w:r>
      <w:r w:rsidRPr="00B365C3">
        <w:rPr>
          <w:rFonts w:ascii="Times New Roman" w:hAnsi="Times New Roman" w:cs="Times New Roman"/>
        </w:rPr>
        <w:t xml:space="preserve"> Comprende un conjunto de prácticas, estrategias y sistemas de gestión empresariales que promueven el equilibrio entre las dimensiones: económica, social y ambiental de las organizaciones, públicas y privadas. La RSE promueve una nueva forma de gestión de la empresa, más allá de acciones sociales o de la mera filantropía. Se trata de una manera de actuar que significa una mejor y eficaz interrelación entre accionistas, clientes, consumidores, proveedores y trabajadores</w:t>
      </w:r>
      <w:r>
        <w:rPr>
          <w:rFonts w:ascii="Times New Roman" w:hAnsi="Times New Roman" w:cs="Times New Roman"/>
        </w:rPr>
        <w:t>.</w:t>
      </w:r>
    </w:p>
    <w:p w14:paraId="2FE3314E" w14:textId="77777777" w:rsidR="005F0DDD" w:rsidRPr="00B27680" w:rsidRDefault="005F0DDD" w:rsidP="0015369B">
      <w:pPr>
        <w:pStyle w:val="Textonotapie"/>
      </w:pPr>
    </w:p>
  </w:footnote>
  <w:footnote w:id="63">
    <w:p w14:paraId="291C2E66" w14:textId="77777777" w:rsidR="005F0DDD" w:rsidRPr="00F647E1" w:rsidRDefault="005F0DDD" w:rsidP="005A568F">
      <w:pPr>
        <w:pStyle w:val="Textonotapie"/>
        <w:rPr>
          <w:rFonts w:ascii="Times New Roman" w:hAnsi="Times New Roman" w:cs="Times New Roman"/>
        </w:rPr>
      </w:pPr>
      <w:r w:rsidRPr="00F647E1">
        <w:rPr>
          <w:rStyle w:val="Refdenotaalpie"/>
          <w:rFonts w:ascii="Times New Roman" w:hAnsi="Times New Roman" w:cs="Times New Roman"/>
        </w:rPr>
        <w:footnoteRef/>
      </w:r>
      <w:r w:rsidRPr="00F647E1">
        <w:rPr>
          <w:rFonts w:ascii="Times New Roman" w:hAnsi="Times New Roman" w:cs="Times New Roman"/>
        </w:rPr>
        <w:t xml:space="preserve"> Informe final de la Fundación </w:t>
      </w:r>
      <w:r w:rsidRPr="00B365C3">
        <w:rPr>
          <w:rFonts w:ascii="Times New Roman" w:hAnsi="Times New Roman" w:cs="Times New Roman"/>
          <w:i/>
          <w:iCs/>
        </w:rPr>
        <w:t>Teatro Nacional Sucre</w:t>
      </w:r>
      <w:r w:rsidRPr="00F647E1">
        <w:rPr>
          <w:rFonts w:ascii="Times New Roman" w:hAnsi="Times New Roman" w:cs="Times New Roman"/>
        </w:rPr>
        <w:t>, Quito, 2017, 2019</w:t>
      </w:r>
    </w:p>
    <w:p w14:paraId="392CCB1C" w14:textId="77777777" w:rsidR="005F0DDD" w:rsidRPr="00F647E1" w:rsidRDefault="005F0DDD" w:rsidP="005A568F">
      <w:pPr>
        <w:pStyle w:val="Textonotapie"/>
        <w:rPr>
          <w:rFonts w:ascii="Times New Roman" w:hAnsi="Times New Roman" w:cs="Times New Roman"/>
        </w:rPr>
      </w:pPr>
      <w:hyperlink r:id="rId4" w:history="1">
        <w:r w:rsidRPr="00F647E1">
          <w:rPr>
            <w:rStyle w:val="Hipervnculo"/>
            <w:rFonts w:ascii="Times New Roman" w:hAnsi="Times New Roman" w:cs="Times New Roman"/>
            <w:color w:val="auto"/>
            <w:u w:val="none"/>
          </w:rPr>
          <w:t>https://www.teatrosucre.com/plantillas/lotaip/2018/m/informedegestion_FTNS_2017.pdf</w:t>
        </w:r>
      </w:hyperlink>
    </w:p>
    <w:p w14:paraId="0678B2AA" w14:textId="77777777" w:rsidR="005F0DDD" w:rsidRPr="00F647E1" w:rsidRDefault="005F0DDD" w:rsidP="005A568F">
      <w:pPr>
        <w:pStyle w:val="Textonotapie"/>
        <w:rPr>
          <w:rFonts w:ascii="Times New Roman" w:hAnsi="Times New Roman" w:cs="Times New Roman"/>
        </w:rPr>
      </w:pPr>
      <w:r w:rsidRPr="00F647E1">
        <w:rPr>
          <w:rFonts w:ascii="Times New Roman" w:hAnsi="Times New Roman" w:cs="Times New Roman"/>
        </w:rPr>
        <w:t>https://www.teatrosucre.com/plantillas/lotaip/2020/m/Informe_de_Gestion_2019.pdf</w:t>
      </w:r>
    </w:p>
  </w:footnote>
  <w:footnote w:id="64">
    <w:p w14:paraId="5F6ACDCA" w14:textId="77777777" w:rsidR="005F0DDD" w:rsidRPr="00F647E1" w:rsidRDefault="005F0DDD" w:rsidP="005A568F">
      <w:pPr>
        <w:pStyle w:val="Textonotapie"/>
        <w:rPr>
          <w:rFonts w:ascii="Times New Roman" w:hAnsi="Times New Roman" w:cs="Times New Roman"/>
        </w:rPr>
      </w:pPr>
      <w:r w:rsidRPr="00F647E1">
        <w:rPr>
          <w:rStyle w:val="Refdenotaalpie"/>
          <w:rFonts w:ascii="Times New Roman" w:hAnsi="Times New Roman" w:cs="Times New Roman"/>
        </w:rPr>
        <w:footnoteRef/>
      </w:r>
      <w:r w:rsidRPr="00F647E1">
        <w:rPr>
          <w:rFonts w:ascii="Times New Roman" w:hAnsi="Times New Roman" w:cs="Times New Roman"/>
        </w:rPr>
        <w:t xml:space="preserve"> Informe final de la Fundación </w:t>
      </w:r>
      <w:r w:rsidRPr="00B365C3">
        <w:rPr>
          <w:rFonts w:ascii="Times New Roman" w:hAnsi="Times New Roman" w:cs="Times New Roman"/>
          <w:i/>
          <w:iCs/>
        </w:rPr>
        <w:t>Teatro Nacional Sucre</w:t>
      </w:r>
      <w:r w:rsidRPr="00F647E1">
        <w:rPr>
          <w:rFonts w:ascii="Times New Roman" w:hAnsi="Times New Roman" w:cs="Times New Roman"/>
        </w:rPr>
        <w:t>, Quito, 2017, 2019</w:t>
      </w:r>
    </w:p>
    <w:p w14:paraId="1F65BAC4" w14:textId="77777777" w:rsidR="005F0DDD" w:rsidRPr="00F647E1" w:rsidRDefault="005F0DDD" w:rsidP="005A568F">
      <w:pPr>
        <w:pStyle w:val="Textonotapie"/>
        <w:rPr>
          <w:rFonts w:ascii="Times New Roman" w:hAnsi="Times New Roman" w:cs="Times New Roman"/>
        </w:rPr>
      </w:pPr>
      <w:hyperlink r:id="rId5" w:history="1">
        <w:r w:rsidRPr="00F647E1">
          <w:rPr>
            <w:rStyle w:val="Hipervnculo"/>
            <w:rFonts w:ascii="Times New Roman" w:hAnsi="Times New Roman" w:cs="Times New Roman"/>
            <w:color w:val="auto"/>
            <w:u w:val="none"/>
          </w:rPr>
          <w:t>https://www.teatrosucre.com/plantillas/lotaip/2018/m/informedegestion_FTNS_2017.pdf</w:t>
        </w:r>
      </w:hyperlink>
    </w:p>
    <w:p w14:paraId="1CBAB8C3" w14:textId="77777777" w:rsidR="005F0DDD" w:rsidRPr="0018222C" w:rsidRDefault="005F0DDD" w:rsidP="005A568F">
      <w:pPr>
        <w:pStyle w:val="Textonotapie"/>
        <w:rPr>
          <w:rFonts w:ascii="Times New Roman" w:hAnsi="Times New Roman" w:cs="Times New Roman"/>
        </w:rPr>
      </w:pPr>
      <w:r w:rsidRPr="00F647E1">
        <w:rPr>
          <w:rFonts w:ascii="Times New Roman" w:hAnsi="Times New Roman" w:cs="Times New Roman"/>
        </w:rPr>
        <w:t>https://www.teatrosucre.com/plantillas/lotaip/2020/m/Informe_de_Gestion_2019.pdf</w:t>
      </w:r>
    </w:p>
  </w:footnote>
  <w:footnote w:id="65">
    <w:p w14:paraId="424ED639" w14:textId="77777777" w:rsidR="005F0DDD" w:rsidRPr="000B7202" w:rsidRDefault="005F0DDD" w:rsidP="005A568F">
      <w:pPr>
        <w:pStyle w:val="Textonotapie"/>
        <w:rPr>
          <w:rFonts w:ascii="Times New Roman" w:hAnsi="Times New Roman" w:cs="Times New Roman"/>
        </w:rPr>
      </w:pPr>
      <w:r w:rsidRPr="000B7202">
        <w:rPr>
          <w:rStyle w:val="Refdenotaalpie"/>
          <w:rFonts w:ascii="Times New Roman" w:hAnsi="Times New Roman" w:cs="Times New Roman"/>
        </w:rPr>
        <w:footnoteRef/>
      </w:r>
      <w:r w:rsidRPr="000B7202">
        <w:rPr>
          <w:rFonts w:ascii="Times New Roman" w:hAnsi="Times New Roman" w:cs="Times New Roman"/>
        </w:rPr>
        <w:t xml:space="preserve"> Diario El Comercio, 20 agosto, 2020</w:t>
      </w:r>
    </w:p>
    <w:p w14:paraId="657D2A30" w14:textId="77777777" w:rsidR="005F0DDD" w:rsidRPr="000B7202" w:rsidRDefault="005F0DDD" w:rsidP="005A568F">
      <w:pPr>
        <w:pStyle w:val="Textonotapie"/>
        <w:rPr>
          <w:rFonts w:ascii="Times New Roman" w:hAnsi="Times New Roman" w:cs="Times New Roman"/>
        </w:rPr>
      </w:pPr>
      <w:r w:rsidRPr="000B7202">
        <w:rPr>
          <w:rFonts w:ascii="Times New Roman" w:hAnsi="Times New Roman" w:cs="Times New Roman"/>
        </w:rPr>
        <w:t>https://www.elcomercio.com/tendencias/espacios-casa-cultura-teatro-sucre.html.</w:t>
      </w:r>
    </w:p>
  </w:footnote>
  <w:footnote w:id="66">
    <w:p w14:paraId="4349B9E2" w14:textId="77777777" w:rsidR="005F0DDD" w:rsidRDefault="005F0DDD" w:rsidP="008D52B0">
      <w:pPr>
        <w:pStyle w:val="Textonotapie"/>
        <w:rPr>
          <w:rFonts w:ascii="Times New Roman" w:hAnsi="Times New Roman" w:cs="Times New Roman"/>
        </w:rPr>
      </w:pPr>
      <w:r w:rsidRPr="000B7202">
        <w:rPr>
          <w:rStyle w:val="Refdenotaalpie"/>
          <w:rFonts w:ascii="Times New Roman" w:hAnsi="Times New Roman" w:cs="Times New Roman"/>
        </w:rPr>
        <w:footnoteRef/>
      </w:r>
      <w:r w:rsidRPr="000B7202">
        <w:rPr>
          <w:rFonts w:ascii="Times New Roman" w:hAnsi="Times New Roman" w:cs="Times New Roman"/>
        </w:rPr>
        <w:t xml:space="preserve"> Teatro Centro de Arte, Temporada, 2018</w:t>
      </w:r>
    </w:p>
    <w:p w14:paraId="7E6CF1E2" w14:textId="77777777" w:rsidR="005F0DDD" w:rsidRPr="000B3E71" w:rsidRDefault="005F0DDD" w:rsidP="008D52B0">
      <w:pPr>
        <w:pStyle w:val="Textonotapie"/>
        <w:rPr>
          <w:rFonts w:ascii="Times New Roman" w:hAnsi="Times New Roman" w:cs="Times New Roman"/>
        </w:rPr>
      </w:pPr>
      <w:r w:rsidRPr="000B3E71">
        <w:rPr>
          <w:rFonts w:ascii="Times New Roman" w:hAnsi="Times New Roman" w:cs="Times New Roman"/>
        </w:rPr>
        <w:t xml:space="preserve"> </w:t>
      </w:r>
      <w:hyperlink r:id="rId6" w:history="1">
        <w:r w:rsidRPr="00B365C3">
          <w:rPr>
            <w:rStyle w:val="Hipervnculo"/>
            <w:rFonts w:ascii="Times New Roman" w:hAnsi="Times New Roman" w:cs="Times New Roman"/>
            <w:color w:val="auto"/>
            <w:u w:val="none"/>
          </w:rPr>
          <w:t>https://www.teatrocentrodearte.org/main/temporada-2018.html</w:t>
        </w:r>
      </w:hyperlink>
      <w:r w:rsidRPr="000B3E71">
        <w:rPr>
          <w:rFonts w:ascii="Times New Roman" w:hAnsi="Times New Roman" w:cs="Times New Roman"/>
        </w:rPr>
        <w:t>l</w:t>
      </w:r>
    </w:p>
  </w:footnote>
  <w:footnote w:id="67">
    <w:p w14:paraId="348862B0" w14:textId="77777777" w:rsidR="005F0DDD" w:rsidRPr="00B365C3" w:rsidRDefault="005F0DDD" w:rsidP="008D52B0">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Presupuesto Municipal de Guayaquil, 2107, anexo 16, pag.83</w:t>
      </w:r>
    </w:p>
    <w:p w14:paraId="6F3ECFE1" w14:textId="77777777" w:rsidR="005F0DDD" w:rsidRPr="00B365C3" w:rsidRDefault="005F0DDD" w:rsidP="008D52B0">
      <w:pPr>
        <w:pStyle w:val="Textonotapie"/>
        <w:rPr>
          <w:rFonts w:ascii="Times New Roman" w:hAnsi="Times New Roman" w:cs="Times New Roman"/>
        </w:rPr>
      </w:pPr>
      <w:hyperlink r:id="rId7" w:history="1">
        <w:r w:rsidRPr="00B365C3">
          <w:rPr>
            <w:rStyle w:val="Hipervnculo"/>
            <w:rFonts w:ascii="Times New Roman" w:hAnsi="Times New Roman" w:cs="Times New Roman"/>
            <w:color w:val="auto"/>
            <w:u w:val="none"/>
          </w:rPr>
          <w:t>https://www.guayaquil.gob.ec/OrdenesDia/2016/%C3%93rdenes%20del%20d%C3%ADa%20mes%20de%20Diciembre%202016/20161208%20Orden%20del%20d%C3%ADa%20sesi%C3%B3n%20ordinaria/2016-12-08%20Punto%203%20Presupuesto%202017.pdf</w:t>
        </w:r>
      </w:hyperlink>
    </w:p>
  </w:footnote>
  <w:footnote w:id="68">
    <w:p w14:paraId="57B9D1B0" w14:textId="77777777" w:rsidR="005F0DDD" w:rsidRPr="000B3E71" w:rsidRDefault="005F0DDD" w:rsidP="008D52B0">
      <w:pPr>
        <w:pStyle w:val="Textonotapie"/>
        <w:rPr>
          <w:rFonts w:ascii="Times New Roman" w:hAnsi="Times New Roman" w:cs="Times New Roman"/>
        </w:rPr>
      </w:pPr>
      <w:r w:rsidRPr="000B3E71">
        <w:rPr>
          <w:rStyle w:val="Refdenotaalpie"/>
          <w:rFonts w:ascii="Times New Roman" w:hAnsi="Times New Roman" w:cs="Times New Roman"/>
        </w:rPr>
        <w:footnoteRef/>
      </w:r>
      <w:r w:rsidRPr="000B3E71">
        <w:rPr>
          <w:rFonts w:ascii="Times New Roman" w:hAnsi="Times New Roman" w:cs="Times New Roman"/>
        </w:rPr>
        <w:t xml:space="preserve"> Teatro Centro de Arte, </w:t>
      </w:r>
      <w:r w:rsidRPr="00B365C3">
        <w:rPr>
          <w:rFonts w:ascii="Times New Roman" w:hAnsi="Times New Roman" w:cs="Times New Roman"/>
          <w:i/>
          <w:iCs/>
        </w:rPr>
        <w:t>Temporada, 2019</w:t>
      </w:r>
      <w:r w:rsidRPr="000B3E71">
        <w:rPr>
          <w:rFonts w:ascii="Times New Roman" w:hAnsi="Times New Roman" w:cs="Times New Roman"/>
        </w:rPr>
        <w:t xml:space="preserve"> </w:t>
      </w:r>
    </w:p>
    <w:p w14:paraId="0EAE3CF5" w14:textId="77777777" w:rsidR="005F0DDD" w:rsidRPr="000B3E71" w:rsidRDefault="005F0DDD" w:rsidP="008D52B0">
      <w:pPr>
        <w:pStyle w:val="Textonotapie"/>
        <w:rPr>
          <w:rFonts w:ascii="Times New Roman" w:hAnsi="Times New Roman" w:cs="Times New Roman"/>
        </w:rPr>
      </w:pPr>
      <w:r w:rsidRPr="000B3E71">
        <w:rPr>
          <w:rFonts w:ascii="Times New Roman" w:hAnsi="Times New Roman" w:cs="Times New Roman"/>
        </w:rPr>
        <w:t>https://www.teatrocentrodearte.org/main/temporada-2019.html</w:t>
      </w:r>
    </w:p>
    <w:p w14:paraId="4D654BAF" w14:textId="77777777" w:rsidR="005F0DDD" w:rsidRDefault="005F0DDD" w:rsidP="008D52B0">
      <w:pPr>
        <w:pStyle w:val="Textonotapie"/>
      </w:pPr>
    </w:p>
    <w:p w14:paraId="421559C2" w14:textId="77777777" w:rsidR="005F0DDD" w:rsidRPr="00F20C8B" w:rsidRDefault="005F0DDD" w:rsidP="008D52B0">
      <w:pPr>
        <w:pStyle w:val="Textonotapie"/>
      </w:pPr>
    </w:p>
  </w:footnote>
  <w:footnote w:id="69">
    <w:p w14:paraId="48213181" w14:textId="77777777" w:rsidR="005F0DDD" w:rsidRPr="00B365C3" w:rsidRDefault="005F0DDD" w:rsidP="008D52B0">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Diario El Comercio, </w:t>
      </w:r>
      <w:r w:rsidRPr="00B365C3">
        <w:rPr>
          <w:rFonts w:ascii="Times New Roman" w:hAnsi="Times New Roman" w:cs="Times New Roman"/>
          <w:i/>
          <w:iCs/>
        </w:rPr>
        <w:t>Teatro Sánchez Aguilar lanzó la programación de su sexta temporada</w:t>
      </w:r>
      <w:r w:rsidRPr="00B365C3">
        <w:rPr>
          <w:rFonts w:ascii="Times New Roman" w:hAnsi="Times New Roman" w:cs="Times New Roman"/>
        </w:rPr>
        <w:t xml:space="preserve">, 7/02/2017 </w:t>
      </w:r>
    </w:p>
    <w:p w14:paraId="23B7AF67" w14:textId="2945DE5B" w:rsidR="005F0DDD" w:rsidRPr="00B576EA" w:rsidRDefault="005F0DDD" w:rsidP="008D52B0">
      <w:pPr>
        <w:pStyle w:val="Textonotapie"/>
      </w:pPr>
      <w:r w:rsidRPr="00DA7F9C">
        <w:tab/>
      </w:r>
      <w:r w:rsidRPr="00DA7F9C">
        <w:tab/>
      </w:r>
      <w:r w:rsidRPr="00DA7F9C">
        <w:tab/>
      </w:r>
      <w:r w:rsidRPr="00DA7F9C">
        <w:tab/>
      </w:r>
      <w:r w:rsidRPr="00DA7F9C">
        <w:tab/>
      </w:r>
    </w:p>
  </w:footnote>
  <w:footnote w:id="70">
    <w:p w14:paraId="58D0B60B" w14:textId="77777777" w:rsidR="005F0DDD" w:rsidRPr="00B365C3" w:rsidRDefault="005F0DDD" w:rsidP="008D52B0">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w:t>
      </w:r>
      <w:r w:rsidRPr="00B365C3">
        <w:rPr>
          <w:rFonts w:ascii="Times New Roman" w:hAnsi="Times New Roman" w:cs="Times New Roman"/>
          <w:i/>
          <w:iCs/>
        </w:rPr>
        <w:t>Los teatros captan más aficionados a las artes escénicas</w:t>
      </w:r>
      <w:r w:rsidRPr="00B365C3">
        <w:rPr>
          <w:rFonts w:ascii="Times New Roman" w:hAnsi="Times New Roman" w:cs="Times New Roman"/>
        </w:rPr>
        <w:t>, El Universo, 2018</w:t>
      </w:r>
    </w:p>
    <w:p w14:paraId="59E4A39A" w14:textId="77777777" w:rsidR="005F0DDD" w:rsidRPr="00B365C3" w:rsidRDefault="005F0DDD" w:rsidP="008D52B0">
      <w:pPr>
        <w:pStyle w:val="Textonotapie"/>
        <w:rPr>
          <w:rFonts w:ascii="Times New Roman" w:hAnsi="Times New Roman" w:cs="Times New Roman"/>
        </w:rPr>
      </w:pPr>
      <w:r w:rsidRPr="00B365C3">
        <w:rPr>
          <w:rFonts w:ascii="Times New Roman" w:hAnsi="Times New Roman" w:cs="Times New Roman"/>
        </w:rPr>
        <w:t>https://www.eluniverso.com/guayaquil/2018/02/22/nota/6633721/teatros-captan-mas-aficionados-artes-escenicas</w:t>
      </w:r>
    </w:p>
  </w:footnote>
  <w:footnote w:id="71">
    <w:p w14:paraId="33654275" w14:textId="77777777" w:rsidR="005F0DDD" w:rsidRPr="00B365C3" w:rsidRDefault="005F0DDD" w:rsidP="008D52B0">
      <w:pPr>
        <w:pStyle w:val="Textonotapie"/>
        <w:tabs>
          <w:tab w:val="left" w:pos="2206"/>
        </w:tabs>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Diario El Comercio</w:t>
      </w:r>
      <w:r w:rsidRPr="00B365C3">
        <w:rPr>
          <w:rFonts w:ascii="Times New Roman" w:hAnsi="Times New Roman" w:cs="Times New Roman"/>
          <w:i/>
          <w:iCs/>
        </w:rPr>
        <w:t>, El Teatro Sánchez Aguilar lanzó la programación de su sexta temporada</w:t>
      </w:r>
      <w:r w:rsidRPr="00B365C3">
        <w:rPr>
          <w:rFonts w:ascii="Times New Roman" w:hAnsi="Times New Roman" w:cs="Times New Roman"/>
        </w:rPr>
        <w:t xml:space="preserve"> 2018</w:t>
      </w:r>
    </w:p>
    <w:p w14:paraId="4EB3517A" w14:textId="77777777" w:rsidR="005F0DDD" w:rsidRPr="00B365C3" w:rsidRDefault="005F0DDD" w:rsidP="008D52B0">
      <w:pPr>
        <w:pStyle w:val="Textonotapie"/>
        <w:tabs>
          <w:tab w:val="left" w:pos="2206"/>
        </w:tabs>
        <w:rPr>
          <w:rFonts w:ascii="Times New Roman" w:hAnsi="Times New Roman" w:cs="Times New Roman"/>
        </w:rPr>
      </w:pPr>
      <w:hyperlink r:id="rId8" w:history="1">
        <w:r w:rsidRPr="00B365C3">
          <w:rPr>
            <w:rStyle w:val="Hipervnculo"/>
            <w:rFonts w:ascii="Times New Roman" w:hAnsi="Times New Roman" w:cs="Times New Roman"/>
            <w:color w:val="auto"/>
            <w:u w:val="none"/>
          </w:rPr>
          <w:t>https://www.elcomercio.com/tendencias/teatrosanchezaguilar-programacion-temporada-artesescenicas-guayaquil.html</w:t>
        </w:r>
      </w:hyperlink>
    </w:p>
    <w:p w14:paraId="5049A064" w14:textId="77777777" w:rsidR="005F0DDD" w:rsidRPr="00D11BE0" w:rsidRDefault="005F0DDD" w:rsidP="008D52B0">
      <w:pPr>
        <w:pStyle w:val="Textonotapie"/>
        <w:tabs>
          <w:tab w:val="left" w:pos="2206"/>
        </w:tabs>
      </w:pPr>
    </w:p>
  </w:footnote>
  <w:footnote w:id="72">
    <w:p w14:paraId="339B0BD3" w14:textId="77777777" w:rsidR="005F0DDD" w:rsidRPr="00B365C3" w:rsidRDefault="005F0DDD" w:rsidP="008D52B0">
      <w:pPr>
        <w:pStyle w:val="Textonotapie"/>
        <w:rPr>
          <w:rFonts w:ascii="Times New Roman" w:hAnsi="Times New Roman" w:cs="Times New Roman"/>
        </w:rPr>
      </w:pPr>
      <w:r>
        <w:rPr>
          <w:rStyle w:val="Refdenotaalpie"/>
        </w:rPr>
        <w:footnoteRef/>
      </w:r>
      <w:r>
        <w:t xml:space="preserve"> </w:t>
      </w:r>
      <w:r w:rsidRPr="00B365C3">
        <w:rPr>
          <w:rFonts w:ascii="Times New Roman" w:hAnsi="Times New Roman" w:cs="Times New Roman"/>
        </w:rPr>
        <w:t>Informe de rendición de cuentas, Instituto de fomento de las artes, innovación y creatividades, 2018</w:t>
      </w:r>
    </w:p>
    <w:p w14:paraId="5E215BEB" w14:textId="77777777" w:rsidR="005F0DDD" w:rsidRPr="00B365C3" w:rsidRDefault="005F0DDD" w:rsidP="008D52B0">
      <w:pPr>
        <w:pStyle w:val="Textonotapie"/>
        <w:rPr>
          <w:rFonts w:ascii="Times New Roman" w:hAnsi="Times New Roman" w:cs="Times New Roman"/>
        </w:rPr>
      </w:pPr>
      <w:r w:rsidRPr="00B365C3">
        <w:rPr>
          <w:rFonts w:ascii="Times New Roman" w:hAnsi="Times New Roman" w:cs="Times New Roman"/>
        </w:rPr>
        <w:t>http://www.fomentocultural.gob.ec/wp-content/uploads/2019/02/INFORME-DE-RENDICION-DE-CUENTAS-2018-CONSOLIDADO_20190227_10-24.pdf</w:t>
      </w:r>
    </w:p>
  </w:footnote>
  <w:footnote w:id="73">
    <w:p w14:paraId="40D01E0A" w14:textId="77777777" w:rsidR="005F0DDD" w:rsidRPr="00B365C3" w:rsidRDefault="005F0DDD" w:rsidP="008D52B0">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Sistemas de ingresos de visitantes y estadísticas, IVE, Ministerio de Cultura y Patrimonio, 2018</w:t>
      </w:r>
    </w:p>
    <w:p w14:paraId="0B1D2D0B" w14:textId="77777777" w:rsidR="005F0DDD" w:rsidRPr="00551EF9" w:rsidRDefault="005F0DDD" w:rsidP="008D52B0">
      <w:pPr>
        <w:pStyle w:val="Textonotapie"/>
      </w:pPr>
      <w:r w:rsidRPr="00B365C3">
        <w:rPr>
          <w:rFonts w:ascii="Times New Roman" w:hAnsi="Times New Roman" w:cs="Times New Roman"/>
        </w:rPr>
        <w:t>http://www.portalcultural.culturaypatrimonio.gob.ec/DCG_IVE/webpages/consultaVisitaDetalleMes.php?espacio=9&amp;nom_espacio=CENTRO%20CIVICO%20ELOY%20ALFARO%20-%20GUAYAQUIL&amp;anio=2018</w:t>
      </w:r>
    </w:p>
  </w:footnote>
  <w:footnote w:id="74">
    <w:p w14:paraId="7955B671" w14:textId="19C67796" w:rsidR="005F0DDD" w:rsidRPr="006D1902" w:rsidRDefault="005F0DDD" w:rsidP="00B365C3">
      <w:pPr>
        <w:spacing w:after="0"/>
        <w:jc w:val="both"/>
        <w:rPr>
          <w:rFonts w:ascii="Times New Roman" w:eastAsia="Calibri" w:hAnsi="Times New Roman" w:cs="Times New Roman"/>
          <w:sz w:val="20"/>
          <w:szCs w:val="20"/>
          <w:lang w:val="es-MX"/>
        </w:rPr>
      </w:pPr>
      <w:r w:rsidRPr="006D1902">
        <w:rPr>
          <w:rStyle w:val="Refdenotaalpie"/>
          <w:rFonts w:ascii="Times New Roman" w:hAnsi="Times New Roman" w:cs="Times New Roman"/>
          <w:sz w:val="20"/>
          <w:szCs w:val="20"/>
        </w:rPr>
        <w:footnoteRef/>
      </w:r>
      <w:r w:rsidRPr="006D1902">
        <w:rPr>
          <w:rFonts w:ascii="Times New Roman" w:hAnsi="Times New Roman" w:cs="Times New Roman"/>
          <w:sz w:val="20"/>
          <w:szCs w:val="20"/>
        </w:rPr>
        <w:t xml:space="preserve"> Freddy</w:t>
      </w:r>
      <w:r>
        <w:rPr>
          <w:rFonts w:ascii="Times New Roman" w:hAnsi="Times New Roman" w:cs="Times New Roman"/>
          <w:sz w:val="20"/>
          <w:szCs w:val="20"/>
        </w:rPr>
        <w:t xml:space="preserve"> </w:t>
      </w:r>
      <w:r w:rsidRPr="006D1902">
        <w:rPr>
          <w:rFonts w:ascii="Times New Roman" w:hAnsi="Times New Roman" w:cs="Times New Roman"/>
          <w:sz w:val="20"/>
          <w:szCs w:val="20"/>
        </w:rPr>
        <w:t>Peñafiel, Ministro Educación Ecuador, Diario La Hora, mayo 5, 2017</w:t>
      </w:r>
      <w:r w:rsidRPr="006D1902">
        <w:rPr>
          <w:rFonts w:ascii="Times New Roman" w:eastAsia="Calibri" w:hAnsi="Times New Roman" w:cs="Times New Roman"/>
          <w:sz w:val="20"/>
          <w:szCs w:val="20"/>
          <w:lang w:val="es-MX"/>
        </w:rPr>
        <w:t xml:space="preserve"> https://lahora.com.ec/noticia/1102055191/controversia-por-textos-escolares-por-supuesto-desprestigio-a-e28098la-moflee28099-y-carlos-michelena</w:t>
      </w:r>
    </w:p>
    <w:p w14:paraId="6844F6C6" w14:textId="77777777" w:rsidR="005F0DDD" w:rsidRPr="00122014" w:rsidRDefault="005F0DDD" w:rsidP="008D52B0">
      <w:pPr>
        <w:pStyle w:val="Textonotapie"/>
      </w:pPr>
    </w:p>
  </w:footnote>
  <w:footnote w:id="75">
    <w:p w14:paraId="38BBEF29" w14:textId="77777777" w:rsidR="005F0DDD" w:rsidRPr="00B365C3" w:rsidRDefault="005F0DDD" w:rsidP="008D52B0">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Diario El Telégrafo, </w:t>
      </w:r>
      <w:r w:rsidRPr="00B365C3">
        <w:rPr>
          <w:rFonts w:ascii="Times New Roman" w:hAnsi="Times New Roman" w:cs="Times New Roman"/>
          <w:i/>
          <w:iCs/>
        </w:rPr>
        <w:t>Casa de la Cultura Núcleo del Guayas</w:t>
      </w:r>
      <w:r w:rsidRPr="00B365C3">
        <w:rPr>
          <w:rFonts w:ascii="Times New Roman" w:hAnsi="Times New Roman" w:cs="Times New Roman"/>
        </w:rPr>
        <w:t>, 2019</w:t>
      </w:r>
    </w:p>
    <w:p w14:paraId="1CD2BA95" w14:textId="77777777" w:rsidR="005F0DDD" w:rsidRPr="00B365C3" w:rsidRDefault="005F0DDD" w:rsidP="008D52B0">
      <w:pPr>
        <w:pStyle w:val="Textonotapie"/>
        <w:rPr>
          <w:rFonts w:ascii="Times New Roman" w:hAnsi="Times New Roman" w:cs="Times New Roman"/>
        </w:rPr>
      </w:pPr>
      <w:hyperlink r:id="rId9" w:history="1">
        <w:r w:rsidRPr="00B365C3">
          <w:rPr>
            <w:rStyle w:val="Hipervnculo"/>
            <w:rFonts w:ascii="Times New Roman" w:hAnsi="Times New Roman" w:cs="Times New Roman"/>
            <w:color w:val="000000" w:themeColor="text1"/>
            <w:u w:val="none"/>
          </w:rPr>
          <w:t>https://www.eltelegrafo.com.ec/noticias/cultura/10/casa-cultura-del-guayas-sedes-cantones</w:t>
        </w:r>
      </w:hyperlink>
    </w:p>
    <w:p w14:paraId="5B4CB2EE" w14:textId="77777777" w:rsidR="005F0DDD" w:rsidRPr="00B365C3" w:rsidRDefault="005F0DDD" w:rsidP="008D52B0">
      <w:pPr>
        <w:pStyle w:val="Textonotapie"/>
        <w:rPr>
          <w:rFonts w:ascii="Times New Roman" w:hAnsi="Times New Roman" w:cs="Times New Roman"/>
        </w:rPr>
      </w:pPr>
    </w:p>
  </w:footnote>
  <w:footnote w:id="76">
    <w:p w14:paraId="28793545" w14:textId="77777777" w:rsidR="005F0DDD" w:rsidRPr="00B365C3" w:rsidRDefault="005F0DDD" w:rsidP="008D52B0">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Diario El Universo</w:t>
      </w:r>
      <w:r w:rsidRPr="00B365C3">
        <w:rPr>
          <w:rFonts w:ascii="Times New Roman" w:hAnsi="Times New Roman" w:cs="Times New Roman"/>
          <w:i/>
          <w:iCs/>
        </w:rPr>
        <w:t>, Casa de la Cultura Núcleo del Guayas</w:t>
      </w:r>
      <w:r w:rsidRPr="00B365C3">
        <w:rPr>
          <w:rFonts w:ascii="Times New Roman" w:hAnsi="Times New Roman" w:cs="Times New Roman"/>
        </w:rPr>
        <w:t>, 2018</w:t>
      </w:r>
    </w:p>
    <w:p w14:paraId="4CFD659E" w14:textId="77777777" w:rsidR="005F0DDD" w:rsidRPr="00B365C3" w:rsidRDefault="005F0DDD" w:rsidP="008D52B0">
      <w:pPr>
        <w:pStyle w:val="Textonotapie"/>
        <w:rPr>
          <w:rFonts w:ascii="Times New Roman" w:hAnsi="Times New Roman" w:cs="Times New Roman"/>
        </w:rPr>
      </w:pPr>
      <w:r w:rsidRPr="00B365C3">
        <w:rPr>
          <w:rFonts w:ascii="Times New Roman" w:hAnsi="Times New Roman" w:cs="Times New Roman"/>
        </w:rPr>
        <w:t>https://www.eluniverso.com/entretenimiento/2018/10/30/nota/7025441/tema-presupuestario-cce-todavia-preocupa-gestores</w:t>
      </w:r>
    </w:p>
  </w:footnote>
  <w:footnote w:id="77">
    <w:p w14:paraId="3030382A" w14:textId="77777777" w:rsidR="005F0DDD" w:rsidRPr="00B365C3" w:rsidRDefault="005F0DDD" w:rsidP="008D52B0">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Sistema de ingreso de visitantes y estadísticas, IVE, MAAC, Guayaquil, 2019</w:t>
      </w:r>
    </w:p>
    <w:p w14:paraId="44E76DF6" w14:textId="77777777" w:rsidR="005F0DDD" w:rsidRPr="00B365C3" w:rsidRDefault="005F0DDD" w:rsidP="008D52B0">
      <w:pPr>
        <w:pStyle w:val="Textonotapie"/>
        <w:rPr>
          <w:rFonts w:ascii="Times New Roman" w:hAnsi="Times New Roman" w:cs="Times New Roman"/>
        </w:rPr>
      </w:pPr>
      <w:r w:rsidRPr="00B365C3">
        <w:rPr>
          <w:rFonts w:ascii="Times New Roman" w:hAnsi="Times New Roman" w:cs="Times New Roman"/>
        </w:rPr>
        <w:t>http://www.portalcultural.culturaypatrimonio.gob.ec/DCG_IVE/webpages/consultaVisitaDetalleMes.php?espacio=1&amp;nom_espacio=MUSEO%20ANTROPOL%C3%93GICO%20Y%20DE%20ARTE%20CONTEMPOR%C3%81NEO&amp;anio=2019</w:t>
      </w:r>
    </w:p>
  </w:footnote>
  <w:footnote w:id="78">
    <w:p w14:paraId="7D7253E0" w14:textId="77777777" w:rsidR="005F0DDD" w:rsidRPr="00B365C3" w:rsidRDefault="005F0DDD" w:rsidP="008D52B0">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Sistema de ingreso de visitantes y estadísticas, IVE, MAAC, Guayaquil, 2018</w:t>
      </w:r>
    </w:p>
    <w:p w14:paraId="2608AC97" w14:textId="77777777" w:rsidR="005F0DDD" w:rsidRPr="00551EF9" w:rsidRDefault="005F0DDD" w:rsidP="008D52B0">
      <w:pPr>
        <w:pStyle w:val="Textonotapie"/>
      </w:pPr>
      <w:r w:rsidRPr="00B365C3">
        <w:rPr>
          <w:rFonts w:ascii="Times New Roman" w:hAnsi="Times New Roman" w:cs="Times New Roman"/>
        </w:rPr>
        <w:t>http://www.portalcultural.culturaypatrimonio.gob.ec/DCG_IVE/webpages/consultaVisitaDetalleMes.php?espacio=1&amp;nom_espacio=MUSEO%20ANTROPOL%C3%93GICO%20Y%20DE%20ARTE%20CONTEMPOR%C3%81NEO&amp;anio=2018</w:t>
      </w:r>
    </w:p>
  </w:footnote>
  <w:footnote w:id="79">
    <w:p w14:paraId="35D1EC35" w14:textId="77777777" w:rsidR="005F0DDD" w:rsidRPr="00B365C3" w:rsidRDefault="005F0DDD" w:rsidP="008D52B0">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w:t>
      </w:r>
      <w:r w:rsidRPr="00B365C3">
        <w:rPr>
          <w:rFonts w:ascii="Times New Roman" w:hAnsi="Times New Roman" w:cs="Times New Roman"/>
          <w:i/>
          <w:iCs/>
        </w:rPr>
        <w:t>Gratuidad de auditorio Bolívar es 'un malestar' para artistas independientes</w:t>
      </w:r>
      <w:r w:rsidRPr="00B365C3">
        <w:rPr>
          <w:rFonts w:ascii="Times New Roman" w:hAnsi="Times New Roman" w:cs="Times New Roman"/>
        </w:rPr>
        <w:t>, El Universo, 2011</w:t>
      </w:r>
    </w:p>
    <w:p w14:paraId="515F6E71" w14:textId="77777777" w:rsidR="005F0DDD" w:rsidRPr="00551EF9" w:rsidRDefault="005F0DDD" w:rsidP="008D52B0">
      <w:pPr>
        <w:pStyle w:val="Textonotapie"/>
      </w:pPr>
      <w:r w:rsidRPr="00B365C3">
        <w:rPr>
          <w:rFonts w:ascii="Times New Roman" w:hAnsi="Times New Roman" w:cs="Times New Roman"/>
        </w:rPr>
        <w:t>https://www.eluniverso.com/2011/03/01/1/1380/gratuidad-auditorio-bolivar-un-malestar-artistas-independientes.html</w:t>
      </w:r>
    </w:p>
  </w:footnote>
  <w:footnote w:id="80">
    <w:p w14:paraId="551CBFF0" w14:textId="77777777" w:rsidR="005F0DDD" w:rsidRPr="00B365C3" w:rsidRDefault="005F0DDD" w:rsidP="008D52B0">
      <w:pPr>
        <w:pStyle w:val="Textonotapie"/>
        <w:rPr>
          <w:rFonts w:ascii="Times New Roman" w:hAnsi="Times New Roman" w:cs="Times New Roman"/>
          <w:i/>
          <w:iCs/>
        </w:rPr>
      </w:pPr>
      <w:r w:rsidRPr="00B365C3">
        <w:rPr>
          <w:rStyle w:val="Refdenotaalpie"/>
          <w:rFonts w:ascii="Times New Roman" w:hAnsi="Times New Roman" w:cs="Times New Roman"/>
        </w:rPr>
        <w:footnoteRef/>
      </w:r>
      <w:r w:rsidRPr="00B365C3">
        <w:rPr>
          <w:rFonts w:ascii="Times New Roman" w:hAnsi="Times New Roman" w:cs="Times New Roman"/>
        </w:rPr>
        <w:t xml:space="preserve"> Observatorio de Políticas y Economía de la Cultura (2020). Resultados de la encuesta</w:t>
      </w:r>
    </w:p>
    <w:p w14:paraId="4AFC40B0" w14:textId="77777777" w:rsidR="005F0DDD" w:rsidRPr="00B365C3" w:rsidRDefault="005F0DDD" w:rsidP="008D52B0">
      <w:pPr>
        <w:pStyle w:val="Textonotapie"/>
        <w:rPr>
          <w:rFonts w:ascii="Times New Roman" w:hAnsi="Times New Roman" w:cs="Times New Roman"/>
        </w:rPr>
      </w:pPr>
      <w:r w:rsidRPr="00B365C3">
        <w:rPr>
          <w:rFonts w:ascii="Times New Roman" w:hAnsi="Times New Roman" w:cs="Times New Roman"/>
          <w:i/>
          <w:iCs/>
        </w:rPr>
        <w:t>de condiciones laborales de trabajadores de las artes y la cultura.</w:t>
      </w:r>
      <w:r w:rsidRPr="00B365C3">
        <w:rPr>
          <w:rFonts w:ascii="Times New Roman" w:hAnsi="Times New Roman" w:cs="Times New Roman"/>
        </w:rPr>
        <w:t xml:space="preserve"> Reporte Termómetro Cultural (1),</w:t>
      </w:r>
    </w:p>
    <w:p w14:paraId="4A4A8C5C" w14:textId="77777777" w:rsidR="005F0DDD" w:rsidRPr="00551EF9" w:rsidRDefault="005F0DDD" w:rsidP="008D52B0">
      <w:pPr>
        <w:pStyle w:val="Textonotapie"/>
      </w:pPr>
      <w:r w:rsidRPr="00B365C3">
        <w:rPr>
          <w:rFonts w:ascii="Times New Roman" w:hAnsi="Times New Roman" w:cs="Times New Roman"/>
        </w:rPr>
        <w:t>4-35. Universidad de las Artes / ILIA.</w:t>
      </w:r>
    </w:p>
  </w:footnote>
  <w:footnote w:id="81">
    <w:p w14:paraId="28F778E5" w14:textId="680D8BA1" w:rsidR="005F0DDD" w:rsidRPr="00B365C3" w:rsidRDefault="005F0DDD" w:rsidP="008D52B0">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w:t>
      </w:r>
      <w:r w:rsidRPr="009665CD">
        <w:rPr>
          <w:rFonts w:ascii="Times New Roman" w:hAnsi="Times New Roman" w:cs="Times New Roman"/>
        </w:rPr>
        <w:t>Leonardo</w:t>
      </w:r>
      <w:r w:rsidRPr="00040D08">
        <w:rPr>
          <w:rFonts w:ascii="Times New Roman" w:hAnsi="Times New Roman" w:cs="Times New Roman"/>
        </w:rPr>
        <w:t xml:space="preserve"> </w:t>
      </w:r>
      <w:r w:rsidRPr="00B365C3">
        <w:rPr>
          <w:rFonts w:ascii="Times New Roman" w:hAnsi="Times New Roman" w:cs="Times New Roman"/>
        </w:rPr>
        <w:t xml:space="preserve">Parrini, , </w:t>
      </w:r>
      <w:r w:rsidRPr="00B365C3">
        <w:rPr>
          <w:rFonts w:ascii="Times New Roman" w:hAnsi="Times New Roman" w:cs="Times New Roman"/>
          <w:i/>
          <w:iCs/>
        </w:rPr>
        <w:t>Palabra abierta,</w:t>
      </w:r>
      <w:r w:rsidRPr="00B365C3">
        <w:rPr>
          <w:rFonts w:ascii="Times New Roman" w:hAnsi="Times New Roman" w:cs="Times New Roman"/>
        </w:rPr>
        <w:t xml:space="preserve"> 2017, </w:t>
      </w:r>
      <w:hyperlink r:id="rId10" w:history="1">
        <w:r w:rsidRPr="00B365C3">
          <w:rPr>
            <w:rStyle w:val="Hipervnculo"/>
            <w:rFonts w:ascii="Times New Roman" w:hAnsi="Times New Roman" w:cs="Times New Roman"/>
            <w:color w:val="auto"/>
            <w:u w:val="none"/>
          </w:rPr>
          <w:t>http://www.lapalabrabierta.com/2017/06/01/hacia-donde-va-la-cultura-ecuador/</w:t>
        </w:r>
      </w:hyperlink>
    </w:p>
    <w:p w14:paraId="38E5AA01" w14:textId="77777777" w:rsidR="005F0DDD" w:rsidRPr="00E17A3B" w:rsidRDefault="005F0DDD" w:rsidP="008D52B0">
      <w:pPr>
        <w:pStyle w:val="Textonotapie"/>
        <w:rPr>
          <w:sz w:val="16"/>
          <w:szCs w:val="16"/>
        </w:rPr>
      </w:pPr>
    </w:p>
  </w:footnote>
  <w:footnote w:id="82">
    <w:p w14:paraId="6841BED2" w14:textId="52AF250E" w:rsidR="005F0DDD" w:rsidRPr="00B365C3" w:rsidRDefault="005F0DDD" w:rsidP="00BE00B5">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El análisis DAFO también conocido como análisis FODA, es una metodología de estudio de la situación de una empresa o un proyecto, analizando sus características internas (Debilidades y Fortalezas) y su situación externa (Amenazas y Oportunidades). </w:t>
      </w:r>
      <w:hyperlink r:id="rId11" w:history="1">
        <w:r w:rsidRPr="00B365C3">
          <w:rPr>
            <w:rStyle w:val="Hipervnculo"/>
            <w:rFonts w:ascii="Times New Roman" w:hAnsi="Times New Roman" w:cs="Times New Roman"/>
            <w:color w:val="auto"/>
            <w:u w:val="none"/>
          </w:rPr>
          <w:t>https://www.eleconomista.es/</w:t>
        </w:r>
      </w:hyperlink>
      <w:r w:rsidRPr="00B365C3">
        <w:rPr>
          <w:rFonts w:ascii="Times New Roman" w:hAnsi="Times New Roman" w:cs="Times New Roman"/>
        </w:rPr>
        <w:t>, Humphrey, Albert S.</w:t>
      </w:r>
    </w:p>
  </w:footnote>
  <w:footnote w:id="83">
    <w:p w14:paraId="69A4B658" w14:textId="3EB55C51" w:rsidR="005F0DDD" w:rsidRPr="00B365C3" w:rsidRDefault="005F0DDD" w:rsidP="00433CE2">
      <w:pPr>
        <w:pStyle w:val="Textonotapie"/>
        <w:rPr>
          <w:rFonts w:ascii="Times New Roman" w:hAnsi="Times New Roman" w:cs="Times New Roman"/>
        </w:rPr>
      </w:pPr>
      <w:r>
        <w:rPr>
          <w:rStyle w:val="Refdenotaalpie"/>
        </w:rPr>
        <w:footnoteRef/>
      </w:r>
      <w:r>
        <w:t xml:space="preserve"> </w:t>
      </w:r>
      <w:r w:rsidRPr="00B365C3">
        <w:rPr>
          <w:rFonts w:ascii="Times New Roman" w:hAnsi="Times New Roman" w:cs="Times New Roman"/>
        </w:rPr>
        <w:t>Jaume Colomer Vallicrosa</w:t>
      </w:r>
      <w:r w:rsidRPr="00B365C3">
        <w:rPr>
          <w:rFonts w:ascii="Times New Roman" w:hAnsi="Times New Roman" w:cs="Times New Roman"/>
          <w:i/>
          <w:iCs/>
        </w:rPr>
        <w:t>, Estrategias para el desarrollo de públicos culturales</w:t>
      </w:r>
      <w:r w:rsidRPr="00B365C3">
        <w:rPr>
          <w:rFonts w:ascii="Times New Roman" w:hAnsi="Times New Roman" w:cs="Times New Roman"/>
        </w:rPr>
        <w:t>, Manual Atalaya, s/f</w:t>
      </w:r>
    </w:p>
    <w:p w14:paraId="6EF4372A" w14:textId="77777777" w:rsidR="005F0DDD" w:rsidRPr="00551EF9" w:rsidRDefault="005F0DDD" w:rsidP="00433CE2">
      <w:pPr>
        <w:pStyle w:val="Textonotapie"/>
      </w:pPr>
      <w:r w:rsidRPr="00B365C3">
        <w:rPr>
          <w:rFonts w:ascii="Times New Roman" w:hAnsi="Times New Roman" w:cs="Times New Roman"/>
        </w:rPr>
        <w:t>http://atalayagestioncultural.es/capitulo/estrategias-desarrollo-publicos-culturales</w:t>
      </w:r>
    </w:p>
  </w:footnote>
  <w:footnote w:id="84">
    <w:p w14:paraId="29F5475C" w14:textId="4EA358A1" w:rsidR="005F0DDD" w:rsidRPr="00B365C3" w:rsidRDefault="005F0DDD" w:rsidP="00433CE2">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w:t>
      </w:r>
      <w:r w:rsidRPr="002254A8">
        <w:rPr>
          <w:rFonts w:ascii="Times New Roman" w:hAnsi="Times New Roman" w:cs="Times New Roman"/>
        </w:rPr>
        <w:t>Néstor</w:t>
      </w:r>
      <w:r w:rsidRPr="00040D08">
        <w:rPr>
          <w:rFonts w:ascii="Times New Roman" w:hAnsi="Times New Roman" w:cs="Times New Roman"/>
        </w:rPr>
        <w:t xml:space="preserve"> </w:t>
      </w:r>
      <w:r w:rsidRPr="00B365C3">
        <w:rPr>
          <w:rFonts w:ascii="Times New Roman" w:hAnsi="Times New Roman" w:cs="Times New Roman"/>
        </w:rPr>
        <w:t xml:space="preserve">García Canclini, </w:t>
      </w:r>
      <w:r w:rsidRPr="00B365C3">
        <w:rPr>
          <w:rFonts w:ascii="Times New Roman" w:hAnsi="Times New Roman" w:cs="Times New Roman"/>
          <w:i/>
          <w:iCs/>
        </w:rPr>
        <w:t>Consumidores y ciudadanos</w:t>
      </w:r>
      <w:r w:rsidRPr="00B365C3">
        <w:rPr>
          <w:rFonts w:ascii="Times New Roman" w:hAnsi="Times New Roman" w:cs="Times New Roman"/>
        </w:rPr>
        <w:t>, Grijalbo S.A., México, 1995</w:t>
      </w:r>
    </w:p>
  </w:footnote>
  <w:footnote w:id="85">
    <w:p w14:paraId="79302BDF" w14:textId="61C7E7F7" w:rsidR="005F0DDD" w:rsidRPr="00B36262" w:rsidRDefault="005F0DDD">
      <w:pPr>
        <w:pStyle w:val="Textonotapie"/>
        <w:rPr>
          <w:rFonts w:ascii="Times New Roman" w:hAnsi="Times New Roman" w:cs="Times New Roman"/>
        </w:rPr>
      </w:pPr>
      <w:r w:rsidRPr="00B36262">
        <w:rPr>
          <w:rStyle w:val="Refdenotaalpie"/>
          <w:rFonts w:ascii="Times New Roman" w:hAnsi="Times New Roman" w:cs="Times New Roman"/>
        </w:rPr>
        <w:footnoteRef/>
      </w:r>
      <w:r w:rsidRPr="00B36262">
        <w:rPr>
          <w:rFonts w:ascii="Times New Roman" w:hAnsi="Times New Roman" w:cs="Times New Roman"/>
        </w:rPr>
        <w:t xml:space="preserve"> Ministerio de Finanzas del Ecuador, </w:t>
      </w:r>
      <w:r w:rsidRPr="00B36262">
        <w:rPr>
          <w:rFonts w:ascii="Times New Roman" w:hAnsi="Times New Roman" w:cs="Times New Roman"/>
          <w:i/>
          <w:iCs/>
        </w:rPr>
        <w:t>Guayaquil, gran impulsor del desarrollo económico del Ecuador,</w:t>
      </w:r>
      <w:r w:rsidRPr="00B36262">
        <w:rPr>
          <w:rFonts w:ascii="Times New Roman" w:hAnsi="Times New Roman" w:cs="Times New Roman"/>
        </w:rPr>
        <w:t xml:space="preserve"> https://www.finanzas.gob.ec/wp-content/plugins/download-monitor/download.php?id=7656</w:t>
      </w:r>
    </w:p>
  </w:footnote>
  <w:footnote w:id="86">
    <w:p w14:paraId="18F873DD" w14:textId="77777777" w:rsidR="005F0DDD" w:rsidRPr="00B36262" w:rsidRDefault="005F0DDD" w:rsidP="007C49BA">
      <w:pPr>
        <w:spacing w:after="0"/>
        <w:rPr>
          <w:rFonts w:ascii="Times New Roman" w:hAnsi="Times New Roman" w:cs="Times New Roman"/>
          <w:sz w:val="20"/>
          <w:szCs w:val="20"/>
        </w:rPr>
      </w:pPr>
      <w:r w:rsidRPr="00B36262">
        <w:rPr>
          <w:rStyle w:val="Refdenotaalpie"/>
          <w:rFonts w:ascii="Times New Roman" w:hAnsi="Times New Roman" w:cs="Times New Roman"/>
          <w:sz w:val="20"/>
          <w:szCs w:val="20"/>
        </w:rPr>
        <w:footnoteRef/>
      </w:r>
      <w:r w:rsidRPr="00B36262">
        <w:rPr>
          <w:rFonts w:ascii="Times New Roman" w:hAnsi="Times New Roman" w:cs="Times New Roman"/>
          <w:sz w:val="20"/>
          <w:szCs w:val="20"/>
        </w:rPr>
        <w:t xml:space="preserve"> </w:t>
      </w:r>
      <w:r w:rsidRPr="00B36262">
        <w:rPr>
          <w:rFonts w:ascii="Times New Roman" w:hAnsi="Times New Roman" w:cs="Times New Roman"/>
          <w:i/>
          <w:iCs/>
          <w:sz w:val="20"/>
          <w:szCs w:val="20"/>
        </w:rPr>
        <w:t>Ecuador Creativo aspira que cultura aporte con el 3% al PIB</w:t>
      </w:r>
      <w:r w:rsidRPr="00B36262">
        <w:rPr>
          <w:rFonts w:ascii="Times New Roman" w:hAnsi="Times New Roman" w:cs="Times New Roman"/>
          <w:sz w:val="20"/>
          <w:szCs w:val="20"/>
        </w:rPr>
        <w:t xml:space="preserve">. 9 de septiembre de 2019 </w:t>
      </w:r>
    </w:p>
    <w:p w14:paraId="0E81AC65" w14:textId="77777777" w:rsidR="005F0DDD" w:rsidRPr="00B36262" w:rsidRDefault="005F0DDD" w:rsidP="007C49BA">
      <w:pPr>
        <w:spacing w:after="0"/>
        <w:rPr>
          <w:rFonts w:ascii="Times New Roman" w:hAnsi="Times New Roman" w:cs="Times New Roman"/>
          <w:sz w:val="20"/>
          <w:szCs w:val="20"/>
        </w:rPr>
      </w:pPr>
      <w:hyperlink r:id="rId12" w:history="1">
        <w:r w:rsidRPr="00B36262">
          <w:rPr>
            <w:rStyle w:val="Hipervnculo"/>
            <w:rFonts w:ascii="Times New Roman" w:hAnsi="Times New Roman" w:cs="Times New Roman"/>
            <w:color w:val="auto"/>
            <w:sz w:val="20"/>
            <w:szCs w:val="20"/>
            <w:u w:val="none"/>
          </w:rPr>
          <w:t>https://www.elcomercio.com/tendencias/ecuador-creativo-cultura-aporte-pib.html</w:t>
        </w:r>
      </w:hyperlink>
      <w:r w:rsidRPr="00B36262">
        <w:rPr>
          <w:rFonts w:ascii="Times New Roman" w:hAnsi="Times New Roman" w:cs="Times New Roman"/>
          <w:sz w:val="20"/>
          <w:szCs w:val="20"/>
        </w:rPr>
        <w:t xml:space="preserve">. </w:t>
      </w:r>
    </w:p>
    <w:p w14:paraId="1FBF60A1" w14:textId="77777777" w:rsidR="005F0DDD" w:rsidRPr="00932AB1" w:rsidRDefault="005F0DDD" w:rsidP="007C49BA">
      <w:pPr>
        <w:pStyle w:val="Textonotapie"/>
        <w:rPr>
          <w:rFonts w:ascii="Times New Roman" w:hAnsi="Times New Roman" w:cs="Times New Roman"/>
        </w:rPr>
      </w:pPr>
    </w:p>
  </w:footnote>
  <w:footnote w:id="87">
    <w:p w14:paraId="67B80F04" w14:textId="77777777" w:rsidR="005F0DDD" w:rsidRPr="00F53566" w:rsidRDefault="005F0DDD" w:rsidP="007C49BA">
      <w:pPr>
        <w:pStyle w:val="Textonotapie"/>
        <w:rPr>
          <w:rFonts w:ascii="Times New Roman" w:hAnsi="Times New Roman" w:cs="Times New Roman"/>
        </w:rPr>
      </w:pPr>
      <w:r w:rsidRPr="00932AB1">
        <w:rPr>
          <w:rStyle w:val="Refdenotaalpie"/>
          <w:rFonts w:ascii="Times New Roman" w:hAnsi="Times New Roman" w:cs="Times New Roman"/>
        </w:rPr>
        <w:footnoteRef/>
      </w:r>
      <w:r w:rsidRPr="00932AB1">
        <w:rPr>
          <w:rFonts w:ascii="Times New Roman" w:hAnsi="Times New Roman" w:cs="Times New Roman"/>
        </w:rPr>
        <w:t xml:space="preserve"> Los Indicadores UNESCO de Cultura para el Desarrollo (IUCD</w:t>
      </w:r>
      <w:r w:rsidRPr="00B365C3">
        <w:rPr>
          <w:rFonts w:ascii="Times New Roman" w:hAnsi="Times New Roman" w:cs="Times New Roman"/>
          <w:i/>
          <w:iCs/>
        </w:rPr>
        <w:t>), Resumen analítico Ecuador</w:t>
      </w:r>
      <w:r w:rsidRPr="00932AB1">
        <w:rPr>
          <w:rFonts w:ascii="Times New Roman" w:hAnsi="Times New Roman" w:cs="Times New Roman"/>
        </w:rPr>
        <w:t>, 2019, 4</w:t>
      </w:r>
      <w:r>
        <w:rPr>
          <w:rFonts w:ascii="Times New Roman" w:hAnsi="Times New Roman" w:cs="Times New Roman"/>
        </w:rPr>
        <w:t xml:space="preserve">, </w:t>
      </w:r>
      <w:hyperlink r:id="rId13" w:history="1">
        <w:r w:rsidRPr="00B365C3">
          <w:rPr>
            <w:rStyle w:val="Hipervnculo"/>
            <w:rFonts w:ascii="Times New Roman" w:hAnsi="Times New Roman" w:cs="Times New Roman"/>
            <w:color w:val="auto"/>
            <w:u w:val="none"/>
          </w:rPr>
          <w:t>https://en.unesco.org/creativity/sites/creativity/files/cdis/resumen_analitico_ecuador_0_1.pdf</w:t>
        </w:r>
      </w:hyperlink>
    </w:p>
    <w:p w14:paraId="0E4E8E18" w14:textId="77777777" w:rsidR="005F0DDD" w:rsidRPr="00774316" w:rsidRDefault="005F0DDD" w:rsidP="007C49BA">
      <w:pPr>
        <w:pStyle w:val="Textonotapie"/>
      </w:pPr>
    </w:p>
  </w:footnote>
  <w:footnote w:id="88">
    <w:p w14:paraId="76ADF885" w14:textId="77777777" w:rsidR="005F0DDD" w:rsidRPr="00C40C9B" w:rsidRDefault="005F0DDD" w:rsidP="007C49BA">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w:t>
      </w:r>
      <w:r w:rsidRPr="00516C4D">
        <w:rPr>
          <w:rFonts w:ascii="Times New Roman" w:hAnsi="Times New Roman" w:cs="Times New Roman"/>
        </w:rPr>
        <w:t>José Daniel</w:t>
      </w:r>
      <w:r w:rsidRPr="00C40C9B">
        <w:rPr>
          <w:rFonts w:ascii="Times New Roman" w:hAnsi="Times New Roman" w:cs="Times New Roman"/>
        </w:rPr>
        <w:t xml:space="preserve"> Flores, Bartelotty A, López G, Chamba V, Flores S, Matehu A, Cárdenas J</w:t>
      </w:r>
      <w:r w:rsidRPr="00B365C3">
        <w:rPr>
          <w:rFonts w:ascii="Times New Roman" w:hAnsi="Times New Roman" w:cs="Times New Roman"/>
          <w:i/>
          <w:iCs/>
        </w:rPr>
        <w:t>, Diagnóstico de las principales variables socioeconómicas</w:t>
      </w:r>
      <w:r w:rsidRPr="00C40C9B">
        <w:rPr>
          <w:rFonts w:ascii="Times New Roman" w:hAnsi="Times New Roman" w:cs="Times New Roman"/>
        </w:rPr>
        <w:t>, Dirección de Información del Sistema Nacional de Cultura, 31</w:t>
      </w:r>
    </w:p>
  </w:footnote>
  <w:footnote w:id="89">
    <w:p w14:paraId="0B24034D" w14:textId="77777777" w:rsidR="005F0DDD" w:rsidRPr="00C40C9B" w:rsidRDefault="005F0DDD" w:rsidP="007C49BA">
      <w:pPr>
        <w:spacing w:after="0" w:line="240" w:lineRule="auto"/>
        <w:contextualSpacing/>
        <w:jc w:val="both"/>
        <w:rPr>
          <w:rFonts w:ascii="Times New Roman" w:eastAsia="MS Mincho" w:hAnsi="Times New Roman" w:cs="Times New Roman"/>
          <w:sz w:val="20"/>
          <w:szCs w:val="20"/>
          <w:highlight w:val="yellow"/>
        </w:rPr>
      </w:pPr>
      <w:r w:rsidRPr="00B365C3">
        <w:rPr>
          <w:rStyle w:val="Refdenotaalpie"/>
          <w:rFonts w:ascii="Times New Roman" w:hAnsi="Times New Roman" w:cs="Times New Roman"/>
          <w:sz w:val="20"/>
          <w:szCs w:val="20"/>
        </w:rPr>
        <w:footnoteRef/>
      </w:r>
      <w:r w:rsidRPr="00B365C3">
        <w:rPr>
          <w:rFonts w:ascii="Times New Roman" w:hAnsi="Times New Roman" w:cs="Times New Roman"/>
          <w:sz w:val="20"/>
          <w:szCs w:val="20"/>
        </w:rPr>
        <w:t xml:space="preserve"> </w:t>
      </w:r>
      <w:r w:rsidRPr="00C40C9B">
        <w:rPr>
          <w:rFonts w:ascii="Times New Roman" w:eastAsia="MS Mincho" w:hAnsi="Times New Roman" w:cs="Times New Roman"/>
          <w:sz w:val="20"/>
          <w:szCs w:val="20"/>
        </w:rPr>
        <w:t xml:space="preserve">Pablo Cardoso, José Gabriel Castillo, Isabella Parra, Pamela Torres, </w:t>
      </w:r>
      <w:r w:rsidRPr="00B365C3">
        <w:rPr>
          <w:rFonts w:ascii="Times New Roman" w:eastAsia="MS Mincho" w:hAnsi="Times New Roman" w:cs="Times New Roman"/>
          <w:i/>
          <w:iCs/>
          <w:sz w:val="20"/>
          <w:szCs w:val="20"/>
        </w:rPr>
        <w:t>La contribución económica de las industrias relacionadas con el derecho de autor del Ecuador</w:t>
      </w:r>
      <w:r w:rsidRPr="00C40C9B">
        <w:rPr>
          <w:rFonts w:ascii="Times New Roman" w:eastAsia="MS Mincho" w:hAnsi="Times New Roman" w:cs="Times New Roman"/>
          <w:sz w:val="20"/>
          <w:szCs w:val="20"/>
        </w:rPr>
        <w:t>. Wipo, 41</w:t>
      </w:r>
    </w:p>
    <w:p w14:paraId="7F9F538C" w14:textId="77777777" w:rsidR="005F0DDD" w:rsidRPr="00B365C3" w:rsidRDefault="005F0DDD" w:rsidP="007C49BA">
      <w:pPr>
        <w:pStyle w:val="Textonotapie"/>
        <w:rPr>
          <w:rFonts w:ascii="Times New Roman" w:hAnsi="Times New Roman" w:cs="Times New Roman"/>
        </w:rPr>
      </w:pPr>
    </w:p>
  </w:footnote>
  <w:footnote w:id="90">
    <w:p w14:paraId="1E551301" w14:textId="77777777" w:rsidR="005F0DDD" w:rsidRPr="00C40C9B" w:rsidRDefault="005F0DDD" w:rsidP="007C49BA">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Ministerio Cultura y Patrimonio, </w:t>
      </w:r>
      <w:r w:rsidRPr="00B365C3">
        <w:rPr>
          <w:rFonts w:ascii="Times New Roman" w:hAnsi="Times New Roman" w:cs="Times New Roman"/>
          <w:i/>
          <w:iCs/>
        </w:rPr>
        <w:t>Cuenta Satélite de Cultura (CSC)</w:t>
      </w:r>
      <w:r w:rsidRPr="00C40C9B">
        <w:rPr>
          <w:rFonts w:ascii="Times New Roman" w:hAnsi="Times New Roman" w:cs="Times New Roman"/>
        </w:rPr>
        <w:t xml:space="preserve"> octubre 2019, 11</w:t>
      </w:r>
    </w:p>
    <w:p w14:paraId="40C6CBA1" w14:textId="77777777" w:rsidR="005F0DDD" w:rsidRPr="00C40C9B" w:rsidRDefault="005F0DDD" w:rsidP="007C49BA">
      <w:pPr>
        <w:pStyle w:val="Textonotapie"/>
        <w:rPr>
          <w:rFonts w:ascii="Times New Roman" w:hAnsi="Times New Roman" w:cs="Times New Roman"/>
        </w:rPr>
      </w:pPr>
      <w:r w:rsidRPr="00C40C9B">
        <w:rPr>
          <w:rFonts w:ascii="Times New Roman" w:hAnsi="Times New Roman" w:cs="Times New Roman"/>
        </w:rPr>
        <w:t>https://www.culturaypatrimonio.gob.ec/wp-content/uploads/downloads/2019/10/Cuenta-Sat%C3%A9lite-de-Cultura-1.pdf</w:t>
      </w:r>
    </w:p>
  </w:footnote>
  <w:footnote w:id="91">
    <w:p w14:paraId="257EB728" w14:textId="77777777" w:rsidR="005F0DDD" w:rsidRPr="0008771D" w:rsidRDefault="005F0DDD" w:rsidP="007C49BA">
      <w:pPr>
        <w:pStyle w:val="Textonotapie"/>
      </w:pPr>
      <w:r w:rsidRPr="00B365C3">
        <w:rPr>
          <w:rStyle w:val="Refdenotaalpie"/>
          <w:rFonts w:ascii="Times New Roman" w:hAnsi="Times New Roman" w:cs="Times New Roman"/>
        </w:rPr>
        <w:footnoteRef/>
      </w:r>
      <w:r w:rsidRPr="00B365C3">
        <w:rPr>
          <w:rFonts w:ascii="Times New Roman" w:hAnsi="Times New Roman" w:cs="Times New Roman"/>
        </w:rPr>
        <w:t xml:space="preserve"> Ministerio de Cultura y Patrimonio, </w:t>
      </w:r>
      <w:r w:rsidRPr="00B365C3">
        <w:rPr>
          <w:rFonts w:ascii="Times New Roman" w:hAnsi="Times New Roman" w:cs="Times New Roman"/>
          <w:i/>
          <w:iCs/>
        </w:rPr>
        <w:t xml:space="preserve">Sistema Integral de Información Cultural, </w:t>
      </w:r>
      <w:r w:rsidRPr="00B365C3">
        <w:rPr>
          <w:rFonts w:ascii="Times New Roman" w:hAnsi="Times New Roman" w:cs="Times New Roman"/>
        </w:rPr>
        <w:t>https://siic.culturaypatrimonio.gob.ec/index.php/contribucion-del-pib-a-la-cultura/</w:t>
      </w:r>
    </w:p>
  </w:footnote>
  <w:footnote w:id="92">
    <w:p w14:paraId="094540F1" w14:textId="77777777" w:rsidR="005F0DDD" w:rsidRPr="005F0DDD" w:rsidRDefault="005F0DDD" w:rsidP="007C49BA">
      <w:pPr>
        <w:pStyle w:val="Textonotapie"/>
        <w:rPr>
          <w:rFonts w:ascii="Times New Roman" w:hAnsi="Times New Roman" w:cs="Times New Roman"/>
          <w:lang w:val="en-US"/>
        </w:rPr>
      </w:pPr>
      <w:r w:rsidRPr="00B365C3">
        <w:rPr>
          <w:rStyle w:val="Refdenotaalpie"/>
          <w:rFonts w:ascii="Times New Roman" w:hAnsi="Times New Roman" w:cs="Times New Roman"/>
        </w:rPr>
        <w:footnoteRef/>
      </w:r>
      <w:r w:rsidRPr="00B365C3">
        <w:rPr>
          <w:rFonts w:ascii="Times New Roman" w:hAnsi="Times New Roman" w:cs="Times New Roman"/>
        </w:rPr>
        <w:t xml:space="preserve"> Ministerio de Cultura y Patrimonio. </w:t>
      </w:r>
      <w:r w:rsidRPr="005F0DDD">
        <w:rPr>
          <w:rFonts w:ascii="Times New Roman" w:hAnsi="Times New Roman" w:cs="Times New Roman"/>
          <w:lang w:val="en-US"/>
        </w:rPr>
        <w:t xml:space="preserve">RUAC </w:t>
      </w:r>
    </w:p>
    <w:p w14:paraId="40D914FF" w14:textId="77777777" w:rsidR="005F0DDD" w:rsidRPr="005F0DDD" w:rsidRDefault="005F0DDD" w:rsidP="007C49BA">
      <w:pPr>
        <w:pStyle w:val="Textonotapie"/>
        <w:rPr>
          <w:rFonts w:ascii="Times New Roman" w:hAnsi="Times New Roman" w:cs="Times New Roman"/>
          <w:lang w:val="en-US"/>
        </w:rPr>
      </w:pPr>
      <w:r w:rsidRPr="005F0DDD">
        <w:rPr>
          <w:rFonts w:ascii="Times New Roman" w:hAnsi="Times New Roman" w:cs="Times New Roman"/>
          <w:lang w:val="en-US"/>
        </w:rPr>
        <w:t>https://siic.culturaypatrimonio.gob.ec/index.php/gasto-de-los-hogares-en-cultura/</w:t>
      </w:r>
    </w:p>
  </w:footnote>
  <w:footnote w:id="93">
    <w:p w14:paraId="6307645C" w14:textId="77777777" w:rsidR="005F0DDD" w:rsidRPr="00B365C3" w:rsidRDefault="005F0DDD" w:rsidP="007C49BA">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w:t>
      </w:r>
      <w:r w:rsidRPr="00B365C3">
        <w:rPr>
          <w:rFonts w:ascii="Times New Roman" w:hAnsi="Times New Roman" w:cs="Times New Roman"/>
          <w:i/>
          <w:iCs/>
        </w:rPr>
        <w:t>Sondeo a actrices, actores y directores de teatro de Guayaquil</w:t>
      </w:r>
      <w:r w:rsidRPr="00B365C3">
        <w:rPr>
          <w:rFonts w:ascii="Times New Roman" w:hAnsi="Times New Roman" w:cs="Times New Roman"/>
        </w:rPr>
        <w:t>, Agosto/septiembre 2020. Viorco. https://forms.office.com/Pages/ResponsePage.aspx?id=hZZSix6jgECbXiLF90S1hWdHaZZgHwFImhU0Y5fDTaFUNTNDS1ZSMVhRUVlRVVI3T1c1NFJUOVA3Ni4u</w:t>
      </w:r>
    </w:p>
  </w:footnote>
  <w:footnote w:id="94">
    <w:p w14:paraId="2DA20294" w14:textId="77777777" w:rsidR="005F0DDD" w:rsidRPr="00B365C3" w:rsidRDefault="005F0DDD" w:rsidP="007C49BA">
      <w:pPr>
        <w:pStyle w:val="Textonotapie"/>
        <w:rPr>
          <w:rFonts w:ascii="Times New Roman" w:hAnsi="Times New Roman" w:cs="Times New Roman"/>
          <w:i/>
          <w:iCs/>
        </w:rPr>
      </w:pPr>
      <w:r w:rsidRPr="00B365C3">
        <w:rPr>
          <w:rStyle w:val="Refdenotaalpie"/>
          <w:rFonts w:ascii="Times New Roman" w:hAnsi="Times New Roman" w:cs="Times New Roman"/>
        </w:rPr>
        <w:footnoteRef/>
      </w:r>
      <w:r w:rsidRPr="00B365C3">
        <w:rPr>
          <w:rFonts w:ascii="Times New Roman" w:hAnsi="Times New Roman" w:cs="Times New Roman"/>
        </w:rPr>
        <w:t xml:space="preserve"> Observatorio de Políticas y Economía de la Cultura (2020</w:t>
      </w:r>
      <w:r w:rsidRPr="00B365C3">
        <w:rPr>
          <w:rFonts w:ascii="Times New Roman" w:hAnsi="Times New Roman" w:cs="Times New Roman"/>
          <w:i/>
          <w:iCs/>
        </w:rPr>
        <w:t>). Resultados de la encuesta</w:t>
      </w:r>
    </w:p>
    <w:p w14:paraId="3B49A37C" w14:textId="77777777" w:rsidR="005F0DDD" w:rsidRPr="00B365C3" w:rsidRDefault="005F0DDD" w:rsidP="007C49BA">
      <w:pPr>
        <w:pStyle w:val="Textonotapie"/>
        <w:rPr>
          <w:rFonts w:ascii="Times New Roman" w:hAnsi="Times New Roman" w:cs="Times New Roman"/>
        </w:rPr>
      </w:pPr>
      <w:r w:rsidRPr="00B365C3">
        <w:rPr>
          <w:rFonts w:ascii="Times New Roman" w:hAnsi="Times New Roman" w:cs="Times New Roman"/>
          <w:i/>
          <w:iCs/>
        </w:rPr>
        <w:t>de condiciones laborales de trabajadores de las artes y la cultura</w:t>
      </w:r>
      <w:r w:rsidRPr="00B365C3">
        <w:rPr>
          <w:rFonts w:ascii="Times New Roman" w:hAnsi="Times New Roman" w:cs="Times New Roman"/>
        </w:rPr>
        <w:t>. Reporte Termómetro Cultural, 11</w:t>
      </w:r>
    </w:p>
    <w:p w14:paraId="13119CF9" w14:textId="77777777" w:rsidR="005F0DDD" w:rsidRPr="00B365C3" w:rsidRDefault="005F0DDD" w:rsidP="007C49BA">
      <w:pPr>
        <w:pStyle w:val="Textonotapie"/>
        <w:rPr>
          <w:rFonts w:ascii="Times New Roman" w:hAnsi="Times New Roman" w:cs="Times New Roman"/>
        </w:rPr>
      </w:pPr>
      <w:r w:rsidRPr="00B365C3">
        <w:rPr>
          <w:rFonts w:ascii="Times New Roman" w:hAnsi="Times New Roman" w:cs="Times New Roman"/>
        </w:rPr>
        <w:t>Universidad de las Artes / ILIA.</w:t>
      </w:r>
    </w:p>
  </w:footnote>
  <w:footnote w:id="95">
    <w:p w14:paraId="25BFB687" w14:textId="77777777" w:rsidR="005F0DDD" w:rsidRPr="00B365C3" w:rsidRDefault="005F0DDD" w:rsidP="007C49BA">
      <w:pPr>
        <w:pStyle w:val="Textonotapie"/>
        <w:rPr>
          <w:rFonts w:ascii="Times New Roman" w:hAnsi="Times New Roman" w:cs="Times New Roman"/>
        </w:rPr>
      </w:pPr>
      <w:r w:rsidRPr="00B365C3">
        <w:rPr>
          <w:rStyle w:val="Refdenotaalpie"/>
          <w:rFonts w:ascii="Times New Roman" w:hAnsi="Times New Roman" w:cs="Times New Roman"/>
        </w:rPr>
        <w:footnoteRef/>
      </w:r>
      <w:r w:rsidRPr="00B365C3">
        <w:rPr>
          <w:rFonts w:ascii="Times New Roman" w:hAnsi="Times New Roman" w:cs="Times New Roman"/>
        </w:rPr>
        <w:t xml:space="preserve"> Sistema Integral de Información Cultural, Ministerio de Cultura y Patrimonio, SIIC, RUAC</w:t>
      </w:r>
    </w:p>
    <w:p w14:paraId="46CA2A1E" w14:textId="77777777" w:rsidR="005F0DDD" w:rsidRPr="008648BB" w:rsidRDefault="005F0DDD" w:rsidP="007C49BA">
      <w:pPr>
        <w:pStyle w:val="Textonotapie"/>
      </w:pPr>
      <w:r w:rsidRPr="00DD6955">
        <w:t>https://siic.culturaypatrimonio.gob.ec/index.php/institucional/</w:t>
      </w:r>
    </w:p>
  </w:footnote>
  <w:footnote w:id="96">
    <w:p w14:paraId="54BE88E7" w14:textId="77777777" w:rsidR="005F0DDD" w:rsidRDefault="005F0DDD" w:rsidP="007C49BA">
      <w:pPr>
        <w:spacing w:after="0"/>
        <w:jc w:val="both"/>
        <w:rPr>
          <w:rFonts w:ascii="Times New Roman" w:hAnsi="Times New Roman" w:cs="Times New Roman"/>
          <w:sz w:val="24"/>
          <w:szCs w:val="24"/>
        </w:rPr>
      </w:pPr>
      <w:r w:rsidRPr="00AE18C7">
        <w:rPr>
          <w:rStyle w:val="Refdenotaalpie"/>
          <w:rFonts w:ascii="Times New Roman" w:hAnsi="Times New Roman" w:cs="Times New Roman"/>
          <w:sz w:val="20"/>
          <w:szCs w:val="20"/>
        </w:rPr>
        <w:footnoteRef/>
      </w:r>
      <w:r w:rsidRPr="00AE18C7">
        <w:rPr>
          <w:rFonts w:ascii="Times New Roman" w:hAnsi="Times New Roman" w:cs="Times New Roman"/>
          <w:sz w:val="20"/>
          <w:szCs w:val="20"/>
        </w:rPr>
        <w:t>Ministerio de Cultura y Patrimonio Gestores Culturales (RUAC)</w:t>
      </w:r>
      <w:r>
        <w:rPr>
          <w:rFonts w:ascii="Times New Roman" w:hAnsi="Times New Roman" w:cs="Times New Roman"/>
          <w:sz w:val="20"/>
          <w:szCs w:val="20"/>
        </w:rPr>
        <w:t>, 2019, 10</w:t>
      </w:r>
    </w:p>
    <w:p w14:paraId="2C96F51D" w14:textId="77777777" w:rsidR="005F0DDD" w:rsidRPr="00AE18C7" w:rsidRDefault="005F0DDD" w:rsidP="007C49BA">
      <w:pPr>
        <w:spacing w:after="0"/>
        <w:jc w:val="both"/>
        <w:rPr>
          <w:rFonts w:ascii="Times New Roman" w:hAnsi="Times New Roman" w:cs="Times New Roman"/>
          <w:sz w:val="24"/>
          <w:szCs w:val="24"/>
        </w:rPr>
      </w:pPr>
      <w:r w:rsidRPr="00AE18C7">
        <w:rPr>
          <w:rFonts w:ascii="Times New Roman" w:hAnsi="Times New Roman" w:cs="Times New Roman"/>
          <w:sz w:val="20"/>
          <w:szCs w:val="20"/>
        </w:rPr>
        <w:t>https://www.culturaypatrimonio.gob.ec/wp-content/uploads/downloads/2019/10/Ruac-1_compressed.pdf</w:t>
      </w:r>
      <w:r w:rsidRPr="00AE18C7">
        <w:rPr>
          <w:rFonts w:ascii="Times New Roman" w:hAnsi="Times New Roman" w:cs="Times New Roman"/>
          <w:sz w:val="24"/>
          <w:szCs w:val="24"/>
        </w:rPr>
        <w:t xml:space="preserve"> </w:t>
      </w:r>
    </w:p>
    <w:p w14:paraId="3646224B" w14:textId="77777777" w:rsidR="005F0DDD" w:rsidRPr="00AE18C7" w:rsidRDefault="005F0DDD" w:rsidP="007C49BA">
      <w:pPr>
        <w:spacing w:after="0"/>
        <w:jc w:val="both"/>
        <w:rPr>
          <w:rFonts w:ascii="Times New Roman" w:hAnsi="Times New Roman" w:cs="Times New Roman"/>
          <w:sz w:val="20"/>
          <w:szCs w:val="20"/>
        </w:rPr>
      </w:pPr>
    </w:p>
    <w:p w14:paraId="3B9E5909" w14:textId="77777777" w:rsidR="005F0DDD" w:rsidRPr="00AE18C7" w:rsidRDefault="005F0DDD" w:rsidP="007C49BA">
      <w:pPr>
        <w:spacing w:after="0"/>
        <w:ind w:firstLine="708"/>
        <w:jc w:val="both"/>
        <w:rPr>
          <w:rFonts w:ascii="Times New Roman" w:hAnsi="Times New Roman" w:cs="Times New Roman"/>
          <w:sz w:val="24"/>
          <w:szCs w:val="24"/>
        </w:rPr>
      </w:pPr>
    </w:p>
    <w:p w14:paraId="44CA742D" w14:textId="77777777" w:rsidR="005F0DDD" w:rsidRPr="00AE18C7" w:rsidRDefault="005F0DDD" w:rsidP="007C49BA">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D56E8" w14:textId="16562393" w:rsidR="005F0DDD" w:rsidRDefault="005F0DDD">
    <w:pPr>
      <w:pStyle w:val="Encabezado"/>
    </w:pPr>
  </w:p>
  <w:p w14:paraId="019F7EC5" w14:textId="77777777" w:rsidR="005F0DDD" w:rsidRDefault="005F0DD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86B93"/>
    <w:multiLevelType w:val="hybridMultilevel"/>
    <w:tmpl w:val="785274E6"/>
    <w:lvl w:ilvl="0" w:tplc="D368D3B6">
      <w:start w:val="2009"/>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09C52D0"/>
    <w:multiLevelType w:val="hybridMultilevel"/>
    <w:tmpl w:val="5A26DF02"/>
    <w:lvl w:ilvl="0" w:tplc="EBF60336">
      <w:start w:val="1"/>
      <w:numFmt w:val="bullet"/>
      <w:lvlText w:val="•"/>
      <w:lvlJc w:val="left"/>
      <w:pPr>
        <w:tabs>
          <w:tab w:val="num" w:pos="720"/>
        </w:tabs>
        <w:ind w:left="720" w:hanging="360"/>
      </w:pPr>
      <w:rPr>
        <w:rFonts w:ascii="Arial" w:hAnsi="Arial" w:hint="default"/>
      </w:rPr>
    </w:lvl>
    <w:lvl w:ilvl="1" w:tplc="68388A44" w:tentative="1">
      <w:start w:val="1"/>
      <w:numFmt w:val="bullet"/>
      <w:lvlText w:val="•"/>
      <w:lvlJc w:val="left"/>
      <w:pPr>
        <w:tabs>
          <w:tab w:val="num" w:pos="1440"/>
        </w:tabs>
        <w:ind w:left="1440" w:hanging="360"/>
      </w:pPr>
      <w:rPr>
        <w:rFonts w:ascii="Arial" w:hAnsi="Arial" w:hint="default"/>
      </w:rPr>
    </w:lvl>
    <w:lvl w:ilvl="2" w:tplc="F9A83F64" w:tentative="1">
      <w:start w:val="1"/>
      <w:numFmt w:val="bullet"/>
      <w:lvlText w:val="•"/>
      <w:lvlJc w:val="left"/>
      <w:pPr>
        <w:tabs>
          <w:tab w:val="num" w:pos="2160"/>
        </w:tabs>
        <w:ind w:left="2160" w:hanging="360"/>
      </w:pPr>
      <w:rPr>
        <w:rFonts w:ascii="Arial" w:hAnsi="Arial" w:hint="default"/>
      </w:rPr>
    </w:lvl>
    <w:lvl w:ilvl="3" w:tplc="304E755E" w:tentative="1">
      <w:start w:val="1"/>
      <w:numFmt w:val="bullet"/>
      <w:lvlText w:val="•"/>
      <w:lvlJc w:val="left"/>
      <w:pPr>
        <w:tabs>
          <w:tab w:val="num" w:pos="2880"/>
        </w:tabs>
        <w:ind w:left="2880" w:hanging="360"/>
      </w:pPr>
      <w:rPr>
        <w:rFonts w:ascii="Arial" w:hAnsi="Arial" w:hint="default"/>
      </w:rPr>
    </w:lvl>
    <w:lvl w:ilvl="4" w:tplc="F314D63A" w:tentative="1">
      <w:start w:val="1"/>
      <w:numFmt w:val="bullet"/>
      <w:lvlText w:val="•"/>
      <w:lvlJc w:val="left"/>
      <w:pPr>
        <w:tabs>
          <w:tab w:val="num" w:pos="3600"/>
        </w:tabs>
        <w:ind w:left="3600" w:hanging="360"/>
      </w:pPr>
      <w:rPr>
        <w:rFonts w:ascii="Arial" w:hAnsi="Arial" w:hint="default"/>
      </w:rPr>
    </w:lvl>
    <w:lvl w:ilvl="5" w:tplc="F7680C5A" w:tentative="1">
      <w:start w:val="1"/>
      <w:numFmt w:val="bullet"/>
      <w:lvlText w:val="•"/>
      <w:lvlJc w:val="left"/>
      <w:pPr>
        <w:tabs>
          <w:tab w:val="num" w:pos="4320"/>
        </w:tabs>
        <w:ind w:left="4320" w:hanging="360"/>
      </w:pPr>
      <w:rPr>
        <w:rFonts w:ascii="Arial" w:hAnsi="Arial" w:hint="default"/>
      </w:rPr>
    </w:lvl>
    <w:lvl w:ilvl="6" w:tplc="2496D564" w:tentative="1">
      <w:start w:val="1"/>
      <w:numFmt w:val="bullet"/>
      <w:lvlText w:val="•"/>
      <w:lvlJc w:val="left"/>
      <w:pPr>
        <w:tabs>
          <w:tab w:val="num" w:pos="5040"/>
        </w:tabs>
        <w:ind w:left="5040" w:hanging="360"/>
      </w:pPr>
      <w:rPr>
        <w:rFonts w:ascii="Arial" w:hAnsi="Arial" w:hint="default"/>
      </w:rPr>
    </w:lvl>
    <w:lvl w:ilvl="7" w:tplc="DB142332" w:tentative="1">
      <w:start w:val="1"/>
      <w:numFmt w:val="bullet"/>
      <w:lvlText w:val="•"/>
      <w:lvlJc w:val="left"/>
      <w:pPr>
        <w:tabs>
          <w:tab w:val="num" w:pos="5760"/>
        </w:tabs>
        <w:ind w:left="5760" w:hanging="360"/>
      </w:pPr>
      <w:rPr>
        <w:rFonts w:ascii="Arial" w:hAnsi="Arial" w:hint="default"/>
      </w:rPr>
    </w:lvl>
    <w:lvl w:ilvl="8" w:tplc="9B547D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F1789D"/>
    <w:multiLevelType w:val="hybridMultilevel"/>
    <w:tmpl w:val="E5E65C1A"/>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 w15:restartNumberingAfterBreak="0">
    <w:nsid w:val="1E6C5817"/>
    <w:multiLevelType w:val="hybridMultilevel"/>
    <w:tmpl w:val="5F84C92C"/>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 w15:restartNumberingAfterBreak="0">
    <w:nsid w:val="2276367B"/>
    <w:multiLevelType w:val="hybridMultilevel"/>
    <w:tmpl w:val="E780A79A"/>
    <w:lvl w:ilvl="0" w:tplc="E7E60D56">
      <w:start w:val="3"/>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34725B1"/>
    <w:multiLevelType w:val="hybridMultilevel"/>
    <w:tmpl w:val="AF52610E"/>
    <w:lvl w:ilvl="0" w:tplc="60E6D188">
      <w:numFmt w:val="bullet"/>
      <w:lvlText w:val=""/>
      <w:lvlJc w:val="left"/>
      <w:pPr>
        <w:ind w:left="1068" w:hanging="360"/>
      </w:pPr>
      <w:rPr>
        <w:rFonts w:ascii="Symbol" w:eastAsiaTheme="minorHAnsi" w:hAnsi="Symbol" w:cstheme="minorBidi"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6" w15:restartNumberingAfterBreak="0">
    <w:nsid w:val="274425D5"/>
    <w:multiLevelType w:val="multilevel"/>
    <w:tmpl w:val="2694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672697"/>
    <w:multiLevelType w:val="hybridMultilevel"/>
    <w:tmpl w:val="61B827DA"/>
    <w:lvl w:ilvl="0" w:tplc="8A22B15A">
      <w:start w:val="1"/>
      <w:numFmt w:val="lowerRoman"/>
      <w:lvlText w:val="%1)"/>
      <w:lvlJc w:val="left"/>
      <w:pPr>
        <w:ind w:left="1428" w:hanging="72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8" w15:restartNumberingAfterBreak="0">
    <w:nsid w:val="621E6747"/>
    <w:multiLevelType w:val="multilevel"/>
    <w:tmpl w:val="BDDC1BC2"/>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8BC31A2"/>
    <w:multiLevelType w:val="hybridMultilevel"/>
    <w:tmpl w:val="9132BEF4"/>
    <w:lvl w:ilvl="0" w:tplc="2FEE36D2">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0" w15:restartNumberingAfterBreak="0">
    <w:nsid w:val="6EF16777"/>
    <w:multiLevelType w:val="multilevel"/>
    <w:tmpl w:val="28720C16"/>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0652D95"/>
    <w:multiLevelType w:val="multilevel"/>
    <w:tmpl w:val="2128579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F634A49"/>
    <w:multiLevelType w:val="hybridMultilevel"/>
    <w:tmpl w:val="3C32B430"/>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num w:numId="1">
    <w:abstractNumId w:val="6"/>
  </w:num>
  <w:num w:numId="2">
    <w:abstractNumId w:val="9"/>
  </w:num>
  <w:num w:numId="3">
    <w:abstractNumId w:val="7"/>
  </w:num>
  <w:num w:numId="4">
    <w:abstractNumId w:val="8"/>
  </w:num>
  <w:num w:numId="5">
    <w:abstractNumId w:val="10"/>
  </w:num>
  <w:num w:numId="6">
    <w:abstractNumId w:val="11"/>
  </w:num>
  <w:num w:numId="7">
    <w:abstractNumId w:val="12"/>
  </w:num>
  <w:num w:numId="8">
    <w:abstractNumId w:val="2"/>
  </w:num>
  <w:num w:numId="9">
    <w:abstractNumId w:val="3"/>
  </w:num>
  <w:num w:numId="10">
    <w:abstractNumId w:val="5"/>
  </w:num>
  <w:num w:numId="11">
    <w:abstractNumId w:val="1"/>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A4D"/>
    <w:rsid w:val="00000DF3"/>
    <w:rsid w:val="00002C0E"/>
    <w:rsid w:val="0000381D"/>
    <w:rsid w:val="00004085"/>
    <w:rsid w:val="00004542"/>
    <w:rsid w:val="00005A8F"/>
    <w:rsid w:val="000067F1"/>
    <w:rsid w:val="00006868"/>
    <w:rsid w:val="00007B2B"/>
    <w:rsid w:val="00007BE3"/>
    <w:rsid w:val="000110F1"/>
    <w:rsid w:val="00011250"/>
    <w:rsid w:val="0001271E"/>
    <w:rsid w:val="000133B0"/>
    <w:rsid w:val="00015283"/>
    <w:rsid w:val="00017473"/>
    <w:rsid w:val="000175CB"/>
    <w:rsid w:val="00022079"/>
    <w:rsid w:val="00023043"/>
    <w:rsid w:val="000245B5"/>
    <w:rsid w:val="0002590C"/>
    <w:rsid w:val="000261C4"/>
    <w:rsid w:val="000269DD"/>
    <w:rsid w:val="00030444"/>
    <w:rsid w:val="00030872"/>
    <w:rsid w:val="00031D23"/>
    <w:rsid w:val="00033FB5"/>
    <w:rsid w:val="00034082"/>
    <w:rsid w:val="0003611B"/>
    <w:rsid w:val="00036EE8"/>
    <w:rsid w:val="00037125"/>
    <w:rsid w:val="00037212"/>
    <w:rsid w:val="00037D1A"/>
    <w:rsid w:val="00040D08"/>
    <w:rsid w:val="000411F2"/>
    <w:rsid w:val="00041B17"/>
    <w:rsid w:val="00044981"/>
    <w:rsid w:val="00046279"/>
    <w:rsid w:val="00047B6D"/>
    <w:rsid w:val="00050076"/>
    <w:rsid w:val="000503F4"/>
    <w:rsid w:val="000509F8"/>
    <w:rsid w:val="00050B32"/>
    <w:rsid w:val="00051AC6"/>
    <w:rsid w:val="0005278B"/>
    <w:rsid w:val="00053E13"/>
    <w:rsid w:val="00053FBB"/>
    <w:rsid w:val="00054E6D"/>
    <w:rsid w:val="00055649"/>
    <w:rsid w:val="000558E2"/>
    <w:rsid w:val="000603F5"/>
    <w:rsid w:val="00060779"/>
    <w:rsid w:val="00061190"/>
    <w:rsid w:val="000622BD"/>
    <w:rsid w:val="000625C7"/>
    <w:rsid w:val="00063638"/>
    <w:rsid w:val="00064752"/>
    <w:rsid w:val="00065657"/>
    <w:rsid w:val="00067CA3"/>
    <w:rsid w:val="000717EF"/>
    <w:rsid w:val="00073083"/>
    <w:rsid w:val="000732D8"/>
    <w:rsid w:val="00073439"/>
    <w:rsid w:val="00073727"/>
    <w:rsid w:val="00073E2C"/>
    <w:rsid w:val="000751CE"/>
    <w:rsid w:val="00075585"/>
    <w:rsid w:val="000759DB"/>
    <w:rsid w:val="00075EA7"/>
    <w:rsid w:val="000774FB"/>
    <w:rsid w:val="00080D10"/>
    <w:rsid w:val="000816A9"/>
    <w:rsid w:val="00082DAF"/>
    <w:rsid w:val="0008673A"/>
    <w:rsid w:val="00086C13"/>
    <w:rsid w:val="00086ED2"/>
    <w:rsid w:val="0008771D"/>
    <w:rsid w:val="00087CBD"/>
    <w:rsid w:val="00090161"/>
    <w:rsid w:val="00090CAD"/>
    <w:rsid w:val="00093221"/>
    <w:rsid w:val="00093BBE"/>
    <w:rsid w:val="000943B8"/>
    <w:rsid w:val="00095F16"/>
    <w:rsid w:val="00096E17"/>
    <w:rsid w:val="000A09CE"/>
    <w:rsid w:val="000A1504"/>
    <w:rsid w:val="000A2849"/>
    <w:rsid w:val="000A32F5"/>
    <w:rsid w:val="000A33DF"/>
    <w:rsid w:val="000A3832"/>
    <w:rsid w:val="000A4908"/>
    <w:rsid w:val="000A62EA"/>
    <w:rsid w:val="000A75A3"/>
    <w:rsid w:val="000A76DF"/>
    <w:rsid w:val="000B0EB4"/>
    <w:rsid w:val="000B1973"/>
    <w:rsid w:val="000B3322"/>
    <w:rsid w:val="000B33C0"/>
    <w:rsid w:val="000B39D3"/>
    <w:rsid w:val="000B3E71"/>
    <w:rsid w:val="000B4089"/>
    <w:rsid w:val="000B4BDB"/>
    <w:rsid w:val="000B7202"/>
    <w:rsid w:val="000B738F"/>
    <w:rsid w:val="000B7F2C"/>
    <w:rsid w:val="000C07DA"/>
    <w:rsid w:val="000C09EA"/>
    <w:rsid w:val="000C1105"/>
    <w:rsid w:val="000C1BE7"/>
    <w:rsid w:val="000C34D3"/>
    <w:rsid w:val="000C4F53"/>
    <w:rsid w:val="000C5FE7"/>
    <w:rsid w:val="000C6F56"/>
    <w:rsid w:val="000D098A"/>
    <w:rsid w:val="000D2191"/>
    <w:rsid w:val="000D2AF0"/>
    <w:rsid w:val="000D2FA5"/>
    <w:rsid w:val="000D2FFC"/>
    <w:rsid w:val="000D4445"/>
    <w:rsid w:val="000D49EC"/>
    <w:rsid w:val="000D53C0"/>
    <w:rsid w:val="000D5962"/>
    <w:rsid w:val="000D5A4D"/>
    <w:rsid w:val="000D5C8E"/>
    <w:rsid w:val="000E0B48"/>
    <w:rsid w:val="000E0E50"/>
    <w:rsid w:val="000E0E92"/>
    <w:rsid w:val="000E19D9"/>
    <w:rsid w:val="000E2520"/>
    <w:rsid w:val="000E260A"/>
    <w:rsid w:val="000E4276"/>
    <w:rsid w:val="000E45FB"/>
    <w:rsid w:val="000F0A6C"/>
    <w:rsid w:val="000F0E09"/>
    <w:rsid w:val="000F229F"/>
    <w:rsid w:val="000F2BCD"/>
    <w:rsid w:val="000F2F5C"/>
    <w:rsid w:val="000F3324"/>
    <w:rsid w:val="000F33B8"/>
    <w:rsid w:val="000F33C8"/>
    <w:rsid w:val="000F4607"/>
    <w:rsid w:val="000F46EA"/>
    <w:rsid w:val="000F4824"/>
    <w:rsid w:val="000F5FC2"/>
    <w:rsid w:val="000F63FB"/>
    <w:rsid w:val="000F7519"/>
    <w:rsid w:val="00100C4E"/>
    <w:rsid w:val="001026D4"/>
    <w:rsid w:val="00103F85"/>
    <w:rsid w:val="00105976"/>
    <w:rsid w:val="001067FC"/>
    <w:rsid w:val="00106B24"/>
    <w:rsid w:val="0010763C"/>
    <w:rsid w:val="00110E2E"/>
    <w:rsid w:val="001115B0"/>
    <w:rsid w:val="001126DC"/>
    <w:rsid w:val="00113041"/>
    <w:rsid w:val="00113A08"/>
    <w:rsid w:val="00113D71"/>
    <w:rsid w:val="00114AD5"/>
    <w:rsid w:val="00115ED4"/>
    <w:rsid w:val="00116424"/>
    <w:rsid w:val="00116931"/>
    <w:rsid w:val="001211AE"/>
    <w:rsid w:val="00122014"/>
    <w:rsid w:val="00123CB6"/>
    <w:rsid w:val="0012543C"/>
    <w:rsid w:val="001255EF"/>
    <w:rsid w:val="00126CDA"/>
    <w:rsid w:val="0012740B"/>
    <w:rsid w:val="001278C8"/>
    <w:rsid w:val="00131178"/>
    <w:rsid w:val="0013164A"/>
    <w:rsid w:val="00133742"/>
    <w:rsid w:val="00133C2D"/>
    <w:rsid w:val="001348A7"/>
    <w:rsid w:val="00135A1B"/>
    <w:rsid w:val="00135B0B"/>
    <w:rsid w:val="001401AF"/>
    <w:rsid w:val="001403B3"/>
    <w:rsid w:val="001430F8"/>
    <w:rsid w:val="001430FF"/>
    <w:rsid w:val="00144CDD"/>
    <w:rsid w:val="001453F5"/>
    <w:rsid w:val="00145A84"/>
    <w:rsid w:val="00146380"/>
    <w:rsid w:val="001477F0"/>
    <w:rsid w:val="00150BB4"/>
    <w:rsid w:val="00151C74"/>
    <w:rsid w:val="00152A4E"/>
    <w:rsid w:val="00152EC1"/>
    <w:rsid w:val="0015369B"/>
    <w:rsid w:val="0015454D"/>
    <w:rsid w:val="001566CE"/>
    <w:rsid w:val="001571EA"/>
    <w:rsid w:val="00160025"/>
    <w:rsid w:val="00160BBC"/>
    <w:rsid w:val="00161805"/>
    <w:rsid w:val="00165747"/>
    <w:rsid w:val="00165B69"/>
    <w:rsid w:val="00166E2E"/>
    <w:rsid w:val="00167269"/>
    <w:rsid w:val="0016786E"/>
    <w:rsid w:val="001704E5"/>
    <w:rsid w:val="0017091A"/>
    <w:rsid w:val="00170990"/>
    <w:rsid w:val="00170C56"/>
    <w:rsid w:val="001722A4"/>
    <w:rsid w:val="00173BC7"/>
    <w:rsid w:val="001749FE"/>
    <w:rsid w:val="00174DB2"/>
    <w:rsid w:val="00175987"/>
    <w:rsid w:val="00180C7E"/>
    <w:rsid w:val="0018222C"/>
    <w:rsid w:val="001823E3"/>
    <w:rsid w:val="001826F6"/>
    <w:rsid w:val="0018278F"/>
    <w:rsid w:val="00185BD6"/>
    <w:rsid w:val="001865CA"/>
    <w:rsid w:val="00190AFA"/>
    <w:rsid w:val="00191504"/>
    <w:rsid w:val="00191B48"/>
    <w:rsid w:val="00192373"/>
    <w:rsid w:val="0019239B"/>
    <w:rsid w:val="001959B9"/>
    <w:rsid w:val="00197E27"/>
    <w:rsid w:val="001A0361"/>
    <w:rsid w:val="001A2D06"/>
    <w:rsid w:val="001A32D1"/>
    <w:rsid w:val="001A3C70"/>
    <w:rsid w:val="001A41F8"/>
    <w:rsid w:val="001A48F0"/>
    <w:rsid w:val="001A710C"/>
    <w:rsid w:val="001B0333"/>
    <w:rsid w:val="001B163C"/>
    <w:rsid w:val="001B3112"/>
    <w:rsid w:val="001B5108"/>
    <w:rsid w:val="001B57CB"/>
    <w:rsid w:val="001B62AC"/>
    <w:rsid w:val="001B7570"/>
    <w:rsid w:val="001B79B4"/>
    <w:rsid w:val="001B7A00"/>
    <w:rsid w:val="001C022A"/>
    <w:rsid w:val="001C0FB5"/>
    <w:rsid w:val="001C139B"/>
    <w:rsid w:val="001C6E26"/>
    <w:rsid w:val="001C72FD"/>
    <w:rsid w:val="001C7F98"/>
    <w:rsid w:val="001D0371"/>
    <w:rsid w:val="001D0A3F"/>
    <w:rsid w:val="001D1859"/>
    <w:rsid w:val="001D3679"/>
    <w:rsid w:val="001D3741"/>
    <w:rsid w:val="001D4431"/>
    <w:rsid w:val="001D5982"/>
    <w:rsid w:val="001D63D7"/>
    <w:rsid w:val="001E0B21"/>
    <w:rsid w:val="001E1469"/>
    <w:rsid w:val="001E176B"/>
    <w:rsid w:val="001E2A8E"/>
    <w:rsid w:val="001E4B6C"/>
    <w:rsid w:val="001E54F9"/>
    <w:rsid w:val="001E7D40"/>
    <w:rsid w:val="001F036C"/>
    <w:rsid w:val="001F1EC5"/>
    <w:rsid w:val="001F2025"/>
    <w:rsid w:val="001F2332"/>
    <w:rsid w:val="001F3590"/>
    <w:rsid w:val="001F36F9"/>
    <w:rsid w:val="001F4732"/>
    <w:rsid w:val="001F4BEE"/>
    <w:rsid w:val="001F7913"/>
    <w:rsid w:val="001F7F3F"/>
    <w:rsid w:val="00200307"/>
    <w:rsid w:val="00201229"/>
    <w:rsid w:val="002022E4"/>
    <w:rsid w:val="00203DA7"/>
    <w:rsid w:val="002056C1"/>
    <w:rsid w:val="00205D2F"/>
    <w:rsid w:val="00206371"/>
    <w:rsid w:val="00206C56"/>
    <w:rsid w:val="0020738E"/>
    <w:rsid w:val="0021038D"/>
    <w:rsid w:val="00212540"/>
    <w:rsid w:val="00212B90"/>
    <w:rsid w:val="00212F0F"/>
    <w:rsid w:val="002139A2"/>
    <w:rsid w:val="00213B12"/>
    <w:rsid w:val="00213B92"/>
    <w:rsid w:val="00213D13"/>
    <w:rsid w:val="00215D1B"/>
    <w:rsid w:val="002165BF"/>
    <w:rsid w:val="00221DE7"/>
    <w:rsid w:val="002221B6"/>
    <w:rsid w:val="0022288B"/>
    <w:rsid w:val="00223891"/>
    <w:rsid w:val="00224312"/>
    <w:rsid w:val="0022559A"/>
    <w:rsid w:val="00231612"/>
    <w:rsid w:val="0023314B"/>
    <w:rsid w:val="00234155"/>
    <w:rsid w:val="00234E29"/>
    <w:rsid w:val="00235695"/>
    <w:rsid w:val="002369B1"/>
    <w:rsid w:val="00241F27"/>
    <w:rsid w:val="002425A6"/>
    <w:rsid w:val="00242B30"/>
    <w:rsid w:val="00244400"/>
    <w:rsid w:val="00244807"/>
    <w:rsid w:val="002463C0"/>
    <w:rsid w:val="00246C01"/>
    <w:rsid w:val="002471E5"/>
    <w:rsid w:val="00247DAF"/>
    <w:rsid w:val="002501AF"/>
    <w:rsid w:val="0025292A"/>
    <w:rsid w:val="00252C10"/>
    <w:rsid w:val="0025490F"/>
    <w:rsid w:val="00255B5D"/>
    <w:rsid w:val="00257BEB"/>
    <w:rsid w:val="00257F36"/>
    <w:rsid w:val="00260E55"/>
    <w:rsid w:val="0026102E"/>
    <w:rsid w:val="002614DD"/>
    <w:rsid w:val="002640E7"/>
    <w:rsid w:val="00265580"/>
    <w:rsid w:val="0027059D"/>
    <w:rsid w:val="00271419"/>
    <w:rsid w:val="00273D5E"/>
    <w:rsid w:val="00274AA2"/>
    <w:rsid w:val="0027652E"/>
    <w:rsid w:val="002765A3"/>
    <w:rsid w:val="0027693B"/>
    <w:rsid w:val="00276FC7"/>
    <w:rsid w:val="00281992"/>
    <w:rsid w:val="00282540"/>
    <w:rsid w:val="00283FD2"/>
    <w:rsid w:val="002851BB"/>
    <w:rsid w:val="00286508"/>
    <w:rsid w:val="00286605"/>
    <w:rsid w:val="00287EC4"/>
    <w:rsid w:val="002901B4"/>
    <w:rsid w:val="002908ED"/>
    <w:rsid w:val="00291034"/>
    <w:rsid w:val="0029460E"/>
    <w:rsid w:val="00294B01"/>
    <w:rsid w:val="002959E6"/>
    <w:rsid w:val="00295A3E"/>
    <w:rsid w:val="00295EAA"/>
    <w:rsid w:val="002966CA"/>
    <w:rsid w:val="002972CE"/>
    <w:rsid w:val="00297DBD"/>
    <w:rsid w:val="002A08A6"/>
    <w:rsid w:val="002A15ED"/>
    <w:rsid w:val="002A1C0F"/>
    <w:rsid w:val="002A2386"/>
    <w:rsid w:val="002A3674"/>
    <w:rsid w:val="002A379C"/>
    <w:rsid w:val="002A4B3E"/>
    <w:rsid w:val="002A552C"/>
    <w:rsid w:val="002A55EB"/>
    <w:rsid w:val="002A5DFC"/>
    <w:rsid w:val="002A5E86"/>
    <w:rsid w:val="002A5FB4"/>
    <w:rsid w:val="002A7201"/>
    <w:rsid w:val="002B0B3D"/>
    <w:rsid w:val="002B1699"/>
    <w:rsid w:val="002B1A18"/>
    <w:rsid w:val="002B225B"/>
    <w:rsid w:val="002B2332"/>
    <w:rsid w:val="002B2361"/>
    <w:rsid w:val="002B37AE"/>
    <w:rsid w:val="002B6336"/>
    <w:rsid w:val="002B6D47"/>
    <w:rsid w:val="002B7D9A"/>
    <w:rsid w:val="002C0171"/>
    <w:rsid w:val="002C0649"/>
    <w:rsid w:val="002C0CE5"/>
    <w:rsid w:val="002C1458"/>
    <w:rsid w:val="002C201E"/>
    <w:rsid w:val="002C203B"/>
    <w:rsid w:val="002C232B"/>
    <w:rsid w:val="002C3BF0"/>
    <w:rsid w:val="002C538B"/>
    <w:rsid w:val="002C6711"/>
    <w:rsid w:val="002D3D3B"/>
    <w:rsid w:val="002D46CA"/>
    <w:rsid w:val="002D5079"/>
    <w:rsid w:val="002D5346"/>
    <w:rsid w:val="002D75BC"/>
    <w:rsid w:val="002D7B21"/>
    <w:rsid w:val="002E1B96"/>
    <w:rsid w:val="002E3C03"/>
    <w:rsid w:val="002E4323"/>
    <w:rsid w:val="002E4438"/>
    <w:rsid w:val="002E5A0B"/>
    <w:rsid w:val="002E5D7E"/>
    <w:rsid w:val="002E60F1"/>
    <w:rsid w:val="002F1473"/>
    <w:rsid w:val="002F17F3"/>
    <w:rsid w:val="002F19C8"/>
    <w:rsid w:val="002F1FB7"/>
    <w:rsid w:val="002F3A94"/>
    <w:rsid w:val="002F4FF2"/>
    <w:rsid w:val="002F644B"/>
    <w:rsid w:val="002F6FBD"/>
    <w:rsid w:val="003009AE"/>
    <w:rsid w:val="00300C04"/>
    <w:rsid w:val="0030262E"/>
    <w:rsid w:val="00303216"/>
    <w:rsid w:val="00304106"/>
    <w:rsid w:val="0030444F"/>
    <w:rsid w:val="0030467F"/>
    <w:rsid w:val="00304AE8"/>
    <w:rsid w:val="00304DCD"/>
    <w:rsid w:val="00304ED9"/>
    <w:rsid w:val="00305FB8"/>
    <w:rsid w:val="00307210"/>
    <w:rsid w:val="00307C4A"/>
    <w:rsid w:val="00307FFC"/>
    <w:rsid w:val="0031055A"/>
    <w:rsid w:val="00310CF8"/>
    <w:rsid w:val="0031230A"/>
    <w:rsid w:val="00312B66"/>
    <w:rsid w:val="003139C7"/>
    <w:rsid w:val="00313D66"/>
    <w:rsid w:val="0031515D"/>
    <w:rsid w:val="003159E2"/>
    <w:rsid w:val="00320F02"/>
    <w:rsid w:val="00323232"/>
    <w:rsid w:val="0032345F"/>
    <w:rsid w:val="003243BA"/>
    <w:rsid w:val="003244E4"/>
    <w:rsid w:val="00324690"/>
    <w:rsid w:val="003271E1"/>
    <w:rsid w:val="0033015B"/>
    <w:rsid w:val="00330205"/>
    <w:rsid w:val="00330AC6"/>
    <w:rsid w:val="00330AD8"/>
    <w:rsid w:val="003313DC"/>
    <w:rsid w:val="003318A1"/>
    <w:rsid w:val="00331AF7"/>
    <w:rsid w:val="00334FE0"/>
    <w:rsid w:val="00335AE8"/>
    <w:rsid w:val="003364A8"/>
    <w:rsid w:val="00336D8E"/>
    <w:rsid w:val="0033753F"/>
    <w:rsid w:val="003377FB"/>
    <w:rsid w:val="003475DF"/>
    <w:rsid w:val="003509A7"/>
    <w:rsid w:val="003511C3"/>
    <w:rsid w:val="00352D77"/>
    <w:rsid w:val="003555C2"/>
    <w:rsid w:val="00355AFE"/>
    <w:rsid w:val="0035725C"/>
    <w:rsid w:val="0036075B"/>
    <w:rsid w:val="003607FA"/>
    <w:rsid w:val="00360E7D"/>
    <w:rsid w:val="003622C6"/>
    <w:rsid w:val="003624BF"/>
    <w:rsid w:val="00363599"/>
    <w:rsid w:val="00364AEB"/>
    <w:rsid w:val="00364F7E"/>
    <w:rsid w:val="00365964"/>
    <w:rsid w:val="00370F28"/>
    <w:rsid w:val="00370F96"/>
    <w:rsid w:val="0037246E"/>
    <w:rsid w:val="003731E8"/>
    <w:rsid w:val="00373DD9"/>
    <w:rsid w:val="00374447"/>
    <w:rsid w:val="00374CA6"/>
    <w:rsid w:val="003758F3"/>
    <w:rsid w:val="00377340"/>
    <w:rsid w:val="003775FC"/>
    <w:rsid w:val="003817A8"/>
    <w:rsid w:val="00381B2F"/>
    <w:rsid w:val="0038252B"/>
    <w:rsid w:val="003829DE"/>
    <w:rsid w:val="00384127"/>
    <w:rsid w:val="003855CB"/>
    <w:rsid w:val="003858AB"/>
    <w:rsid w:val="00385B5C"/>
    <w:rsid w:val="00385E84"/>
    <w:rsid w:val="00385F55"/>
    <w:rsid w:val="00390447"/>
    <w:rsid w:val="00392125"/>
    <w:rsid w:val="003939D3"/>
    <w:rsid w:val="003A02FF"/>
    <w:rsid w:val="003A0B75"/>
    <w:rsid w:val="003A0BE8"/>
    <w:rsid w:val="003A0EF4"/>
    <w:rsid w:val="003A1A7F"/>
    <w:rsid w:val="003A1D6E"/>
    <w:rsid w:val="003A2DE5"/>
    <w:rsid w:val="003A41CE"/>
    <w:rsid w:val="003A4446"/>
    <w:rsid w:val="003A44DE"/>
    <w:rsid w:val="003A5859"/>
    <w:rsid w:val="003A592D"/>
    <w:rsid w:val="003A646B"/>
    <w:rsid w:val="003A663A"/>
    <w:rsid w:val="003A68EC"/>
    <w:rsid w:val="003A6DFA"/>
    <w:rsid w:val="003B0D90"/>
    <w:rsid w:val="003B28B6"/>
    <w:rsid w:val="003B299B"/>
    <w:rsid w:val="003B2CA2"/>
    <w:rsid w:val="003B4A02"/>
    <w:rsid w:val="003B5EC6"/>
    <w:rsid w:val="003B6101"/>
    <w:rsid w:val="003B7CA3"/>
    <w:rsid w:val="003C1909"/>
    <w:rsid w:val="003C19E3"/>
    <w:rsid w:val="003C1D9B"/>
    <w:rsid w:val="003C1E91"/>
    <w:rsid w:val="003C255C"/>
    <w:rsid w:val="003C367D"/>
    <w:rsid w:val="003C52C8"/>
    <w:rsid w:val="003C73A5"/>
    <w:rsid w:val="003D0C25"/>
    <w:rsid w:val="003D0CEE"/>
    <w:rsid w:val="003D122E"/>
    <w:rsid w:val="003D15DC"/>
    <w:rsid w:val="003D1F1A"/>
    <w:rsid w:val="003D2044"/>
    <w:rsid w:val="003D2057"/>
    <w:rsid w:val="003D32FC"/>
    <w:rsid w:val="003D44A0"/>
    <w:rsid w:val="003D4822"/>
    <w:rsid w:val="003D666B"/>
    <w:rsid w:val="003E0AE7"/>
    <w:rsid w:val="003E1975"/>
    <w:rsid w:val="003E2C8E"/>
    <w:rsid w:val="003E418B"/>
    <w:rsid w:val="003E6ABD"/>
    <w:rsid w:val="003E70E9"/>
    <w:rsid w:val="003E76AA"/>
    <w:rsid w:val="003E78BD"/>
    <w:rsid w:val="003F16EA"/>
    <w:rsid w:val="003F2865"/>
    <w:rsid w:val="003F2926"/>
    <w:rsid w:val="003F2CA4"/>
    <w:rsid w:val="003F3D3F"/>
    <w:rsid w:val="003F494C"/>
    <w:rsid w:val="003F5536"/>
    <w:rsid w:val="003F565C"/>
    <w:rsid w:val="003F5D84"/>
    <w:rsid w:val="003F5DCF"/>
    <w:rsid w:val="003F606E"/>
    <w:rsid w:val="003F6956"/>
    <w:rsid w:val="003F6ADD"/>
    <w:rsid w:val="003F7349"/>
    <w:rsid w:val="00400766"/>
    <w:rsid w:val="00400903"/>
    <w:rsid w:val="004013AD"/>
    <w:rsid w:val="004027F9"/>
    <w:rsid w:val="00402C1B"/>
    <w:rsid w:val="00403EFC"/>
    <w:rsid w:val="00404823"/>
    <w:rsid w:val="00405235"/>
    <w:rsid w:val="004057ED"/>
    <w:rsid w:val="00405C69"/>
    <w:rsid w:val="0040644C"/>
    <w:rsid w:val="00410D2D"/>
    <w:rsid w:val="004119DD"/>
    <w:rsid w:val="00414A3B"/>
    <w:rsid w:val="004152A5"/>
    <w:rsid w:val="00415C5E"/>
    <w:rsid w:val="004205E7"/>
    <w:rsid w:val="00420CD6"/>
    <w:rsid w:val="00420F9B"/>
    <w:rsid w:val="00421101"/>
    <w:rsid w:val="00421C9D"/>
    <w:rsid w:val="004222D2"/>
    <w:rsid w:val="00422409"/>
    <w:rsid w:val="004231D8"/>
    <w:rsid w:val="00423DB6"/>
    <w:rsid w:val="00425777"/>
    <w:rsid w:val="00425886"/>
    <w:rsid w:val="00426030"/>
    <w:rsid w:val="00426727"/>
    <w:rsid w:val="0043012B"/>
    <w:rsid w:val="00431C33"/>
    <w:rsid w:val="00433A56"/>
    <w:rsid w:val="00433CE2"/>
    <w:rsid w:val="00434499"/>
    <w:rsid w:val="004412D8"/>
    <w:rsid w:val="00441882"/>
    <w:rsid w:val="00441F65"/>
    <w:rsid w:val="0044210B"/>
    <w:rsid w:val="00443BF3"/>
    <w:rsid w:val="00447ADC"/>
    <w:rsid w:val="00447C28"/>
    <w:rsid w:val="0045145D"/>
    <w:rsid w:val="004514C9"/>
    <w:rsid w:val="00451940"/>
    <w:rsid w:val="00451CA2"/>
    <w:rsid w:val="00452983"/>
    <w:rsid w:val="00453F0C"/>
    <w:rsid w:val="0045697A"/>
    <w:rsid w:val="004572D3"/>
    <w:rsid w:val="00457D55"/>
    <w:rsid w:val="004600C9"/>
    <w:rsid w:val="00462D04"/>
    <w:rsid w:val="00462F7F"/>
    <w:rsid w:val="00463070"/>
    <w:rsid w:val="004630FB"/>
    <w:rsid w:val="00463CA4"/>
    <w:rsid w:val="0046447D"/>
    <w:rsid w:val="0046566A"/>
    <w:rsid w:val="0046620D"/>
    <w:rsid w:val="00466830"/>
    <w:rsid w:val="004705A6"/>
    <w:rsid w:val="00470655"/>
    <w:rsid w:val="00470B0A"/>
    <w:rsid w:val="00472A05"/>
    <w:rsid w:val="00474BEA"/>
    <w:rsid w:val="004766F2"/>
    <w:rsid w:val="004812F8"/>
    <w:rsid w:val="00481DB6"/>
    <w:rsid w:val="00481DD4"/>
    <w:rsid w:val="00481F69"/>
    <w:rsid w:val="00482A3E"/>
    <w:rsid w:val="004830CA"/>
    <w:rsid w:val="004831A8"/>
    <w:rsid w:val="00483A1B"/>
    <w:rsid w:val="00483E77"/>
    <w:rsid w:val="00484503"/>
    <w:rsid w:val="00484CF8"/>
    <w:rsid w:val="00484EC7"/>
    <w:rsid w:val="004850B0"/>
    <w:rsid w:val="004850E8"/>
    <w:rsid w:val="00485AB6"/>
    <w:rsid w:val="00485C4D"/>
    <w:rsid w:val="004864A4"/>
    <w:rsid w:val="00486A46"/>
    <w:rsid w:val="004909A0"/>
    <w:rsid w:val="00490A7D"/>
    <w:rsid w:val="00490BCF"/>
    <w:rsid w:val="00491025"/>
    <w:rsid w:val="00491073"/>
    <w:rsid w:val="00492FF0"/>
    <w:rsid w:val="00493093"/>
    <w:rsid w:val="00496F23"/>
    <w:rsid w:val="004A0C18"/>
    <w:rsid w:val="004A0CC3"/>
    <w:rsid w:val="004A20E2"/>
    <w:rsid w:val="004A2A47"/>
    <w:rsid w:val="004A2E7A"/>
    <w:rsid w:val="004A324C"/>
    <w:rsid w:val="004A4C29"/>
    <w:rsid w:val="004A6C43"/>
    <w:rsid w:val="004A7348"/>
    <w:rsid w:val="004A79C0"/>
    <w:rsid w:val="004B0A45"/>
    <w:rsid w:val="004B0D19"/>
    <w:rsid w:val="004B10C9"/>
    <w:rsid w:val="004B13DE"/>
    <w:rsid w:val="004B1FF2"/>
    <w:rsid w:val="004B223E"/>
    <w:rsid w:val="004B2FB8"/>
    <w:rsid w:val="004B34EB"/>
    <w:rsid w:val="004B3933"/>
    <w:rsid w:val="004B4179"/>
    <w:rsid w:val="004B4FCF"/>
    <w:rsid w:val="004B6600"/>
    <w:rsid w:val="004B6DFF"/>
    <w:rsid w:val="004B6FE0"/>
    <w:rsid w:val="004B7446"/>
    <w:rsid w:val="004C0947"/>
    <w:rsid w:val="004C18D4"/>
    <w:rsid w:val="004C1D06"/>
    <w:rsid w:val="004C295C"/>
    <w:rsid w:val="004C38C5"/>
    <w:rsid w:val="004C4A1C"/>
    <w:rsid w:val="004C5ED3"/>
    <w:rsid w:val="004C6267"/>
    <w:rsid w:val="004C6F95"/>
    <w:rsid w:val="004C7C43"/>
    <w:rsid w:val="004D0CA8"/>
    <w:rsid w:val="004D1683"/>
    <w:rsid w:val="004D1C9C"/>
    <w:rsid w:val="004D2C6E"/>
    <w:rsid w:val="004D3268"/>
    <w:rsid w:val="004D399D"/>
    <w:rsid w:val="004D3C0D"/>
    <w:rsid w:val="004D6913"/>
    <w:rsid w:val="004D6D89"/>
    <w:rsid w:val="004D7E0F"/>
    <w:rsid w:val="004E0567"/>
    <w:rsid w:val="004E0A4A"/>
    <w:rsid w:val="004E1E30"/>
    <w:rsid w:val="004E1E4F"/>
    <w:rsid w:val="004E5493"/>
    <w:rsid w:val="004E6C58"/>
    <w:rsid w:val="004F1556"/>
    <w:rsid w:val="004F20D4"/>
    <w:rsid w:val="004F29EF"/>
    <w:rsid w:val="004F3208"/>
    <w:rsid w:val="004F3BA0"/>
    <w:rsid w:val="004F4510"/>
    <w:rsid w:val="004F4DC7"/>
    <w:rsid w:val="004F60EC"/>
    <w:rsid w:val="004F6DCF"/>
    <w:rsid w:val="005002C0"/>
    <w:rsid w:val="00500547"/>
    <w:rsid w:val="005008F7"/>
    <w:rsid w:val="0050238B"/>
    <w:rsid w:val="00502A97"/>
    <w:rsid w:val="00503548"/>
    <w:rsid w:val="0050378D"/>
    <w:rsid w:val="005041EF"/>
    <w:rsid w:val="00504457"/>
    <w:rsid w:val="00505764"/>
    <w:rsid w:val="005057BE"/>
    <w:rsid w:val="00506C67"/>
    <w:rsid w:val="00512850"/>
    <w:rsid w:val="00512F59"/>
    <w:rsid w:val="005134F5"/>
    <w:rsid w:val="00513B31"/>
    <w:rsid w:val="00513CEF"/>
    <w:rsid w:val="00513FD1"/>
    <w:rsid w:val="005142C8"/>
    <w:rsid w:val="00516949"/>
    <w:rsid w:val="0051698F"/>
    <w:rsid w:val="00517062"/>
    <w:rsid w:val="00517943"/>
    <w:rsid w:val="005203CD"/>
    <w:rsid w:val="00521DCD"/>
    <w:rsid w:val="00522228"/>
    <w:rsid w:val="00522B2B"/>
    <w:rsid w:val="00522EF5"/>
    <w:rsid w:val="0052504C"/>
    <w:rsid w:val="00526DD5"/>
    <w:rsid w:val="00527066"/>
    <w:rsid w:val="0052794E"/>
    <w:rsid w:val="00531B95"/>
    <w:rsid w:val="0053384A"/>
    <w:rsid w:val="005344CE"/>
    <w:rsid w:val="0053496B"/>
    <w:rsid w:val="005357B1"/>
    <w:rsid w:val="00537113"/>
    <w:rsid w:val="00540509"/>
    <w:rsid w:val="005407A8"/>
    <w:rsid w:val="00540D06"/>
    <w:rsid w:val="0054117C"/>
    <w:rsid w:val="005422B8"/>
    <w:rsid w:val="005425D1"/>
    <w:rsid w:val="00543E78"/>
    <w:rsid w:val="00544B5B"/>
    <w:rsid w:val="00545F1D"/>
    <w:rsid w:val="00546CFA"/>
    <w:rsid w:val="00546ECB"/>
    <w:rsid w:val="00547A54"/>
    <w:rsid w:val="00550EFA"/>
    <w:rsid w:val="00551EF9"/>
    <w:rsid w:val="00552B60"/>
    <w:rsid w:val="0055422B"/>
    <w:rsid w:val="005544DF"/>
    <w:rsid w:val="00554F88"/>
    <w:rsid w:val="00555724"/>
    <w:rsid w:val="005568BE"/>
    <w:rsid w:val="00557F42"/>
    <w:rsid w:val="00560BDA"/>
    <w:rsid w:val="00561291"/>
    <w:rsid w:val="00562520"/>
    <w:rsid w:val="00563D51"/>
    <w:rsid w:val="0056533B"/>
    <w:rsid w:val="0056600B"/>
    <w:rsid w:val="005669FF"/>
    <w:rsid w:val="00566AC9"/>
    <w:rsid w:val="00566E20"/>
    <w:rsid w:val="00566EBB"/>
    <w:rsid w:val="00567DA1"/>
    <w:rsid w:val="00570434"/>
    <w:rsid w:val="00571882"/>
    <w:rsid w:val="00571FCB"/>
    <w:rsid w:val="0057205F"/>
    <w:rsid w:val="00573836"/>
    <w:rsid w:val="00573B4D"/>
    <w:rsid w:val="00577F72"/>
    <w:rsid w:val="00580372"/>
    <w:rsid w:val="005803B7"/>
    <w:rsid w:val="0058091F"/>
    <w:rsid w:val="0058123C"/>
    <w:rsid w:val="005814FC"/>
    <w:rsid w:val="00581D0F"/>
    <w:rsid w:val="0058365C"/>
    <w:rsid w:val="0058456A"/>
    <w:rsid w:val="00585608"/>
    <w:rsid w:val="00586FC7"/>
    <w:rsid w:val="00590D54"/>
    <w:rsid w:val="005923E8"/>
    <w:rsid w:val="005929D4"/>
    <w:rsid w:val="00592FF3"/>
    <w:rsid w:val="00595F0E"/>
    <w:rsid w:val="00596D4D"/>
    <w:rsid w:val="00596E4A"/>
    <w:rsid w:val="00597FEC"/>
    <w:rsid w:val="005A1614"/>
    <w:rsid w:val="005A1BC6"/>
    <w:rsid w:val="005A4356"/>
    <w:rsid w:val="005A4F16"/>
    <w:rsid w:val="005A568F"/>
    <w:rsid w:val="005A6E73"/>
    <w:rsid w:val="005A7449"/>
    <w:rsid w:val="005B1E25"/>
    <w:rsid w:val="005B3D62"/>
    <w:rsid w:val="005B4A63"/>
    <w:rsid w:val="005B58B4"/>
    <w:rsid w:val="005B5E7E"/>
    <w:rsid w:val="005B6DDF"/>
    <w:rsid w:val="005C0289"/>
    <w:rsid w:val="005C0B09"/>
    <w:rsid w:val="005C25DA"/>
    <w:rsid w:val="005C26AC"/>
    <w:rsid w:val="005C3C3E"/>
    <w:rsid w:val="005C4225"/>
    <w:rsid w:val="005C5082"/>
    <w:rsid w:val="005C544B"/>
    <w:rsid w:val="005C5479"/>
    <w:rsid w:val="005C5FAA"/>
    <w:rsid w:val="005C63A0"/>
    <w:rsid w:val="005C66F1"/>
    <w:rsid w:val="005D3B69"/>
    <w:rsid w:val="005D54F5"/>
    <w:rsid w:val="005D6549"/>
    <w:rsid w:val="005D7DBB"/>
    <w:rsid w:val="005D7F43"/>
    <w:rsid w:val="005E0BC9"/>
    <w:rsid w:val="005E11B9"/>
    <w:rsid w:val="005E13A7"/>
    <w:rsid w:val="005E179E"/>
    <w:rsid w:val="005E191D"/>
    <w:rsid w:val="005E1E95"/>
    <w:rsid w:val="005E225E"/>
    <w:rsid w:val="005E3473"/>
    <w:rsid w:val="005E3FF1"/>
    <w:rsid w:val="005E4A1F"/>
    <w:rsid w:val="005E4C5C"/>
    <w:rsid w:val="005E515B"/>
    <w:rsid w:val="005E527D"/>
    <w:rsid w:val="005E6609"/>
    <w:rsid w:val="005E6A21"/>
    <w:rsid w:val="005E6A69"/>
    <w:rsid w:val="005F0DDD"/>
    <w:rsid w:val="005F1F2E"/>
    <w:rsid w:val="005F2562"/>
    <w:rsid w:val="005F32D9"/>
    <w:rsid w:val="005F3844"/>
    <w:rsid w:val="005F38E1"/>
    <w:rsid w:val="005F4F8C"/>
    <w:rsid w:val="005F5401"/>
    <w:rsid w:val="005F5640"/>
    <w:rsid w:val="005F5E54"/>
    <w:rsid w:val="005F5F64"/>
    <w:rsid w:val="005F634A"/>
    <w:rsid w:val="00600427"/>
    <w:rsid w:val="00600BA9"/>
    <w:rsid w:val="00600C83"/>
    <w:rsid w:val="00601975"/>
    <w:rsid w:val="00602BEC"/>
    <w:rsid w:val="00602E42"/>
    <w:rsid w:val="00602FCD"/>
    <w:rsid w:val="006030D9"/>
    <w:rsid w:val="00603BD2"/>
    <w:rsid w:val="006042E1"/>
    <w:rsid w:val="006054D1"/>
    <w:rsid w:val="00605B59"/>
    <w:rsid w:val="00605DD0"/>
    <w:rsid w:val="0060709B"/>
    <w:rsid w:val="0060728E"/>
    <w:rsid w:val="00607BCD"/>
    <w:rsid w:val="0061071D"/>
    <w:rsid w:val="006111DF"/>
    <w:rsid w:val="00611A14"/>
    <w:rsid w:val="00612C8C"/>
    <w:rsid w:val="00613BC4"/>
    <w:rsid w:val="00613C83"/>
    <w:rsid w:val="00614128"/>
    <w:rsid w:val="00615799"/>
    <w:rsid w:val="00615F32"/>
    <w:rsid w:val="006176EA"/>
    <w:rsid w:val="00622083"/>
    <w:rsid w:val="006225DD"/>
    <w:rsid w:val="00622CF2"/>
    <w:rsid w:val="0062509E"/>
    <w:rsid w:val="0062521A"/>
    <w:rsid w:val="00625416"/>
    <w:rsid w:val="006257BC"/>
    <w:rsid w:val="006260F4"/>
    <w:rsid w:val="00627B77"/>
    <w:rsid w:val="00631C96"/>
    <w:rsid w:val="006358F9"/>
    <w:rsid w:val="006368D6"/>
    <w:rsid w:val="00636DF9"/>
    <w:rsid w:val="0064094D"/>
    <w:rsid w:val="00640B9A"/>
    <w:rsid w:val="00640C07"/>
    <w:rsid w:val="006417FB"/>
    <w:rsid w:val="006418F4"/>
    <w:rsid w:val="0065024E"/>
    <w:rsid w:val="00652EAF"/>
    <w:rsid w:val="00652FA0"/>
    <w:rsid w:val="0065315F"/>
    <w:rsid w:val="00653C9D"/>
    <w:rsid w:val="00654DC3"/>
    <w:rsid w:val="00655661"/>
    <w:rsid w:val="00656DA8"/>
    <w:rsid w:val="006577E3"/>
    <w:rsid w:val="00660CA8"/>
    <w:rsid w:val="00660D83"/>
    <w:rsid w:val="00661261"/>
    <w:rsid w:val="006616F9"/>
    <w:rsid w:val="00662804"/>
    <w:rsid w:val="0066491B"/>
    <w:rsid w:val="006672D4"/>
    <w:rsid w:val="006678F8"/>
    <w:rsid w:val="00667C47"/>
    <w:rsid w:val="006740BB"/>
    <w:rsid w:val="00675ABC"/>
    <w:rsid w:val="00676795"/>
    <w:rsid w:val="0067776E"/>
    <w:rsid w:val="00677A40"/>
    <w:rsid w:val="00677EC5"/>
    <w:rsid w:val="006801E4"/>
    <w:rsid w:val="00681306"/>
    <w:rsid w:val="006828CC"/>
    <w:rsid w:val="00683B10"/>
    <w:rsid w:val="00683B87"/>
    <w:rsid w:val="00684523"/>
    <w:rsid w:val="00684832"/>
    <w:rsid w:val="00684F72"/>
    <w:rsid w:val="00685842"/>
    <w:rsid w:val="0068699E"/>
    <w:rsid w:val="00690CF3"/>
    <w:rsid w:val="00691A5C"/>
    <w:rsid w:val="00692D62"/>
    <w:rsid w:val="006935E5"/>
    <w:rsid w:val="00695125"/>
    <w:rsid w:val="00695A78"/>
    <w:rsid w:val="006A049D"/>
    <w:rsid w:val="006A25A6"/>
    <w:rsid w:val="006A3A02"/>
    <w:rsid w:val="006A3ECE"/>
    <w:rsid w:val="006A5AAA"/>
    <w:rsid w:val="006A5D1A"/>
    <w:rsid w:val="006A6111"/>
    <w:rsid w:val="006B02FC"/>
    <w:rsid w:val="006B0E4A"/>
    <w:rsid w:val="006B18D1"/>
    <w:rsid w:val="006B24B3"/>
    <w:rsid w:val="006B268C"/>
    <w:rsid w:val="006B2B3A"/>
    <w:rsid w:val="006B6102"/>
    <w:rsid w:val="006C09BA"/>
    <w:rsid w:val="006C1808"/>
    <w:rsid w:val="006C2080"/>
    <w:rsid w:val="006C431B"/>
    <w:rsid w:val="006C72E3"/>
    <w:rsid w:val="006D18F0"/>
    <w:rsid w:val="006D1902"/>
    <w:rsid w:val="006D1CC6"/>
    <w:rsid w:val="006D2B16"/>
    <w:rsid w:val="006D410F"/>
    <w:rsid w:val="006D433B"/>
    <w:rsid w:val="006D5ADD"/>
    <w:rsid w:val="006D6488"/>
    <w:rsid w:val="006D6883"/>
    <w:rsid w:val="006D6DDE"/>
    <w:rsid w:val="006D723B"/>
    <w:rsid w:val="006D79B4"/>
    <w:rsid w:val="006D7EA1"/>
    <w:rsid w:val="006E031B"/>
    <w:rsid w:val="006E242B"/>
    <w:rsid w:val="006E25ED"/>
    <w:rsid w:val="006E30CF"/>
    <w:rsid w:val="006E345C"/>
    <w:rsid w:val="006E3C8E"/>
    <w:rsid w:val="006E4B5C"/>
    <w:rsid w:val="006E5284"/>
    <w:rsid w:val="006E708C"/>
    <w:rsid w:val="006E7C58"/>
    <w:rsid w:val="006F0744"/>
    <w:rsid w:val="006F42C2"/>
    <w:rsid w:val="006F598A"/>
    <w:rsid w:val="006F6988"/>
    <w:rsid w:val="006F7920"/>
    <w:rsid w:val="006F7972"/>
    <w:rsid w:val="00700528"/>
    <w:rsid w:val="0070148D"/>
    <w:rsid w:val="00701BAA"/>
    <w:rsid w:val="00702AEC"/>
    <w:rsid w:val="007034D6"/>
    <w:rsid w:val="00704695"/>
    <w:rsid w:val="00705906"/>
    <w:rsid w:val="0070590A"/>
    <w:rsid w:val="007074A7"/>
    <w:rsid w:val="007076E6"/>
    <w:rsid w:val="0071041C"/>
    <w:rsid w:val="00711AA4"/>
    <w:rsid w:val="00711AC6"/>
    <w:rsid w:val="00712096"/>
    <w:rsid w:val="00712144"/>
    <w:rsid w:val="00712455"/>
    <w:rsid w:val="007128ED"/>
    <w:rsid w:val="00712FC2"/>
    <w:rsid w:val="00715BAD"/>
    <w:rsid w:val="00720A07"/>
    <w:rsid w:val="00721641"/>
    <w:rsid w:val="00722A0A"/>
    <w:rsid w:val="00725258"/>
    <w:rsid w:val="00725C51"/>
    <w:rsid w:val="00726DFE"/>
    <w:rsid w:val="00727A7C"/>
    <w:rsid w:val="00727B83"/>
    <w:rsid w:val="00727EFD"/>
    <w:rsid w:val="007329C8"/>
    <w:rsid w:val="00733609"/>
    <w:rsid w:val="00734D0B"/>
    <w:rsid w:val="00734F77"/>
    <w:rsid w:val="00736C7B"/>
    <w:rsid w:val="00740B29"/>
    <w:rsid w:val="00740EE5"/>
    <w:rsid w:val="00741C37"/>
    <w:rsid w:val="00742437"/>
    <w:rsid w:val="00742474"/>
    <w:rsid w:val="0074326B"/>
    <w:rsid w:val="00744CFF"/>
    <w:rsid w:val="007453CE"/>
    <w:rsid w:val="00745984"/>
    <w:rsid w:val="00747276"/>
    <w:rsid w:val="007500B1"/>
    <w:rsid w:val="007510C5"/>
    <w:rsid w:val="00751D74"/>
    <w:rsid w:val="007539D1"/>
    <w:rsid w:val="00753FD0"/>
    <w:rsid w:val="00754777"/>
    <w:rsid w:val="00755A9E"/>
    <w:rsid w:val="00757B02"/>
    <w:rsid w:val="0076106D"/>
    <w:rsid w:val="00761094"/>
    <w:rsid w:val="00761624"/>
    <w:rsid w:val="00761B6A"/>
    <w:rsid w:val="00762681"/>
    <w:rsid w:val="00762776"/>
    <w:rsid w:val="007653AA"/>
    <w:rsid w:val="0076615C"/>
    <w:rsid w:val="00767466"/>
    <w:rsid w:val="00771387"/>
    <w:rsid w:val="00771E23"/>
    <w:rsid w:val="00772462"/>
    <w:rsid w:val="00774316"/>
    <w:rsid w:val="00775666"/>
    <w:rsid w:val="00775942"/>
    <w:rsid w:val="00776F66"/>
    <w:rsid w:val="0078073E"/>
    <w:rsid w:val="00780781"/>
    <w:rsid w:val="00780AC7"/>
    <w:rsid w:val="00780AF9"/>
    <w:rsid w:val="00781DD3"/>
    <w:rsid w:val="00783DB4"/>
    <w:rsid w:val="00784F3F"/>
    <w:rsid w:val="007864BB"/>
    <w:rsid w:val="0078652D"/>
    <w:rsid w:val="007866F1"/>
    <w:rsid w:val="0079184A"/>
    <w:rsid w:val="00791E52"/>
    <w:rsid w:val="0079412E"/>
    <w:rsid w:val="00794AC1"/>
    <w:rsid w:val="00796431"/>
    <w:rsid w:val="0079763B"/>
    <w:rsid w:val="007A0658"/>
    <w:rsid w:val="007A1529"/>
    <w:rsid w:val="007A208B"/>
    <w:rsid w:val="007A28E3"/>
    <w:rsid w:val="007A2AA7"/>
    <w:rsid w:val="007A43F6"/>
    <w:rsid w:val="007A69D1"/>
    <w:rsid w:val="007B0C79"/>
    <w:rsid w:val="007B11AF"/>
    <w:rsid w:val="007B1526"/>
    <w:rsid w:val="007B1DBF"/>
    <w:rsid w:val="007B4CCF"/>
    <w:rsid w:val="007B5839"/>
    <w:rsid w:val="007B7E41"/>
    <w:rsid w:val="007C25FC"/>
    <w:rsid w:val="007C2F13"/>
    <w:rsid w:val="007C414D"/>
    <w:rsid w:val="007C49BA"/>
    <w:rsid w:val="007C5169"/>
    <w:rsid w:val="007C5555"/>
    <w:rsid w:val="007C557B"/>
    <w:rsid w:val="007C5AD3"/>
    <w:rsid w:val="007C5FA1"/>
    <w:rsid w:val="007C62FD"/>
    <w:rsid w:val="007C69F5"/>
    <w:rsid w:val="007C6D05"/>
    <w:rsid w:val="007D0B7A"/>
    <w:rsid w:val="007D2676"/>
    <w:rsid w:val="007D2A85"/>
    <w:rsid w:val="007D3B4C"/>
    <w:rsid w:val="007D4265"/>
    <w:rsid w:val="007D4DAA"/>
    <w:rsid w:val="007D5104"/>
    <w:rsid w:val="007D6A9E"/>
    <w:rsid w:val="007D76DB"/>
    <w:rsid w:val="007E01A9"/>
    <w:rsid w:val="007E06B6"/>
    <w:rsid w:val="007E081B"/>
    <w:rsid w:val="007E2DED"/>
    <w:rsid w:val="007E3C64"/>
    <w:rsid w:val="007E561E"/>
    <w:rsid w:val="007E5FA9"/>
    <w:rsid w:val="007E66C0"/>
    <w:rsid w:val="007E695F"/>
    <w:rsid w:val="007E7E07"/>
    <w:rsid w:val="007F1AC5"/>
    <w:rsid w:val="007F2B7F"/>
    <w:rsid w:val="007F409D"/>
    <w:rsid w:val="007F49C7"/>
    <w:rsid w:val="007F51D1"/>
    <w:rsid w:val="007F5BFC"/>
    <w:rsid w:val="007F6004"/>
    <w:rsid w:val="007F6383"/>
    <w:rsid w:val="007F737D"/>
    <w:rsid w:val="00800602"/>
    <w:rsid w:val="00801082"/>
    <w:rsid w:val="00801171"/>
    <w:rsid w:val="008014D1"/>
    <w:rsid w:val="00801841"/>
    <w:rsid w:val="008019F7"/>
    <w:rsid w:val="00801CA1"/>
    <w:rsid w:val="00802CFC"/>
    <w:rsid w:val="00802F7B"/>
    <w:rsid w:val="00805DE5"/>
    <w:rsid w:val="00805FC1"/>
    <w:rsid w:val="008064DB"/>
    <w:rsid w:val="008126C9"/>
    <w:rsid w:val="008126E3"/>
    <w:rsid w:val="00814E8D"/>
    <w:rsid w:val="008153B7"/>
    <w:rsid w:val="00816BFA"/>
    <w:rsid w:val="00816DF6"/>
    <w:rsid w:val="00817226"/>
    <w:rsid w:val="0081761C"/>
    <w:rsid w:val="00820144"/>
    <w:rsid w:val="00820904"/>
    <w:rsid w:val="00820F5C"/>
    <w:rsid w:val="00821334"/>
    <w:rsid w:val="008235FA"/>
    <w:rsid w:val="008257D4"/>
    <w:rsid w:val="008257E2"/>
    <w:rsid w:val="00831988"/>
    <w:rsid w:val="00833EEA"/>
    <w:rsid w:val="0083434D"/>
    <w:rsid w:val="0083493F"/>
    <w:rsid w:val="008354D9"/>
    <w:rsid w:val="008373E3"/>
    <w:rsid w:val="008401EF"/>
    <w:rsid w:val="00841996"/>
    <w:rsid w:val="00843CF4"/>
    <w:rsid w:val="00843DB5"/>
    <w:rsid w:val="00845120"/>
    <w:rsid w:val="00846D74"/>
    <w:rsid w:val="00850777"/>
    <w:rsid w:val="00852925"/>
    <w:rsid w:val="00852B9F"/>
    <w:rsid w:val="008571A4"/>
    <w:rsid w:val="008600F3"/>
    <w:rsid w:val="00860753"/>
    <w:rsid w:val="00861977"/>
    <w:rsid w:val="008630BD"/>
    <w:rsid w:val="0086343A"/>
    <w:rsid w:val="008648BB"/>
    <w:rsid w:val="00865312"/>
    <w:rsid w:val="008654AA"/>
    <w:rsid w:val="00865B05"/>
    <w:rsid w:val="00870D81"/>
    <w:rsid w:val="00871892"/>
    <w:rsid w:val="008718CF"/>
    <w:rsid w:val="008722F8"/>
    <w:rsid w:val="0087247B"/>
    <w:rsid w:val="008729F4"/>
    <w:rsid w:val="008748AE"/>
    <w:rsid w:val="00874F66"/>
    <w:rsid w:val="00875A3D"/>
    <w:rsid w:val="00877216"/>
    <w:rsid w:val="00877483"/>
    <w:rsid w:val="008836C7"/>
    <w:rsid w:val="00883E8E"/>
    <w:rsid w:val="00884BC1"/>
    <w:rsid w:val="00884C33"/>
    <w:rsid w:val="0088542E"/>
    <w:rsid w:val="00886658"/>
    <w:rsid w:val="00886698"/>
    <w:rsid w:val="008907A3"/>
    <w:rsid w:val="00890D55"/>
    <w:rsid w:val="00891314"/>
    <w:rsid w:val="008934AF"/>
    <w:rsid w:val="0089360D"/>
    <w:rsid w:val="00894170"/>
    <w:rsid w:val="00896326"/>
    <w:rsid w:val="008A0794"/>
    <w:rsid w:val="008A07B2"/>
    <w:rsid w:val="008A08A4"/>
    <w:rsid w:val="008A1076"/>
    <w:rsid w:val="008A1E7C"/>
    <w:rsid w:val="008A222B"/>
    <w:rsid w:val="008A29F6"/>
    <w:rsid w:val="008A349E"/>
    <w:rsid w:val="008A34F8"/>
    <w:rsid w:val="008A35D0"/>
    <w:rsid w:val="008A64DE"/>
    <w:rsid w:val="008A7D04"/>
    <w:rsid w:val="008B0111"/>
    <w:rsid w:val="008B016A"/>
    <w:rsid w:val="008B0F89"/>
    <w:rsid w:val="008B153D"/>
    <w:rsid w:val="008B414B"/>
    <w:rsid w:val="008B4DE0"/>
    <w:rsid w:val="008B5895"/>
    <w:rsid w:val="008B58BF"/>
    <w:rsid w:val="008B6912"/>
    <w:rsid w:val="008B76DB"/>
    <w:rsid w:val="008B7DD3"/>
    <w:rsid w:val="008C11D2"/>
    <w:rsid w:val="008C1502"/>
    <w:rsid w:val="008C2D1A"/>
    <w:rsid w:val="008C316F"/>
    <w:rsid w:val="008C44F2"/>
    <w:rsid w:val="008C45AF"/>
    <w:rsid w:val="008C5865"/>
    <w:rsid w:val="008C5AA3"/>
    <w:rsid w:val="008C65A8"/>
    <w:rsid w:val="008D0489"/>
    <w:rsid w:val="008D1697"/>
    <w:rsid w:val="008D19FC"/>
    <w:rsid w:val="008D33B1"/>
    <w:rsid w:val="008D52B0"/>
    <w:rsid w:val="008D60AE"/>
    <w:rsid w:val="008D70C8"/>
    <w:rsid w:val="008D72AC"/>
    <w:rsid w:val="008E0E8F"/>
    <w:rsid w:val="008E1C4A"/>
    <w:rsid w:val="008E2312"/>
    <w:rsid w:val="008E291B"/>
    <w:rsid w:val="008E5F01"/>
    <w:rsid w:val="008E6678"/>
    <w:rsid w:val="008E6FD8"/>
    <w:rsid w:val="008F0309"/>
    <w:rsid w:val="008F0334"/>
    <w:rsid w:val="008F098B"/>
    <w:rsid w:val="008F13F9"/>
    <w:rsid w:val="008F16E2"/>
    <w:rsid w:val="008F24F1"/>
    <w:rsid w:val="008F38F0"/>
    <w:rsid w:val="008F46F1"/>
    <w:rsid w:val="008F6A27"/>
    <w:rsid w:val="00900DFC"/>
    <w:rsid w:val="009013AE"/>
    <w:rsid w:val="009040D7"/>
    <w:rsid w:val="0090447B"/>
    <w:rsid w:val="00912B68"/>
    <w:rsid w:val="009135EE"/>
    <w:rsid w:val="00913D78"/>
    <w:rsid w:val="009143DC"/>
    <w:rsid w:val="00914810"/>
    <w:rsid w:val="00915F2B"/>
    <w:rsid w:val="00916290"/>
    <w:rsid w:val="00917768"/>
    <w:rsid w:val="00921040"/>
    <w:rsid w:val="00922BC6"/>
    <w:rsid w:val="00923129"/>
    <w:rsid w:val="00924754"/>
    <w:rsid w:val="00925777"/>
    <w:rsid w:val="00925A4A"/>
    <w:rsid w:val="00925BA4"/>
    <w:rsid w:val="0092706B"/>
    <w:rsid w:val="00927486"/>
    <w:rsid w:val="009303FA"/>
    <w:rsid w:val="00931489"/>
    <w:rsid w:val="009328EB"/>
    <w:rsid w:val="00932AB1"/>
    <w:rsid w:val="00932C3D"/>
    <w:rsid w:val="009341F3"/>
    <w:rsid w:val="0093428E"/>
    <w:rsid w:val="009354C3"/>
    <w:rsid w:val="00936050"/>
    <w:rsid w:val="00936356"/>
    <w:rsid w:val="009409AF"/>
    <w:rsid w:val="00940FBA"/>
    <w:rsid w:val="00943782"/>
    <w:rsid w:val="00944748"/>
    <w:rsid w:val="00946A28"/>
    <w:rsid w:val="00950DC4"/>
    <w:rsid w:val="00951EA4"/>
    <w:rsid w:val="009537D1"/>
    <w:rsid w:val="00953BB5"/>
    <w:rsid w:val="0095442F"/>
    <w:rsid w:val="00954BAA"/>
    <w:rsid w:val="00954F4A"/>
    <w:rsid w:val="009550E4"/>
    <w:rsid w:val="009554FD"/>
    <w:rsid w:val="00955569"/>
    <w:rsid w:val="00956115"/>
    <w:rsid w:val="00956D54"/>
    <w:rsid w:val="00957D90"/>
    <w:rsid w:val="00960798"/>
    <w:rsid w:val="00960C49"/>
    <w:rsid w:val="00961F31"/>
    <w:rsid w:val="009626A2"/>
    <w:rsid w:val="009630CA"/>
    <w:rsid w:val="009638FB"/>
    <w:rsid w:val="00963D86"/>
    <w:rsid w:val="00963E51"/>
    <w:rsid w:val="009644EF"/>
    <w:rsid w:val="0096481E"/>
    <w:rsid w:val="00966A04"/>
    <w:rsid w:val="0096730F"/>
    <w:rsid w:val="00970B14"/>
    <w:rsid w:val="00970B3B"/>
    <w:rsid w:val="0097592A"/>
    <w:rsid w:val="00976D41"/>
    <w:rsid w:val="00977A0C"/>
    <w:rsid w:val="00981857"/>
    <w:rsid w:val="00982532"/>
    <w:rsid w:val="009827E4"/>
    <w:rsid w:val="00982DB7"/>
    <w:rsid w:val="00983A92"/>
    <w:rsid w:val="00983B05"/>
    <w:rsid w:val="00984054"/>
    <w:rsid w:val="009843E3"/>
    <w:rsid w:val="00985186"/>
    <w:rsid w:val="00985E14"/>
    <w:rsid w:val="00986AA7"/>
    <w:rsid w:val="00986ADF"/>
    <w:rsid w:val="00986C5E"/>
    <w:rsid w:val="00986C76"/>
    <w:rsid w:val="00986CE3"/>
    <w:rsid w:val="0098741A"/>
    <w:rsid w:val="00992FE7"/>
    <w:rsid w:val="00994442"/>
    <w:rsid w:val="0099483F"/>
    <w:rsid w:val="00994F25"/>
    <w:rsid w:val="00995732"/>
    <w:rsid w:val="0099775D"/>
    <w:rsid w:val="009A0111"/>
    <w:rsid w:val="009A0265"/>
    <w:rsid w:val="009A04AC"/>
    <w:rsid w:val="009A0DB7"/>
    <w:rsid w:val="009A1255"/>
    <w:rsid w:val="009A2AD4"/>
    <w:rsid w:val="009A2D2B"/>
    <w:rsid w:val="009A4519"/>
    <w:rsid w:val="009A516E"/>
    <w:rsid w:val="009A5598"/>
    <w:rsid w:val="009A6ED7"/>
    <w:rsid w:val="009B146C"/>
    <w:rsid w:val="009B1801"/>
    <w:rsid w:val="009B1FC3"/>
    <w:rsid w:val="009B2326"/>
    <w:rsid w:val="009B3344"/>
    <w:rsid w:val="009B4495"/>
    <w:rsid w:val="009B46A7"/>
    <w:rsid w:val="009B4769"/>
    <w:rsid w:val="009B4DD2"/>
    <w:rsid w:val="009C0746"/>
    <w:rsid w:val="009C13DB"/>
    <w:rsid w:val="009C28BA"/>
    <w:rsid w:val="009C33C9"/>
    <w:rsid w:val="009C42E6"/>
    <w:rsid w:val="009C46EB"/>
    <w:rsid w:val="009C4FEF"/>
    <w:rsid w:val="009C54F2"/>
    <w:rsid w:val="009C58F5"/>
    <w:rsid w:val="009C69CE"/>
    <w:rsid w:val="009C6C1B"/>
    <w:rsid w:val="009D1BD8"/>
    <w:rsid w:val="009D233B"/>
    <w:rsid w:val="009D2E16"/>
    <w:rsid w:val="009D5A8B"/>
    <w:rsid w:val="009D69AB"/>
    <w:rsid w:val="009D739F"/>
    <w:rsid w:val="009D781A"/>
    <w:rsid w:val="009E2E7D"/>
    <w:rsid w:val="009E381F"/>
    <w:rsid w:val="009E39B6"/>
    <w:rsid w:val="009E42B2"/>
    <w:rsid w:val="009E7890"/>
    <w:rsid w:val="009F06A5"/>
    <w:rsid w:val="009F06F9"/>
    <w:rsid w:val="009F26F1"/>
    <w:rsid w:val="009F343A"/>
    <w:rsid w:val="009F53A8"/>
    <w:rsid w:val="009F75E8"/>
    <w:rsid w:val="00A015BC"/>
    <w:rsid w:val="00A01BAB"/>
    <w:rsid w:val="00A03DD2"/>
    <w:rsid w:val="00A05696"/>
    <w:rsid w:val="00A06263"/>
    <w:rsid w:val="00A06D7F"/>
    <w:rsid w:val="00A06F3A"/>
    <w:rsid w:val="00A07548"/>
    <w:rsid w:val="00A077B6"/>
    <w:rsid w:val="00A13B0D"/>
    <w:rsid w:val="00A14487"/>
    <w:rsid w:val="00A15ED7"/>
    <w:rsid w:val="00A16063"/>
    <w:rsid w:val="00A164A4"/>
    <w:rsid w:val="00A166E3"/>
    <w:rsid w:val="00A16C8A"/>
    <w:rsid w:val="00A16D57"/>
    <w:rsid w:val="00A17286"/>
    <w:rsid w:val="00A1746B"/>
    <w:rsid w:val="00A2017B"/>
    <w:rsid w:val="00A20945"/>
    <w:rsid w:val="00A20C5C"/>
    <w:rsid w:val="00A22D4D"/>
    <w:rsid w:val="00A24797"/>
    <w:rsid w:val="00A2490C"/>
    <w:rsid w:val="00A267B8"/>
    <w:rsid w:val="00A26E65"/>
    <w:rsid w:val="00A30B53"/>
    <w:rsid w:val="00A3192C"/>
    <w:rsid w:val="00A31BF0"/>
    <w:rsid w:val="00A31EBA"/>
    <w:rsid w:val="00A324A1"/>
    <w:rsid w:val="00A327E7"/>
    <w:rsid w:val="00A32912"/>
    <w:rsid w:val="00A33FBC"/>
    <w:rsid w:val="00A34117"/>
    <w:rsid w:val="00A347FC"/>
    <w:rsid w:val="00A34ACB"/>
    <w:rsid w:val="00A3531F"/>
    <w:rsid w:val="00A35D7F"/>
    <w:rsid w:val="00A3604F"/>
    <w:rsid w:val="00A3784A"/>
    <w:rsid w:val="00A40959"/>
    <w:rsid w:val="00A42A7A"/>
    <w:rsid w:val="00A42CEE"/>
    <w:rsid w:val="00A479A4"/>
    <w:rsid w:val="00A47DC6"/>
    <w:rsid w:val="00A50BD6"/>
    <w:rsid w:val="00A51E34"/>
    <w:rsid w:val="00A51F48"/>
    <w:rsid w:val="00A52E0A"/>
    <w:rsid w:val="00A53038"/>
    <w:rsid w:val="00A54D46"/>
    <w:rsid w:val="00A5516E"/>
    <w:rsid w:val="00A566D3"/>
    <w:rsid w:val="00A572A7"/>
    <w:rsid w:val="00A574C8"/>
    <w:rsid w:val="00A607E3"/>
    <w:rsid w:val="00A61029"/>
    <w:rsid w:val="00A611B5"/>
    <w:rsid w:val="00A62D92"/>
    <w:rsid w:val="00A63534"/>
    <w:rsid w:val="00A6427B"/>
    <w:rsid w:val="00A64A70"/>
    <w:rsid w:val="00A65482"/>
    <w:rsid w:val="00A659F0"/>
    <w:rsid w:val="00A65A59"/>
    <w:rsid w:val="00A66304"/>
    <w:rsid w:val="00A66AB7"/>
    <w:rsid w:val="00A66B99"/>
    <w:rsid w:val="00A74A52"/>
    <w:rsid w:val="00A76740"/>
    <w:rsid w:val="00A768EA"/>
    <w:rsid w:val="00A77C60"/>
    <w:rsid w:val="00A82A1C"/>
    <w:rsid w:val="00A82B5B"/>
    <w:rsid w:val="00A82F14"/>
    <w:rsid w:val="00A839D6"/>
    <w:rsid w:val="00A84C0E"/>
    <w:rsid w:val="00A8631A"/>
    <w:rsid w:val="00A92114"/>
    <w:rsid w:val="00A94551"/>
    <w:rsid w:val="00A94AA4"/>
    <w:rsid w:val="00A94F6E"/>
    <w:rsid w:val="00A9686A"/>
    <w:rsid w:val="00A97C6D"/>
    <w:rsid w:val="00A97DF3"/>
    <w:rsid w:val="00AA0E7B"/>
    <w:rsid w:val="00AA12B6"/>
    <w:rsid w:val="00AA205A"/>
    <w:rsid w:val="00AA2935"/>
    <w:rsid w:val="00AA4F16"/>
    <w:rsid w:val="00AA6630"/>
    <w:rsid w:val="00AA7A2E"/>
    <w:rsid w:val="00AA7D14"/>
    <w:rsid w:val="00AB0333"/>
    <w:rsid w:val="00AB1F01"/>
    <w:rsid w:val="00AB31C1"/>
    <w:rsid w:val="00AB393B"/>
    <w:rsid w:val="00AB3A45"/>
    <w:rsid w:val="00AB3D26"/>
    <w:rsid w:val="00AB554B"/>
    <w:rsid w:val="00AB629D"/>
    <w:rsid w:val="00AB6818"/>
    <w:rsid w:val="00AC1B41"/>
    <w:rsid w:val="00AC2113"/>
    <w:rsid w:val="00AC3288"/>
    <w:rsid w:val="00AC3480"/>
    <w:rsid w:val="00AC4AE1"/>
    <w:rsid w:val="00AC530D"/>
    <w:rsid w:val="00AC5455"/>
    <w:rsid w:val="00AC6644"/>
    <w:rsid w:val="00AC6873"/>
    <w:rsid w:val="00AD06FB"/>
    <w:rsid w:val="00AD0FF7"/>
    <w:rsid w:val="00AD1359"/>
    <w:rsid w:val="00AD17CF"/>
    <w:rsid w:val="00AD2959"/>
    <w:rsid w:val="00AD2FA1"/>
    <w:rsid w:val="00AD3B43"/>
    <w:rsid w:val="00AD587D"/>
    <w:rsid w:val="00AD622C"/>
    <w:rsid w:val="00AD6DF8"/>
    <w:rsid w:val="00AD73CC"/>
    <w:rsid w:val="00AD7C16"/>
    <w:rsid w:val="00AE11D1"/>
    <w:rsid w:val="00AE1355"/>
    <w:rsid w:val="00AE14B0"/>
    <w:rsid w:val="00AE18C7"/>
    <w:rsid w:val="00AE2415"/>
    <w:rsid w:val="00AE2502"/>
    <w:rsid w:val="00AE30C8"/>
    <w:rsid w:val="00AE5B11"/>
    <w:rsid w:val="00AE64D3"/>
    <w:rsid w:val="00AE73E1"/>
    <w:rsid w:val="00AF1086"/>
    <w:rsid w:val="00AF208C"/>
    <w:rsid w:val="00AF24E2"/>
    <w:rsid w:val="00AF26DD"/>
    <w:rsid w:val="00AF3769"/>
    <w:rsid w:val="00AF504B"/>
    <w:rsid w:val="00AF5E86"/>
    <w:rsid w:val="00AF6F5B"/>
    <w:rsid w:val="00B00109"/>
    <w:rsid w:val="00B015DE"/>
    <w:rsid w:val="00B029AE"/>
    <w:rsid w:val="00B03049"/>
    <w:rsid w:val="00B06227"/>
    <w:rsid w:val="00B06E0D"/>
    <w:rsid w:val="00B12528"/>
    <w:rsid w:val="00B12ADF"/>
    <w:rsid w:val="00B14C07"/>
    <w:rsid w:val="00B1713B"/>
    <w:rsid w:val="00B173C4"/>
    <w:rsid w:val="00B213A2"/>
    <w:rsid w:val="00B22C47"/>
    <w:rsid w:val="00B233C2"/>
    <w:rsid w:val="00B247C3"/>
    <w:rsid w:val="00B24FBB"/>
    <w:rsid w:val="00B25037"/>
    <w:rsid w:val="00B253BE"/>
    <w:rsid w:val="00B25E64"/>
    <w:rsid w:val="00B2619E"/>
    <w:rsid w:val="00B26348"/>
    <w:rsid w:val="00B26A57"/>
    <w:rsid w:val="00B27550"/>
    <w:rsid w:val="00B27680"/>
    <w:rsid w:val="00B277E0"/>
    <w:rsid w:val="00B30071"/>
    <w:rsid w:val="00B31970"/>
    <w:rsid w:val="00B31F4F"/>
    <w:rsid w:val="00B320BA"/>
    <w:rsid w:val="00B324A2"/>
    <w:rsid w:val="00B334F6"/>
    <w:rsid w:val="00B3380A"/>
    <w:rsid w:val="00B34604"/>
    <w:rsid w:val="00B36262"/>
    <w:rsid w:val="00B3651A"/>
    <w:rsid w:val="00B365C3"/>
    <w:rsid w:val="00B36FDB"/>
    <w:rsid w:val="00B37388"/>
    <w:rsid w:val="00B40767"/>
    <w:rsid w:val="00B40A08"/>
    <w:rsid w:val="00B40D68"/>
    <w:rsid w:val="00B40EA2"/>
    <w:rsid w:val="00B424C8"/>
    <w:rsid w:val="00B42503"/>
    <w:rsid w:val="00B425CC"/>
    <w:rsid w:val="00B42B61"/>
    <w:rsid w:val="00B435B8"/>
    <w:rsid w:val="00B43778"/>
    <w:rsid w:val="00B51CFE"/>
    <w:rsid w:val="00B52C16"/>
    <w:rsid w:val="00B52FE3"/>
    <w:rsid w:val="00B5317A"/>
    <w:rsid w:val="00B53462"/>
    <w:rsid w:val="00B53C81"/>
    <w:rsid w:val="00B54C79"/>
    <w:rsid w:val="00B568E1"/>
    <w:rsid w:val="00B576EA"/>
    <w:rsid w:val="00B61BEF"/>
    <w:rsid w:val="00B642B7"/>
    <w:rsid w:val="00B648DA"/>
    <w:rsid w:val="00B64D33"/>
    <w:rsid w:val="00B6632D"/>
    <w:rsid w:val="00B7006C"/>
    <w:rsid w:val="00B70727"/>
    <w:rsid w:val="00B718A3"/>
    <w:rsid w:val="00B71CDC"/>
    <w:rsid w:val="00B727B1"/>
    <w:rsid w:val="00B7423C"/>
    <w:rsid w:val="00B76394"/>
    <w:rsid w:val="00B76C12"/>
    <w:rsid w:val="00B77429"/>
    <w:rsid w:val="00B8125C"/>
    <w:rsid w:val="00B819E7"/>
    <w:rsid w:val="00B82E8E"/>
    <w:rsid w:val="00B86391"/>
    <w:rsid w:val="00B87146"/>
    <w:rsid w:val="00B87872"/>
    <w:rsid w:val="00B90CCB"/>
    <w:rsid w:val="00B9399D"/>
    <w:rsid w:val="00B9419B"/>
    <w:rsid w:val="00B9464F"/>
    <w:rsid w:val="00BA0B11"/>
    <w:rsid w:val="00BA0C11"/>
    <w:rsid w:val="00BA1127"/>
    <w:rsid w:val="00BA35E6"/>
    <w:rsid w:val="00BA4573"/>
    <w:rsid w:val="00BA5FE0"/>
    <w:rsid w:val="00BA70E5"/>
    <w:rsid w:val="00BA747D"/>
    <w:rsid w:val="00BA7E51"/>
    <w:rsid w:val="00BB0806"/>
    <w:rsid w:val="00BB394C"/>
    <w:rsid w:val="00BB44FD"/>
    <w:rsid w:val="00BB459D"/>
    <w:rsid w:val="00BB471E"/>
    <w:rsid w:val="00BB6937"/>
    <w:rsid w:val="00BB6FBF"/>
    <w:rsid w:val="00BC0185"/>
    <w:rsid w:val="00BC0374"/>
    <w:rsid w:val="00BC0E25"/>
    <w:rsid w:val="00BC1573"/>
    <w:rsid w:val="00BC1759"/>
    <w:rsid w:val="00BC1AC6"/>
    <w:rsid w:val="00BC2D50"/>
    <w:rsid w:val="00BC58C4"/>
    <w:rsid w:val="00BC59FB"/>
    <w:rsid w:val="00BC630C"/>
    <w:rsid w:val="00BC643E"/>
    <w:rsid w:val="00BD1189"/>
    <w:rsid w:val="00BD13E8"/>
    <w:rsid w:val="00BD3BDE"/>
    <w:rsid w:val="00BD3F28"/>
    <w:rsid w:val="00BD4E2A"/>
    <w:rsid w:val="00BD7F11"/>
    <w:rsid w:val="00BE00B5"/>
    <w:rsid w:val="00BE08CE"/>
    <w:rsid w:val="00BE1441"/>
    <w:rsid w:val="00BE1E55"/>
    <w:rsid w:val="00BE28BE"/>
    <w:rsid w:val="00BE348D"/>
    <w:rsid w:val="00BE6EDA"/>
    <w:rsid w:val="00BF1D6F"/>
    <w:rsid w:val="00BF2063"/>
    <w:rsid w:val="00BF37B2"/>
    <w:rsid w:val="00BF46A1"/>
    <w:rsid w:val="00BF509C"/>
    <w:rsid w:val="00BF52F0"/>
    <w:rsid w:val="00BF5642"/>
    <w:rsid w:val="00BF5F17"/>
    <w:rsid w:val="00BF689C"/>
    <w:rsid w:val="00BF69C4"/>
    <w:rsid w:val="00BF7615"/>
    <w:rsid w:val="00C008CC"/>
    <w:rsid w:val="00C010B8"/>
    <w:rsid w:val="00C012F5"/>
    <w:rsid w:val="00C01DB4"/>
    <w:rsid w:val="00C024CA"/>
    <w:rsid w:val="00C02739"/>
    <w:rsid w:val="00C02D2A"/>
    <w:rsid w:val="00C03113"/>
    <w:rsid w:val="00C03B96"/>
    <w:rsid w:val="00C045A4"/>
    <w:rsid w:val="00C04B92"/>
    <w:rsid w:val="00C10419"/>
    <w:rsid w:val="00C112F7"/>
    <w:rsid w:val="00C11ABE"/>
    <w:rsid w:val="00C128AC"/>
    <w:rsid w:val="00C136C7"/>
    <w:rsid w:val="00C13D1F"/>
    <w:rsid w:val="00C1435B"/>
    <w:rsid w:val="00C149FE"/>
    <w:rsid w:val="00C15B81"/>
    <w:rsid w:val="00C172A7"/>
    <w:rsid w:val="00C204D3"/>
    <w:rsid w:val="00C20D72"/>
    <w:rsid w:val="00C211C3"/>
    <w:rsid w:val="00C216D8"/>
    <w:rsid w:val="00C229A6"/>
    <w:rsid w:val="00C23513"/>
    <w:rsid w:val="00C23B2B"/>
    <w:rsid w:val="00C23E13"/>
    <w:rsid w:val="00C24C68"/>
    <w:rsid w:val="00C26A50"/>
    <w:rsid w:val="00C27470"/>
    <w:rsid w:val="00C32579"/>
    <w:rsid w:val="00C3316C"/>
    <w:rsid w:val="00C3383F"/>
    <w:rsid w:val="00C34417"/>
    <w:rsid w:val="00C361C3"/>
    <w:rsid w:val="00C40C9B"/>
    <w:rsid w:val="00C434FC"/>
    <w:rsid w:val="00C4355D"/>
    <w:rsid w:val="00C448C4"/>
    <w:rsid w:val="00C46536"/>
    <w:rsid w:val="00C46F7C"/>
    <w:rsid w:val="00C50DE9"/>
    <w:rsid w:val="00C51E4D"/>
    <w:rsid w:val="00C5302A"/>
    <w:rsid w:val="00C53D5D"/>
    <w:rsid w:val="00C552B2"/>
    <w:rsid w:val="00C564EB"/>
    <w:rsid w:val="00C56735"/>
    <w:rsid w:val="00C5704C"/>
    <w:rsid w:val="00C574EA"/>
    <w:rsid w:val="00C57657"/>
    <w:rsid w:val="00C603C7"/>
    <w:rsid w:val="00C6099B"/>
    <w:rsid w:val="00C62321"/>
    <w:rsid w:val="00C642C8"/>
    <w:rsid w:val="00C65644"/>
    <w:rsid w:val="00C659AF"/>
    <w:rsid w:val="00C6670E"/>
    <w:rsid w:val="00C675D9"/>
    <w:rsid w:val="00C72EEA"/>
    <w:rsid w:val="00C73DB3"/>
    <w:rsid w:val="00C75499"/>
    <w:rsid w:val="00C75668"/>
    <w:rsid w:val="00C75D6C"/>
    <w:rsid w:val="00C7735E"/>
    <w:rsid w:val="00C8129C"/>
    <w:rsid w:val="00C81995"/>
    <w:rsid w:val="00C8232F"/>
    <w:rsid w:val="00C8255D"/>
    <w:rsid w:val="00C82574"/>
    <w:rsid w:val="00C82E88"/>
    <w:rsid w:val="00C83D67"/>
    <w:rsid w:val="00C85440"/>
    <w:rsid w:val="00C85551"/>
    <w:rsid w:val="00C91098"/>
    <w:rsid w:val="00C91519"/>
    <w:rsid w:val="00C916EA"/>
    <w:rsid w:val="00C94A97"/>
    <w:rsid w:val="00C94AD1"/>
    <w:rsid w:val="00C951DA"/>
    <w:rsid w:val="00C95307"/>
    <w:rsid w:val="00C95600"/>
    <w:rsid w:val="00C95BAF"/>
    <w:rsid w:val="00C95FF8"/>
    <w:rsid w:val="00C97E43"/>
    <w:rsid w:val="00CA0FA7"/>
    <w:rsid w:val="00CA1896"/>
    <w:rsid w:val="00CA1E8A"/>
    <w:rsid w:val="00CA26B5"/>
    <w:rsid w:val="00CA2B1A"/>
    <w:rsid w:val="00CA2B5E"/>
    <w:rsid w:val="00CA3842"/>
    <w:rsid w:val="00CA5998"/>
    <w:rsid w:val="00CA78CD"/>
    <w:rsid w:val="00CB0217"/>
    <w:rsid w:val="00CB0381"/>
    <w:rsid w:val="00CB10BE"/>
    <w:rsid w:val="00CB1F46"/>
    <w:rsid w:val="00CB23D8"/>
    <w:rsid w:val="00CB2A0F"/>
    <w:rsid w:val="00CB2EA4"/>
    <w:rsid w:val="00CB3236"/>
    <w:rsid w:val="00CB4EAF"/>
    <w:rsid w:val="00CB51F0"/>
    <w:rsid w:val="00CB5C62"/>
    <w:rsid w:val="00CB5F94"/>
    <w:rsid w:val="00CB6E3F"/>
    <w:rsid w:val="00CB72E6"/>
    <w:rsid w:val="00CB774E"/>
    <w:rsid w:val="00CB7E37"/>
    <w:rsid w:val="00CC0167"/>
    <w:rsid w:val="00CC1F9C"/>
    <w:rsid w:val="00CC2AAF"/>
    <w:rsid w:val="00CC389B"/>
    <w:rsid w:val="00CC406E"/>
    <w:rsid w:val="00CC44A1"/>
    <w:rsid w:val="00CC53BB"/>
    <w:rsid w:val="00CC5AE2"/>
    <w:rsid w:val="00CC5FFA"/>
    <w:rsid w:val="00CC6B88"/>
    <w:rsid w:val="00CC793F"/>
    <w:rsid w:val="00CD0C91"/>
    <w:rsid w:val="00CD2CD0"/>
    <w:rsid w:val="00CD37CE"/>
    <w:rsid w:val="00CD3BAE"/>
    <w:rsid w:val="00CD3D2C"/>
    <w:rsid w:val="00CD4521"/>
    <w:rsid w:val="00CD48B0"/>
    <w:rsid w:val="00CD5484"/>
    <w:rsid w:val="00CE09DA"/>
    <w:rsid w:val="00CE15C6"/>
    <w:rsid w:val="00CE1D97"/>
    <w:rsid w:val="00CE1EAB"/>
    <w:rsid w:val="00CE2E55"/>
    <w:rsid w:val="00CE3039"/>
    <w:rsid w:val="00CE4070"/>
    <w:rsid w:val="00CE436B"/>
    <w:rsid w:val="00CE5CBB"/>
    <w:rsid w:val="00CE6C01"/>
    <w:rsid w:val="00CE7171"/>
    <w:rsid w:val="00CE7810"/>
    <w:rsid w:val="00CF07EA"/>
    <w:rsid w:val="00CF42E8"/>
    <w:rsid w:val="00CF51C3"/>
    <w:rsid w:val="00D00BAE"/>
    <w:rsid w:val="00D00D8A"/>
    <w:rsid w:val="00D03B53"/>
    <w:rsid w:val="00D0412D"/>
    <w:rsid w:val="00D04711"/>
    <w:rsid w:val="00D04832"/>
    <w:rsid w:val="00D0532F"/>
    <w:rsid w:val="00D05BCC"/>
    <w:rsid w:val="00D05CBE"/>
    <w:rsid w:val="00D064D9"/>
    <w:rsid w:val="00D06E46"/>
    <w:rsid w:val="00D10385"/>
    <w:rsid w:val="00D10B3E"/>
    <w:rsid w:val="00D10D75"/>
    <w:rsid w:val="00D11BE0"/>
    <w:rsid w:val="00D1401C"/>
    <w:rsid w:val="00D1432E"/>
    <w:rsid w:val="00D157A4"/>
    <w:rsid w:val="00D160C5"/>
    <w:rsid w:val="00D1659D"/>
    <w:rsid w:val="00D20A99"/>
    <w:rsid w:val="00D20F59"/>
    <w:rsid w:val="00D21B4A"/>
    <w:rsid w:val="00D23427"/>
    <w:rsid w:val="00D3040C"/>
    <w:rsid w:val="00D319FC"/>
    <w:rsid w:val="00D31FC0"/>
    <w:rsid w:val="00D342C2"/>
    <w:rsid w:val="00D352AE"/>
    <w:rsid w:val="00D35A55"/>
    <w:rsid w:val="00D36C49"/>
    <w:rsid w:val="00D41903"/>
    <w:rsid w:val="00D42D0B"/>
    <w:rsid w:val="00D43141"/>
    <w:rsid w:val="00D436A7"/>
    <w:rsid w:val="00D45270"/>
    <w:rsid w:val="00D45B38"/>
    <w:rsid w:val="00D45EC0"/>
    <w:rsid w:val="00D47354"/>
    <w:rsid w:val="00D50739"/>
    <w:rsid w:val="00D51637"/>
    <w:rsid w:val="00D5278E"/>
    <w:rsid w:val="00D5296C"/>
    <w:rsid w:val="00D52C0D"/>
    <w:rsid w:val="00D5493C"/>
    <w:rsid w:val="00D5604F"/>
    <w:rsid w:val="00D561B0"/>
    <w:rsid w:val="00D57847"/>
    <w:rsid w:val="00D612E6"/>
    <w:rsid w:val="00D6261C"/>
    <w:rsid w:val="00D63F27"/>
    <w:rsid w:val="00D64445"/>
    <w:rsid w:val="00D649C5"/>
    <w:rsid w:val="00D6509D"/>
    <w:rsid w:val="00D65339"/>
    <w:rsid w:val="00D66361"/>
    <w:rsid w:val="00D70519"/>
    <w:rsid w:val="00D717C0"/>
    <w:rsid w:val="00D7194E"/>
    <w:rsid w:val="00D72B88"/>
    <w:rsid w:val="00D737DF"/>
    <w:rsid w:val="00D73A74"/>
    <w:rsid w:val="00D76030"/>
    <w:rsid w:val="00D77135"/>
    <w:rsid w:val="00D77C1B"/>
    <w:rsid w:val="00D77E75"/>
    <w:rsid w:val="00D807D8"/>
    <w:rsid w:val="00D81104"/>
    <w:rsid w:val="00D81A63"/>
    <w:rsid w:val="00D82387"/>
    <w:rsid w:val="00D825BA"/>
    <w:rsid w:val="00D828DF"/>
    <w:rsid w:val="00D82AC1"/>
    <w:rsid w:val="00D84B50"/>
    <w:rsid w:val="00D86377"/>
    <w:rsid w:val="00D90550"/>
    <w:rsid w:val="00D92313"/>
    <w:rsid w:val="00D92A32"/>
    <w:rsid w:val="00D934B3"/>
    <w:rsid w:val="00D94239"/>
    <w:rsid w:val="00D94308"/>
    <w:rsid w:val="00D94E4F"/>
    <w:rsid w:val="00D96531"/>
    <w:rsid w:val="00D96E60"/>
    <w:rsid w:val="00D97551"/>
    <w:rsid w:val="00D97A2D"/>
    <w:rsid w:val="00DA0973"/>
    <w:rsid w:val="00DA13F4"/>
    <w:rsid w:val="00DA1DFA"/>
    <w:rsid w:val="00DA4D67"/>
    <w:rsid w:val="00DA5076"/>
    <w:rsid w:val="00DA554D"/>
    <w:rsid w:val="00DA7E71"/>
    <w:rsid w:val="00DA7F9C"/>
    <w:rsid w:val="00DB3A07"/>
    <w:rsid w:val="00DB4C28"/>
    <w:rsid w:val="00DB5246"/>
    <w:rsid w:val="00DB701E"/>
    <w:rsid w:val="00DB7B3C"/>
    <w:rsid w:val="00DC0876"/>
    <w:rsid w:val="00DC179E"/>
    <w:rsid w:val="00DC3CFE"/>
    <w:rsid w:val="00DC4891"/>
    <w:rsid w:val="00DC4E06"/>
    <w:rsid w:val="00DD0711"/>
    <w:rsid w:val="00DD1271"/>
    <w:rsid w:val="00DD2559"/>
    <w:rsid w:val="00DD28E2"/>
    <w:rsid w:val="00DD3AF1"/>
    <w:rsid w:val="00DD446A"/>
    <w:rsid w:val="00DD64AA"/>
    <w:rsid w:val="00DD683D"/>
    <w:rsid w:val="00DD6955"/>
    <w:rsid w:val="00DE0813"/>
    <w:rsid w:val="00DE17BD"/>
    <w:rsid w:val="00DE1E87"/>
    <w:rsid w:val="00DE3DE6"/>
    <w:rsid w:val="00DE3E72"/>
    <w:rsid w:val="00DE44C2"/>
    <w:rsid w:val="00DE49FD"/>
    <w:rsid w:val="00DF1AEE"/>
    <w:rsid w:val="00DF2597"/>
    <w:rsid w:val="00DF443B"/>
    <w:rsid w:val="00DF5D45"/>
    <w:rsid w:val="00DF7F4C"/>
    <w:rsid w:val="00E0132F"/>
    <w:rsid w:val="00E03066"/>
    <w:rsid w:val="00E03288"/>
    <w:rsid w:val="00E03945"/>
    <w:rsid w:val="00E03F6E"/>
    <w:rsid w:val="00E054C0"/>
    <w:rsid w:val="00E05CB5"/>
    <w:rsid w:val="00E060B9"/>
    <w:rsid w:val="00E0672B"/>
    <w:rsid w:val="00E0680C"/>
    <w:rsid w:val="00E0714B"/>
    <w:rsid w:val="00E079EC"/>
    <w:rsid w:val="00E10692"/>
    <w:rsid w:val="00E110E1"/>
    <w:rsid w:val="00E122BE"/>
    <w:rsid w:val="00E156B2"/>
    <w:rsid w:val="00E161F4"/>
    <w:rsid w:val="00E202F4"/>
    <w:rsid w:val="00E20C45"/>
    <w:rsid w:val="00E20E56"/>
    <w:rsid w:val="00E210EC"/>
    <w:rsid w:val="00E22299"/>
    <w:rsid w:val="00E224D5"/>
    <w:rsid w:val="00E22966"/>
    <w:rsid w:val="00E233BE"/>
    <w:rsid w:val="00E23FE0"/>
    <w:rsid w:val="00E25039"/>
    <w:rsid w:val="00E3027C"/>
    <w:rsid w:val="00E30689"/>
    <w:rsid w:val="00E311E9"/>
    <w:rsid w:val="00E32337"/>
    <w:rsid w:val="00E32DC0"/>
    <w:rsid w:val="00E33E37"/>
    <w:rsid w:val="00E35D07"/>
    <w:rsid w:val="00E37682"/>
    <w:rsid w:val="00E403C7"/>
    <w:rsid w:val="00E42B2F"/>
    <w:rsid w:val="00E4358B"/>
    <w:rsid w:val="00E45352"/>
    <w:rsid w:val="00E46281"/>
    <w:rsid w:val="00E47DC2"/>
    <w:rsid w:val="00E47E5B"/>
    <w:rsid w:val="00E50C00"/>
    <w:rsid w:val="00E52A80"/>
    <w:rsid w:val="00E531CB"/>
    <w:rsid w:val="00E53596"/>
    <w:rsid w:val="00E5579E"/>
    <w:rsid w:val="00E5600C"/>
    <w:rsid w:val="00E5674C"/>
    <w:rsid w:val="00E5685A"/>
    <w:rsid w:val="00E60C77"/>
    <w:rsid w:val="00E610CF"/>
    <w:rsid w:val="00E632A9"/>
    <w:rsid w:val="00E63C64"/>
    <w:rsid w:val="00E63C69"/>
    <w:rsid w:val="00E63EFC"/>
    <w:rsid w:val="00E64405"/>
    <w:rsid w:val="00E64A09"/>
    <w:rsid w:val="00E660D4"/>
    <w:rsid w:val="00E66D38"/>
    <w:rsid w:val="00E70053"/>
    <w:rsid w:val="00E70ED0"/>
    <w:rsid w:val="00E725F3"/>
    <w:rsid w:val="00E73100"/>
    <w:rsid w:val="00E758C4"/>
    <w:rsid w:val="00E77C1B"/>
    <w:rsid w:val="00E809F1"/>
    <w:rsid w:val="00E80C28"/>
    <w:rsid w:val="00E8298C"/>
    <w:rsid w:val="00E83A09"/>
    <w:rsid w:val="00E85EB6"/>
    <w:rsid w:val="00E86150"/>
    <w:rsid w:val="00E876EA"/>
    <w:rsid w:val="00E87CE0"/>
    <w:rsid w:val="00E903B9"/>
    <w:rsid w:val="00E90996"/>
    <w:rsid w:val="00E921B8"/>
    <w:rsid w:val="00E93E65"/>
    <w:rsid w:val="00E94C04"/>
    <w:rsid w:val="00E94C39"/>
    <w:rsid w:val="00E97027"/>
    <w:rsid w:val="00E970DE"/>
    <w:rsid w:val="00E9713A"/>
    <w:rsid w:val="00EA0795"/>
    <w:rsid w:val="00EA14DA"/>
    <w:rsid w:val="00EA205E"/>
    <w:rsid w:val="00EA23B3"/>
    <w:rsid w:val="00EA31BB"/>
    <w:rsid w:val="00EA4215"/>
    <w:rsid w:val="00EA4360"/>
    <w:rsid w:val="00EA67F8"/>
    <w:rsid w:val="00EA6A63"/>
    <w:rsid w:val="00EA7CBF"/>
    <w:rsid w:val="00EA7FFC"/>
    <w:rsid w:val="00EB0085"/>
    <w:rsid w:val="00EB0EFA"/>
    <w:rsid w:val="00EB24C5"/>
    <w:rsid w:val="00EB3763"/>
    <w:rsid w:val="00EB3ED6"/>
    <w:rsid w:val="00EB55F1"/>
    <w:rsid w:val="00EB5DE4"/>
    <w:rsid w:val="00EC10AD"/>
    <w:rsid w:val="00EC32C1"/>
    <w:rsid w:val="00EC3663"/>
    <w:rsid w:val="00EC392A"/>
    <w:rsid w:val="00EC5BFB"/>
    <w:rsid w:val="00EC6870"/>
    <w:rsid w:val="00EC68C2"/>
    <w:rsid w:val="00ED0531"/>
    <w:rsid w:val="00ED1F16"/>
    <w:rsid w:val="00ED2C25"/>
    <w:rsid w:val="00ED530A"/>
    <w:rsid w:val="00ED79B9"/>
    <w:rsid w:val="00EE0982"/>
    <w:rsid w:val="00EE1DC4"/>
    <w:rsid w:val="00EE26A4"/>
    <w:rsid w:val="00EE27D1"/>
    <w:rsid w:val="00EE39BA"/>
    <w:rsid w:val="00EE46C4"/>
    <w:rsid w:val="00EE4716"/>
    <w:rsid w:val="00EE49FC"/>
    <w:rsid w:val="00EE591B"/>
    <w:rsid w:val="00EF0AB6"/>
    <w:rsid w:val="00EF0D9E"/>
    <w:rsid w:val="00EF1724"/>
    <w:rsid w:val="00EF3998"/>
    <w:rsid w:val="00EF73D3"/>
    <w:rsid w:val="00F0048C"/>
    <w:rsid w:val="00F00DE5"/>
    <w:rsid w:val="00F01678"/>
    <w:rsid w:val="00F02467"/>
    <w:rsid w:val="00F0265C"/>
    <w:rsid w:val="00F02D11"/>
    <w:rsid w:val="00F03174"/>
    <w:rsid w:val="00F0524C"/>
    <w:rsid w:val="00F05754"/>
    <w:rsid w:val="00F06018"/>
    <w:rsid w:val="00F062B7"/>
    <w:rsid w:val="00F06C6C"/>
    <w:rsid w:val="00F07D48"/>
    <w:rsid w:val="00F10E96"/>
    <w:rsid w:val="00F12824"/>
    <w:rsid w:val="00F132AC"/>
    <w:rsid w:val="00F13944"/>
    <w:rsid w:val="00F1552D"/>
    <w:rsid w:val="00F1594B"/>
    <w:rsid w:val="00F15E40"/>
    <w:rsid w:val="00F16A3C"/>
    <w:rsid w:val="00F170EF"/>
    <w:rsid w:val="00F20151"/>
    <w:rsid w:val="00F2019E"/>
    <w:rsid w:val="00F20C8B"/>
    <w:rsid w:val="00F22B70"/>
    <w:rsid w:val="00F23135"/>
    <w:rsid w:val="00F2369C"/>
    <w:rsid w:val="00F23850"/>
    <w:rsid w:val="00F23C3F"/>
    <w:rsid w:val="00F23EB3"/>
    <w:rsid w:val="00F252FC"/>
    <w:rsid w:val="00F258E0"/>
    <w:rsid w:val="00F26A06"/>
    <w:rsid w:val="00F27087"/>
    <w:rsid w:val="00F27A0F"/>
    <w:rsid w:val="00F30A04"/>
    <w:rsid w:val="00F30F7F"/>
    <w:rsid w:val="00F311E7"/>
    <w:rsid w:val="00F312E6"/>
    <w:rsid w:val="00F31565"/>
    <w:rsid w:val="00F31956"/>
    <w:rsid w:val="00F3256A"/>
    <w:rsid w:val="00F33D96"/>
    <w:rsid w:val="00F340F8"/>
    <w:rsid w:val="00F34A56"/>
    <w:rsid w:val="00F34D75"/>
    <w:rsid w:val="00F352CC"/>
    <w:rsid w:val="00F35E58"/>
    <w:rsid w:val="00F35F47"/>
    <w:rsid w:val="00F378E2"/>
    <w:rsid w:val="00F40522"/>
    <w:rsid w:val="00F40CAE"/>
    <w:rsid w:val="00F42513"/>
    <w:rsid w:val="00F45083"/>
    <w:rsid w:val="00F452BB"/>
    <w:rsid w:val="00F45BF1"/>
    <w:rsid w:val="00F45C13"/>
    <w:rsid w:val="00F45E76"/>
    <w:rsid w:val="00F461A3"/>
    <w:rsid w:val="00F508AD"/>
    <w:rsid w:val="00F527E9"/>
    <w:rsid w:val="00F53318"/>
    <w:rsid w:val="00F56393"/>
    <w:rsid w:val="00F56854"/>
    <w:rsid w:val="00F570AB"/>
    <w:rsid w:val="00F57718"/>
    <w:rsid w:val="00F6026B"/>
    <w:rsid w:val="00F6190A"/>
    <w:rsid w:val="00F63108"/>
    <w:rsid w:val="00F63379"/>
    <w:rsid w:val="00F647E1"/>
    <w:rsid w:val="00F65372"/>
    <w:rsid w:val="00F66483"/>
    <w:rsid w:val="00F67535"/>
    <w:rsid w:val="00F70F05"/>
    <w:rsid w:val="00F70FC5"/>
    <w:rsid w:val="00F71C61"/>
    <w:rsid w:val="00F73976"/>
    <w:rsid w:val="00F739A4"/>
    <w:rsid w:val="00F739BA"/>
    <w:rsid w:val="00F73A0E"/>
    <w:rsid w:val="00F74C4B"/>
    <w:rsid w:val="00F74CB3"/>
    <w:rsid w:val="00F751D3"/>
    <w:rsid w:val="00F7694D"/>
    <w:rsid w:val="00F770DE"/>
    <w:rsid w:val="00F771B2"/>
    <w:rsid w:val="00F818B0"/>
    <w:rsid w:val="00F82127"/>
    <w:rsid w:val="00F850AD"/>
    <w:rsid w:val="00F868F8"/>
    <w:rsid w:val="00F86A55"/>
    <w:rsid w:val="00F86C18"/>
    <w:rsid w:val="00F870F6"/>
    <w:rsid w:val="00F8757A"/>
    <w:rsid w:val="00F876F7"/>
    <w:rsid w:val="00F87A89"/>
    <w:rsid w:val="00F87DBA"/>
    <w:rsid w:val="00F9014F"/>
    <w:rsid w:val="00F9069D"/>
    <w:rsid w:val="00F90EE3"/>
    <w:rsid w:val="00F9124B"/>
    <w:rsid w:val="00F92527"/>
    <w:rsid w:val="00F92A4E"/>
    <w:rsid w:val="00F94007"/>
    <w:rsid w:val="00F96CD3"/>
    <w:rsid w:val="00FA020A"/>
    <w:rsid w:val="00FA0679"/>
    <w:rsid w:val="00FA0B8E"/>
    <w:rsid w:val="00FA38B6"/>
    <w:rsid w:val="00FA4897"/>
    <w:rsid w:val="00FA48E5"/>
    <w:rsid w:val="00FA5D3B"/>
    <w:rsid w:val="00FA69F3"/>
    <w:rsid w:val="00FA7121"/>
    <w:rsid w:val="00FA7333"/>
    <w:rsid w:val="00FA7BF3"/>
    <w:rsid w:val="00FA7D8D"/>
    <w:rsid w:val="00FB0B54"/>
    <w:rsid w:val="00FB0C6F"/>
    <w:rsid w:val="00FB2AB1"/>
    <w:rsid w:val="00FB2ECA"/>
    <w:rsid w:val="00FB3074"/>
    <w:rsid w:val="00FB3107"/>
    <w:rsid w:val="00FB32DD"/>
    <w:rsid w:val="00FB37F6"/>
    <w:rsid w:val="00FB3B61"/>
    <w:rsid w:val="00FB497E"/>
    <w:rsid w:val="00FC20A5"/>
    <w:rsid w:val="00FC590F"/>
    <w:rsid w:val="00FC7658"/>
    <w:rsid w:val="00FD1643"/>
    <w:rsid w:val="00FD2540"/>
    <w:rsid w:val="00FD3CD1"/>
    <w:rsid w:val="00FD4783"/>
    <w:rsid w:val="00FD5C21"/>
    <w:rsid w:val="00FD6EC4"/>
    <w:rsid w:val="00FD760D"/>
    <w:rsid w:val="00FE14AF"/>
    <w:rsid w:val="00FE15F2"/>
    <w:rsid w:val="00FE18D9"/>
    <w:rsid w:val="00FE21BC"/>
    <w:rsid w:val="00FE3A4C"/>
    <w:rsid w:val="00FE6841"/>
    <w:rsid w:val="00FF21D3"/>
    <w:rsid w:val="00FF2575"/>
    <w:rsid w:val="00FF3AD4"/>
    <w:rsid w:val="00FF3FFB"/>
    <w:rsid w:val="00FF6265"/>
    <w:rsid w:val="00FF63C2"/>
    <w:rsid w:val="00FF6B27"/>
    <w:rsid w:val="00FF6BA9"/>
    <w:rsid w:val="00FF783F"/>
    <w:rsid w:val="00FF7971"/>
  </w:rsids>
  <m:mathPr>
    <m:mathFont m:val="Cambria Math"/>
    <m:brkBin m:val="before"/>
    <m:brkBinSub m:val="--"/>
    <m:smallFrac m:val="0"/>
    <m:dispDef/>
    <m:lMargin m:val="0"/>
    <m:rMargin m:val="0"/>
    <m:defJc m:val="centerGroup"/>
    <m:wrapIndent m:val="1440"/>
    <m:intLim m:val="subSup"/>
    <m:naryLim m:val="undOvr"/>
  </m:mathPr>
  <w:themeFontLang w:val="es-EC"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EB18C"/>
  <w15:chartTrackingRefBased/>
  <w15:docId w15:val="{ADC7191A-9D60-4FED-ABBE-B9CF38A1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40C07"/>
  </w:style>
  <w:style w:type="paragraph" w:styleId="Ttulo1">
    <w:name w:val="heading 1"/>
    <w:basedOn w:val="Normal"/>
    <w:next w:val="Normal"/>
    <w:link w:val="Ttulo1Car"/>
    <w:uiPriority w:val="9"/>
    <w:qFormat/>
    <w:rsid w:val="009D23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D23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D23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D23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9D233B"/>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D233B"/>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9D233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9D233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D233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52C10"/>
    <w:rPr>
      <w:color w:val="0563C1" w:themeColor="hyperlink"/>
      <w:u w:val="single"/>
    </w:rPr>
  </w:style>
  <w:style w:type="paragraph" w:styleId="Textonotapie">
    <w:name w:val="footnote text"/>
    <w:basedOn w:val="Normal"/>
    <w:link w:val="TextonotapieCar"/>
    <w:uiPriority w:val="99"/>
    <w:unhideWhenUsed/>
    <w:rsid w:val="00252C10"/>
    <w:pPr>
      <w:spacing w:after="0" w:line="240" w:lineRule="auto"/>
    </w:pPr>
    <w:rPr>
      <w:sz w:val="20"/>
      <w:szCs w:val="20"/>
    </w:rPr>
  </w:style>
  <w:style w:type="character" w:customStyle="1" w:styleId="TextonotapieCar">
    <w:name w:val="Texto nota pie Car"/>
    <w:basedOn w:val="Fuentedeprrafopredeter"/>
    <w:link w:val="Textonotapie"/>
    <w:uiPriority w:val="99"/>
    <w:rsid w:val="00252C10"/>
    <w:rPr>
      <w:sz w:val="20"/>
      <w:szCs w:val="20"/>
    </w:rPr>
  </w:style>
  <w:style w:type="character" w:styleId="Refdenotaalpie">
    <w:name w:val="footnote reference"/>
    <w:basedOn w:val="Fuentedeprrafopredeter"/>
    <w:uiPriority w:val="99"/>
    <w:unhideWhenUsed/>
    <w:rsid w:val="00252C10"/>
    <w:rPr>
      <w:vertAlign w:val="superscript"/>
    </w:rPr>
  </w:style>
  <w:style w:type="paragraph" w:styleId="Encabezado">
    <w:name w:val="header"/>
    <w:basedOn w:val="Normal"/>
    <w:link w:val="EncabezadoCar"/>
    <w:uiPriority w:val="99"/>
    <w:unhideWhenUsed/>
    <w:rsid w:val="004662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620D"/>
  </w:style>
  <w:style w:type="paragraph" w:styleId="Piedepgina">
    <w:name w:val="footer"/>
    <w:basedOn w:val="Normal"/>
    <w:link w:val="PiedepginaCar"/>
    <w:uiPriority w:val="99"/>
    <w:unhideWhenUsed/>
    <w:rsid w:val="004662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620D"/>
  </w:style>
  <w:style w:type="paragraph" w:styleId="NormalWeb">
    <w:name w:val="Normal (Web)"/>
    <w:basedOn w:val="Normal"/>
    <w:uiPriority w:val="99"/>
    <w:unhideWhenUsed/>
    <w:rsid w:val="003B0D90"/>
    <w:rPr>
      <w:rFonts w:ascii="Times New Roman" w:hAnsi="Times New Roman" w:cs="Times New Roman"/>
      <w:sz w:val="24"/>
      <w:szCs w:val="24"/>
    </w:rPr>
  </w:style>
  <w:style w:type="character" w:styleId="Nmerodelnea">
    <w:name w:val="line number"/>
    <w:basedOn w:val="Fuentedeprrafopredeter"/>
    <w:uiPriority w:val="99"/>
    <w:semiHidden/>
    <w:unhideWhenUsed/>
    <w:rsid w:val="00F70F05"/>
  </w:style>
  <w:style w:type="character" w:customStyle="1" w:styleId="Ttulo1Car">
    <w:name w:val="Título 1 Car"/>
    <w:basedOn w:val="Fuentedeprrafopredeter"/>
    <w:link w:val="Ttulo1"/>
    <w:uiPriority w:val="9"/>
    <w:rsid w:val="009D233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9D233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9D233B"/>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9D233B"/>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9D233B"/>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9D233B"/>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9D233B"/>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9D233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D233B"/>
    <w:rPr>
      <w:rFonts w:asciiTheme="majorHAnsi" w:eastAsiaTheme="majorEastAsia" w:hAnsiTheme="majorHAnsi" w:cstheme="majorBidi"/>
      <w:i/>
      <w:iCs/>
      <w:color w:val="272727" w:themeColor="text1" w:themeTint="D8"/>
      <w:sz w:val="21"/>
      <w:szCs w:val="21"/>
    </w:rPr>
  </w:style>
  <w:style w:type="paragraph" w:styleId="Descripcin">
    <w:name w:val="caption"/>
    <w:basedOn w:val="Normal"/>
    <w:next w:val="Normal"/>
    <w:uiPriority w:val="35"/>
    <w:unhideWhenUsed/>
    <w:qFormat/>
    <w:rsid w:val="009D233B"/>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9D23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D233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D233B"/>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9D233B"/>
    <w:rPr>
      <w:rFonts w:eastAsiaTheme="minorEastAsia"/>
      <w:color w:val="5A5A5A" w:themeColor="text1" w:themeTint="A5"/>
      <w:spacing w:val="15"/>
    </w:rPr>
  </w:style>
  <w:style w:type="character" w:styleId="Textoennegrita">
    <w:name w:val="Strong"/>
    <w:basedOn w:val="Fuentedeprrafopredeter"/>
    <w:uiPriority w:val="22"/>
    <w:qFormat/>
    <w:rsid w:val="009D233B"/>
    <w:rPr>
      <w:b/>
      <w:bCs/>
    </w:rPr>
  </w:style>
  <w:style w:type="character" w:styleId="nfasis">
    <w:name w:val="Emphasis"/>
    <w:basedOn w:val="Fuentedeprrafopredeter"/>
    <w:uiPriority w:val="20"/>
    <w:qFormat/>
    <w:rsid w:val="009D233B"/>
    <w:rPr>
      <w:i/>
      <w:iCs/>
    </w:rPr>
  </w:style>
  <w:style w:type="paragraph" w:styleId="Sinespaciado">
    <w:name w:val="No Spacing"/>
    <w:uiPriority w:val="1"/>
    <w:qFormat/>
    <w:rsid w:val="009D233B"/>
    <w:pPr>
      <w:spacing w:after="0" w:line="240" w:lineRule="auto"/>
    </w:pPr>
  </w:style>
  <w:style w:type="paragraph" w:styleId="Cita">
    <w:name w:val="Quote"/>
    <w:basedOn w:val="Normal"/>
    <w:next w:val="Normal"/>
    <w:link w:val="CitaCar"/>
    <w:uiPriority w:val="29"/>
    <w:qFormat/>
    <w:rsid w:val="009D233B"/>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9D233B"/>
    <w:rPr>
      <w:i/>
      <w:iCs/>
      <w:color w:val="404040" w:themeColor="text1" w:themeTint="BF"/>
    </w:rPr>
  </w:style>
  <w:style w:type="paragraph" w:styleId="Citadestacada">
    <w:name w:val="Intense Quote"/>
    <w:basedOn w:val="Normal"/>
    <w:next w:val="Normal"/>
    <w:link w:val="CitadestacadaCar"/>
    <w:uiPriority w:val="30"/>
    <w:qFormat/>
    <w:rsid w:val="009D233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D233B"/>
    <w:rPr>
      <w:i/>
      <w:iCs/>
      <w:color w:val="5B9BD5" w:themeColor="accent1"/>
    </w:rPr>
  </w:style>
  <w:style w:type="character" w:styleId="nfasissutil">
    <w:name w:val="Subtle Emphasis"/>
    <w:basedOn w:val="Fuentedeprrafopredeter"/>
    <w:uiPriority w:val="19"/>
    <w:qFormat/>
    <w:rsid w:val="009D233B"/>
    <w:rPr>
      <w:i/>
      <w:iCs/>
      <w:color w:val="404040" w:themeColor="text1" w:themeTint="BF"/>
    </w:rPr>
  </w:style>
  <w:style w:type="character" w:styleId="nfasisintenso">
    <w:name w:val="Intense Emphasis"/>
    <w:basedOn w:val="Fuentedeprrafopredeter"/>
    <w:uiPriority w:val="21"/>
    <w:qFormat/>
    <w:rsid w:val="009D233B"/>
    <w:rPr>
      <w:i/>
      <w:iCs/>
      <w:color w:val="5B9BD5" w:themeColor="accent1"/>
    </w:rPr>
  </w:style>
  <w:style w:type="character" w:styleId="Referenciasutil">
    <w:name w:val="Subtle Reference"/>
    <w:basedOn w:val="Fuentedeprrafopredeter"/>
    <w:uiPriority w:val="31"/>
    <w:qFormat/>
    <w:rsid w:val="009D233B"/>
    <w:rPr>
      <w:smallCaps/>
      <w:color w:val="5A5A5A" w:themeColor="text1" w:themeTint="A5"/>
    </w:rPr>
  </w:style>
  <w:style w:type="character" w:styleId="Referenciaintensa">
    <w:name w:val="Intense Reference"/>
    <w:basedOn w:val="Fuentedeprrafopredeter"/>
    <w:uiPriority w:val="32"/>
    <w:qFormat/>
    <w:rsid w:val="009D233B"/>
    <w:rPr>
      <w:b/>
      <w:bCs/>
      <w:smallCaps/>
      <w:color w:val="5B9BD5" w:themeColor="accent1"/>
      <w:spacing w:val="5"/>
    </w:rPr>
  </w:style>
  <w:style w:type="character" w:styleId="Ttulodellibro">
    <w:name w:val="Book Title"/>
    <w:basedOn w:val="Fuentedeprrafopredeter"/>
    <w:uiPriority w:val="33"/>
    <w:qFormat/>
    <w:rsid w:val="009D233B"/>
    <w:rPr>
      <w:b/>
      <w:bCs/>
      <w:i/>
      <w:iCs/>
      <w:spacing w:val="5"/>
    </w:rPr>
  </w:style>
  <w:style w:type="paragraph" w:styleId="TtuloTDC">
    <w:name w:val="TOC Heading"/>
    <w:basedOn w:val="Ttulo1"/>
    <w:next w:val="Normal"/>
    <w:uiPriority w:val="39"/>
    <w:semiHidden/>
    <w:unhideWhenUsed/>
    <w:qFormat/>
    <w:rsid w:val="009D233B"/>
    <w:pPr>
      <w:outlineLvl w:val="9"/>
    </w:pPr>
  </w:style>
  <w:style w:type="paragraph" w:styleId="Prrafodelista">
    <w:name w:val="List Paragraph"/>
    <w:basedOn w:val="Normal"/>
    <w:uiPriority w:val="34"/>
    <w:qFormat/>
    <w:rsid w:val="00544B5B"/>
    <w:pPr>
      <w:ind w:left="720"/>
      <w:contextualSpacing/>
    </w:pPr>
  </w:style>
  <w:style w:type="paragraph" w:styleId="Textodeglobo">
    <w:name w:val="Balloon Text"/>
    <w:basedOn w:val="Normal"/>
    <w:link w:val="TextodegloboCar"/>
    <w:uiPriority w:val="99"/>
    <w:semiHidden/>
    <w:unhideWhenUsed/>
    <w:rsid w:val="00CC5F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5FFA"/>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AC5455"/>
    <w:rPr>
      <w:color w:val="605E5C"/>
      <w:shd w:val="clear" w:color="auto" w:fill="E1DFDD"/>
    </w:rPr>
  </w:style>
  <w:style w:type="character" w:styleId="Refdecomentario">
    <w:name w:val="annotation reference"/>
    <w:basedOn w:val="Fuentedeprrafopredeter"/>
    <w:uiPriority w:val="99"/>
    <w:semiHidden/>
    <w:unhideWhenUsed/>
    <w:rsid w:val="00AF3769"/>
    <w:rPr>
      <w:sz w:val="16"/>
      <w:szCs w:val="16"/>
    </w:rPr>
  </w:style>
  <w:style w:type="paragraph" w:styleId="Textocomentario">
    <w:name w:val="annotation text"/>
    <w:basedOn w:val="Normal"/>
    <w:link w:val="TextocomentarioCar"/>
    <w:uiPriority w:val="99"/>
    <w:semiHidden/>
    <w:unhideWhenUsed/>
    <w:rsid w:val="00AF376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3769"/>
    <w:rPr>
      <w:sz w:val="20"/>
      <w:szCs w:val="20"/>
    </w:rPr>
  </w:style>
  <w:style w:type="paragraph" w:styleId="Asuntodelcomentario">
    <w:name w:val="annotation subject"/>
    <w:basedOn w:val="Textocomentario"/>
    <w:next w:val="Textocomentario"/>
    <w:link w:val="AsuntodelcomentarioCar"/>
    <w:uiPriority w:val="99"/>
    <w:semiHidden/>
    <w:unhideWhenUsed/>
    <w:rsid w:val="00AF3769"/>
    <w:rPr>
      <w:b/>
      <w:bCs/>
    </w:rPr>
  </w:style>
  <w:style w:type="character" w:customStyle="1" w:styleId="AsuntodelcomentarioCar">
    <w:name w:val="Asunto del comentario Car"/>
    <w:basedOn w:val="TextocomentarioCar"/>
    <w:link w:val="Asuntodelcomentario"/>
    <w:uiPriority w:val="99"/>
    <w:semiHidden/>
    <w:rsid w:val="00AF3769"/>
    <w:rPr>
      <w:b/>
      <w:bCs/>
      <w:sz w:val="20"/>
      <w:szCs w:val="20"/>
    </w:rPr>
  </w:style>
  <w:style w:type="character" w:customStyle="1" w:styleId="Mencinsinresolver2">
    <w:name w:val="Mención sin resolver2"/>
    <w:basedOn w:val="Fuentedeprrafopredeter"/>
    <w:uiPriority w:val="99"/>
    <w:rsid w:val="002022E4"/>
    <w:rPr>
      <w:color w:val="605E5C"/>
      <w:shd w:val="clear" w:color="auto" w:fill="E1DFDD"/>
    </w:rPr>
  </w:style>
  <w:style w:type="character" w:styleId="Hipervnculovisitado">
    <w:name w:val="FollowedHyperlink"/>
    <w:basedOn w:val="Fuentedeprrafopredeter"/>
    <w:uiPriority w:val="99"/>
    <w:semiHidden/>
    <w:unhideWhenUsed/>
    <w:rsid w:val="005E527D"/>
    <w:rPr>
      <w:color w:val="954F72" w:themeColor="followedHyperlink"/>
      <w:u w:val="single"/>
    </w:rPr>
  </w:style>
  <w:style w:type="character" w:customStyle="1" w:styleId="tp8l7d221246g">
    <w:name w:val="tp8l7d221246g"/>
    <w:basedOn w:val="Fuentedeprrafopredeter"/>
    <w:rsid w:val="00A84C0E"/>
  </w:style>
  <w:style w:type="character" w:customStyle="1" w:styleId="Mencinsinresolver3">
    <w:name w:val="Mención sin resolver3"/>
    <w:basedOn w:val="Fuentedeprrafopredeter"/>
    <w:uiPriority w:val="99"/>
    <w:rsid w:val="00F56854"/>
    <w:rPr>
      <w:color w:val="605E5C"/>
      <w:shd w:val="clear" w:color="auto" w:fill="E1DFDD"/>
    </w:rPr>
  </w:style>
  <w:style w:type="character" w:customStyle="1" w:styleId="Mencinsinresolver4">
    <w:name w:val="Mención sin resolver4"/>
    <w:basedOn w:val="Fuentedeprrafopredeter"/>
    <w:uiPriority w:val="99"/>
    <w:rsid w:val="005F5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603450">
      <w:bodyDiv w:val="1"/>
      <w:marLeft w:val="0"/>
      <w:marRight w:val="0"/>
      <w:marTop w:val="0"/>
      <w:marBottom w:val="0"/>
      <w:divBdr>
        <w:top w:val="none" w:sz="0" w:space="0" w:color="auto"/>
        <w:left w:val="none" w:sz="0" w:space="0" w:color="auto"/>
        <w:bottom w:val="none" w:sz="0" w:space="0" w:color="auto"/>
        <w:right w:val="none" w:sz="0" w:space="0" w:color="auto"/>
      </w:divBdr>
      <w:divsChild>
        <w:div w:id="1889106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060349">
      <w:bodyDiv w:val="1"/>
      <w:marLeft w:val="0"/>
      <w:marRight w:val="0"/>
      <w:marTop w:val="0"/>
      <w:marBottom w:val="0"/>
      <w:divBdr>
        <w:top w:val="none" w:sz="0" w:space="0" w:color="auto"/>
        <w:left w:val="none" w:sz="0" w:space="0" w:color="auto"/>
        <w:bottom w:val="none" w:sz="0" w:space="0" w:color="auto"/>
        <w:right w:val="none" w:sz="0" w:space="0" w:color="auto"/>
      </w:divBdr>
    </w:div>
    <w:div w:id="286359365">
      <w:bodyDiv w:val="1"/>
      <w:marLeft w:val="0"/>
      <w:marRight w:val="0"/>
      <w:marTop w:val="0"/>
      <w:marBottom w:val="0"/>
      <w:divBdr>
        <w:top w:val="none" w:sz="0" w:space="0" w:color="auto"/>
        <w:left w:val="none" w:sz="0" w:space="0" w:color="auto"/>
        <w:bottom w:val="none" w:sz="0" w:space="0" w:color="auto"/>
        <w:right w:val="none" w:sz="0" w:space="0" w:color="auto"/>
      </w:divBdr>
    </w:div>
    <w:div w:id="438334124">
      <w:bodyDiv w:val="1"/>
      <w:marLeft w:val="0"/>
      <w:marRight w:val="0"/>
      <w:marTop w:val="0"/>
      <w:marBottom w:val="0"/>
      <w:divBdr>
        <w:top w:val="none" w:sz="0" w:space="0" w:color="auto"/>
        <w:left w:val="none" w:sz="0" w:space="0" w:color="auto"/>
        <w:bottom w:val="none" w:sz="0" w:space="0" w:color="auto"/>
        <w:right w:val="none" w:sz="0" w:space="0" w:color="auto"/>
      </w:divBdr>
    </w:div>
    <w:div w:id="478039936">
      <w:bodyDiv w:val="1"/>
      <w:marLeft w:val="0"/>
      <w:marRight w:val="0"/>
      <w:marTop w:val="0"/>
      <w:marBottom w:val="0"/>
      <w:divBdr>
        <w:top w:val="none" w:sz="0" w:space="0" w:color="auto"/>
        <w:left w:val="none" w:sz="0" w:space="0" w:color="auto"/>
        <w:bottom w:val="none" w:sz="0" w:space="0" w:color="auto"/>
        <w:right w:val="none" w:sz="0" w:space="0" w:color="auto"/>
      </w:divBdr>
    </w:div>
    <w:div w:id="524682575">
      <w:bodyDiv w:val="1"/>
      <w:marLeft w:val="0"/>
      <w:marRight w:val="0"/>
      <w:marTop w:val="0"/>
      <w:marBottom w:val="0"/>
      <w:divBdr>
        <w:top w:val="none" w:sz="0" w:space="0" w:color="auto"/>
        <w:left w:val="none" w:sz="0" w:space="0" w:color="auto"/>
        <w:bottom w:val="none" w:sz="0" w:space="0" w:color="auto"/>
        <w:right w:val="none" w:sz="0" w:space="0" w:color="auto"/>
      </w:divBdr>
    </w:div>
    <w:div w:id="545677442">
      <w:bodyDiv w:val="1"/>
      <w:marLeft w:val="0"/>
      <w:marRight w:val="0"/>
      <w:marTop w:val="0"/>
      <w:marBottom w:val="0"/>
      <w:divBdr>
        <w:top w:val="none" w:sz="0" w:space="0" w:color="auto"/>
        <w:left w:val="none" w:sz="0" w:space="0" w:color="auto"/>
        <w:bottom w:val="none" w:sz="0" w:space="0" w:color="auto"/>
        <w:right w:val="none" w:sz="0" w:space="0" w:color="auto"/>
      </w:divBdr>
    </w:div>
    <w:div w:id="846401894">
      <w:bodyDiv w:val="1"/>
      <w:marLeft w:val="0"/>
      <w:marRight w:val="0"/>
      <w:marTop w:val="0"/>
      <w:marBottom w:val="0"/>
      <w:divBdr>
        <w:top w:val="none" w:sz="0" w:space="0" w:color="auto"/>
        <w:left w:val="none" w:sz="0" w:space="0" w:color="auto"/>
        <w:bottom w:val="none" w:sz="0" w:space="0" w:color="auto"/>
        <w:right w:val="none" w:sz="0" w:space="0" w:color="auto"/>
      </w:divBdr>
    </w:div>
    <w:div w:id="871768217">
      <w:bodyDiv w:val="1"/>
      <w:marLeft w:val="0"/>
      <w:marRight w:val="0"/>
      <w:marTop w:val="0"/>
      <w:marBottom w:val="0"/>
      <w:divBdr>
        <w:top w:val="none" w:sz="0" w:space="0" w:color="auto"/>
        <w:left w:val="none" w:sz="0" w:space="0" w:color="auto"/>
        <w:bottom w:val="none" w:sz="0" w:space="0" w:color="auto"/>
        <w:right w:val="none" w:sz="0" w:space="0" w:color="auto"/>
      </w:divBdr>
    </w:div>
    <w:div w:id="922421711">
      <w:bodyDiv w:val="1"/>
      <w:marLeft w:val="0"/>
      <w:marRight w:val="0"/>
      <w:marTop w:val="0"/>
      <w:marBottom w:val="0"/>
      <w:divBdr>
        <w:top w:val="none" w:sz="0" w:space="0" w:color="auto"/>
        <w:left w:val="none" w:sz="0" w:space="0" w:color="auto"/>
        <w:bottom w:val="none" w:sz="0" w:space="0" w:color="auto"/>
        <w:right w:val="none" w:sz="0" w:space="0" w:color="auto"/>
      </w:divBdr>
    </w:div>
    <w:div w:id="925310273">
      <w:bodyDiv w:val="1"/>
      <w:marLeft w:val="0"/>
      <w:marRight w:val="0"/>
      <w:marTop w:val="0"/>
      <w:marBottom w:val="0"/>
      <w:divBdr>
        <w:top w:val="none" w:sz="0" w:space="0" w:color="auto"/>
        <w:left w:val="none" w:sz="0" w:space="0" w:color="auto"/>
        <w:bottom w:val="none" w:sz="0" w:space="0" w:color="auto"/>
        <w:right w:val="none" w:sz="0" w:space="0" w:color="auto"/>
      </w:divBdr>
    </w:div>
    <w:div w:id="980961582">
      <w:bodyDiv w:val="1"/>
      <w:marLeft w:val="0"/>
      <w:marRight w:val="0"/>
      <w:marTop w:val="0"/>
      <w:marBottom w:val="0"/>
      <w:divBdr>
        <w:top w:val="none" w:sz="0" w:space="0" w:color="auto"/>
        <w:left w:val="none" w:sz="0" w:space="0" w:color="auto"/>
        <w:bottom w:val="none" w:sz="0" w:space="0" w:color="auto"/>
        <w:right w:val="none" w:sz="0" w:space="0" w:color="auto"/>
      </w:divBdr>
    </w:div>
    <w:div w:id="1049375406">
      <w:bodyDiv w:val="1"/>
      <w:marLeft w:val="0"/>
      <w:marRight w:val="0"/>
      <w:marTop w:val="0"/>
      <w:marBottom w:val="0"/>
      <w:divBdr>
        <w:top w:val="none" w:sz="0" w:space="0" w:color="auto"/>
        <w:left w:val="none" w:sz="0" w:space="0" w:color="auto"/>
        <w:bottom w:val="none" w:sz="0" w:space="0" w:color="auto"/>
        <w:right w:val="none" w:sz="0" w:space="0" w:color="auto"/>
      </w:divBdr>
    </w:div>
    <w:div w:id="1101022781">
      <w:bodyDiv w:val="1"/>
      <w:marLeft w:val="0"/>
      <w:marRight w:val="0"/>
      <w:marTop w:val="0"/>
      <w:marBottom w:val="0"/>
      <w:divBdr>
        <w:top w:val="none" w:sz="0" w:space="0" w:color="auto"/>
        <w:left w:val="none" w:sz="0" w:space="0" w:color="auto"/>
        <w:bottom w:val="none" w:sz="0" w:space="0" w:color="auto"/>
        <w:right w:val="none" w:sz="0" w:space="0" w:color="auto"/>
      </w:divBdr>
    </w:div>
    <w:div w:id="1147744292">
      <w:bodyDiv w:val="1"/>
      <w:marLeft w:val="0"/>
      <w:marRight w:val="0"/>
      <w:marTop w:val="0"/>
      <w:marBottom w:val="0"/>
      <w:divBdr>
        <w:top w:val="none" w:sz="0" w:space="0" w:color="auto"/>
        <w:left w:val="none" w:sz="0" w:space="0" w:color="auto"/>
        <w:bottom w:val="none" w:sz="0" w:space="0" w:color="auto"/>
        <w:right w:val="none" w:sz="0" w:space="0" w:color="auto"/>
      </w:divBdr>
    </w:div>
    <w:div w:id="1156994894">
      <w:bodyDiv w:val="1"/>
      <w:marLeft w:val="0"/>
      <w:marRight w:val="0"/>
      <w:marTop w:val="0"/>
      <w:marBottom w:val="0"/>
      <w:divBdr>
        <w:top w:val="none" w:sz="0" w:space="0" w:color="auto"/>
        <w:left w:val="none" w:sz="0" w:space="0" w:color="auto"/>
        <w:bottom w:val="none" w:sz="0" w:space="0" w:color="auto"/>
        <w:right w:val="none" w:sz="0" w:space="0" w:color="auto"/>
      </w:divBdr>
    </w:div>
    <w:div w:id="1252549809">
      <w:bodyDiv w:val="1"/>
      <w:marLeft w:val="0"/>
      <w:marRight w:val="0"/>
      <w:marTop w:val="0"/>
      <w:marBottom w:val="0"/>
      <w:divBdr>
        <w:top w:val="none" w:sz="0" w:space="0" w:color="auto"/>
        <w:left w:val="none" w:sz="0" w:space="0" w:color="auto"/>
        <w:bottom w:val="none" w:sz="0" w:space="0" w:color="auto"/>
        <w:right w:val="none" w:sz="0" w:space="0" w:color="auto"/>
      </w:divBdr>
    </w:div>
    <w:div w:id="1305887086">
      <w:bodyDiv w:val="1"/>
      <w:marLeft w:val="0"/>
      <w:marRight w:val="0"/>
      <w:marTop w:val="0"/>
      <w:marBottom w:val="0"/>
      <w:divBdr>
        <w:top w:val="none" w:sz="0" w:space="0" w:color="auto"/>
        <w:left w:val="none" w:sz="0" w:space="0" w:color="auto"/>
        <w:bottom w:val="none" w:sz="0" w:space="0" w:color="auto"/>
        <w:right w:val="none" w:sz="0" w:space="0" w:color="auto"/>
      </w:divBdr>
    </w:div>
    <w:div w:id="1307708585">
      <w:bodyDiv w:val="1"/>
      <w:marLeft w:val="0"/>
      <w:marRight w:val="0"/>
      <w:marTop w:val="0"/>
      <w:marBottom w:val="0"/>
      <w:divBdr>
        <w:top w:val="none" w:sz="0" w:space="0" w:color="auto"/>
        <w:left w:val="none" w:sz="0" w:space="0" w:color="auto"/>
        <w:bottom w:val="none" w:sz="0" w:space="0" w:color="auto"/>
        <w:right w:val="none" w:sz="0" w:space="0" w:color="auto"/>
      </w:divBdr>
    </w:div>
    <w:div w:id="1401708065">
      <w:bodyDiv w:val="1"/>
      <w:marLeft w:val="0"/>
      <w:marRight w:val="0"/>
      <w:marTop w:val="0"/>
      <w:marBottom w:val="0"/>
      <w:divBdr>
        <w:top w:val="none" w:sz="0" w:space="0" w:color="auto"/>
        <w:left w:val="none" w:sz="0" w:space="0" w:color="auto"/>
        <w:bottom w:val="none" w:sz="0" w:space="0" w:color="auto"/>
        <w:right w:val="none" w:sz="0" w:space="0" w:color="auto"/>
      </w:divBdr>
    </w:div>
    <w:div w:id="1480804186">
      <w:bodyDiv w:val="1"/>
      <w:marLeft w:val="0"/>
      <w:marRight w:val="0"/>
      <w:marTop w:val="0"/>
      <w:marBottom w:val="0"/>
      <w:divBdr>
        <w:top w:val="none" w:sz="0" w:space="0" w:color="auto"/>
        <w:left w:val="none" w:sz="0" w:space="0" w:color="auto"/>
        <w:bottom w:val="none" w:sz="0" w:space="0" w:color="auto"/>
        <w:right w:val="none" w:sz="0" w:space="0" w:color="auto"/>
      </w:divBdr>
    </w:div>
    <w:div w:id="1500079172">
      <w:bodyDiv w:val="1"/>
      <w:marLeft w:val="0"/>
      <w:marRight w:val="0"/>
      <w:marTop w:val="0"/>
      <w:marBottom w:val="0"/>
      <w:divBdr>
        <w:top w:val="none" w:sz="0" w:space="0" w:color="auto"/>
        <w:left w:val="none" w:sz="0" w:space="0" w:color="auto"/>
        <w:bottom w:val="none" w:sz="0" w:space="0" w:color="auto"/>
        <w:right w:val="none" w:sz="0" w:space="0" w:color="auto"/>
      </w:divBdr>
    </w:div>
    <w:div w:id="1634408279">
      <w:bodyDiv w:val="1"/>
      <w:marLeft w:val="0"/>
      <w:marRight w:val="0"/>
      <w:marTop w:val="0"/>
      <w:marBottom w:val="0"/>
      <w:divBdr>
        <w:top w:val="none" w:sz="0" w:space="0" w:color="auto"/>
        <w:left w:val="none" w:sz="0" w:space="0" w:color="auto"/>
        <w:bottom w:val="none" w:sz="0" w:space="0" w:color="auto"/>
        <w:right w:val="none" w:sz="0" w:space="0" w:color="auto"/>
      </w:divBdr>
    </w:div>
    <w:div w:id="1654488336">
      <w:bodyDiv w:val="1"/>
      <w:marLeft w:val="0"/>
      <w:marRight w:val="0"/>
      <w:marTop w:val="0"/>
      <w:marBottom w:val="0"/>
      <w:divBdr>
        <w:top w:val="none" w:sz="0" w:space="0" w:color="auto"/>
        <w:left w:val="none" w:sz="0" w:space="0" w:color="auto"/>
        <w:bottom w:val="none" w:sz="0" w:space="0" w:color="auto"/>
        <w:right w:val="none" w:sz="0" w:space="0" w:color="auto"/>
      </w:divBdr>
    </w:div>
    <w:div w:id="1823083932">
      <w:bodyDiv w:val="1"/>
      <w:marLeft w:val="0"/>
      <w:marRight w:val="0"/>
      <w:marTop w:val="0"/>
      <w:marBottom w:val="0"/>
      <w:divBdr>
        <w:top w:val="none" w:sz="0" w:space="0" w:color="auto"/>
        <w:left w:val="none" w:sz="0" w:space="0" w:color="auto"/>
        <w:bottom w:val="none" w:sz="0" w:space="0" w:color="auto"/>
        <w:right w:val="none" w:sz="0" w:space="0" w:color="auto"/>
      </w:divBdr>
    </w:div>
    <w:div w:id="1847476650">
      <w:bodyDiv w:val="1"/>
      <w:marLeft w:val="0"/>
      <w:marRight w:val="0"/>
      <w:marTop w:val="0"/>
      <w:marBottom w:val="0"/>
      <w:divBdr>
        <w:top w:val="none" w:sz="0" w:space="0" w:color="auto"/>
        <w:left w:val="none" w:sz="0" w:space="0" w:color="auto"/>
        <w:bottom w:val="none" w:sz="0" w:space="0" w:color="auto"/>
        <w:right w:val="none" w:sz="0" w:space="0" w:color="auto"/>
      </w:divBdr>
    </w:div>
    <w:div w:id="1860269372">
      <w:bodyDiv w:val="1"/>
      <w:marLeft w:val="0"/>
      <w:marRight w:val="0"/>
      <w:marTop w:val="0"/>
      <w:marBottom w:val="0"/>
      <w:divBdr>
        <w:top w:val="none" w:sz="0" w:space="0" w:color="auto"/>
        <w:left w:val="none" w:sz="0" w:space="0" w:color="auto"/>
        <w:bottom w:val="none" w:sz="0" w:space="0" w:color="auto"/>
        <w:right w:val="none" w:sz="0" w:space="0" w:color="auto"/>
      </w:divBdr>
    </w:div>
    <w:div w:id="1866598886">
      <w:bodyDiv w:val="1"/>
      <w:marLeft w:val="0"/>
      <w:marRight w:val="0"/>
      <w:marTop w:val="0"/>
      <w:marBottom w:val="0"/>
      <w:divBdr>
        <w:top w:val="none" w:sz="0" w:space="0" w:color="auto"/>
        <w:left w:val="none" w:sz="0" w:space="0" w:color="auto"/>
        <w:bottom w:val="none" w:sz="0" w:space="0" w:color="auto"/>
        <w:right w:val="none" w:sz="0" w:space="0" w:color="auto"/>
      </w:divBdr>
    </w:div>
    <w:div w:id="1878659027">
      <w:bodyDiv w:val="1"/>
      <w:marLeft w:val="0"/>
      <w:marRight w:val="0"/>
      <w:marTop w:val="0"/>
      <w:marBottom w:val="0"/>
      <w:divBdr>
        <w:top w:val="none" w:sz="0" w:space="0" w:color="auto"/>
        <w:left w:val="none" w:sz="0" w:space="0" w:color="auto"/>
        <w:bottom w:val="none" w:sz="0" w:space="0" w:color="auto"/>
        <w:right w:val="none" w:sz="0" w:space="0" w:color="auto"/>
      </w:divBdr>
    </w:div>
    <w:div w:id="1917009959">
      <w:bodyDiv w:val="1"/>
      <w:marLeft w:val="0"/>
      <w:marRight w:val="0"/>
      <w:marTop w:val="0"/>
      <w:marBottom w:val="0"/>
      <w:divBdr>
        <w:top w:val="none" w:sz="0" w:space="0" w:color="auto"/>
        <w:left w:val="none" w:sz="0" w:space="0" w:color="auto"/>
        <w:bottom w:val="none" w:sz="0" w:space="0" w:color="auto"/>
        <w:right w:val="none" w:sz="0" w:space="0" w:color="auto"/>
      </w:divBdr>
    </w:div>
    <w:div w:id="1945651718">
      <w:bodyDiv w:val="1"/>
      <w:marLeft w:val="0"/>
      <w:marRight w:val="0"/>
      <w:marTop w:val="0"/>
      <w:marBottom w:val="0"/>
      <w:divBdr>
        <w:top w:val="none" w:sz="0" w:space="0" w:color="auto"/>
        <w:left w:val="none" w:sz="0" w:space="0" w:color="auto"/>
        <w:bottom w:val="none" w:sz="0" w:space="0" w:color="auto"/>
        <w:right w:val="none" w:sz="0" w:space="0" w:color="auto"/>
      </w:divBdr>
      <w:divsChild>
        <w:div w:id="803888301">
          <w:marLeft w:val="547"/>
          <w:marRight w:val="0"/>
          <w:marTop w:val="0"/>
          <w:marBottom w:val="0"/>
          <w:divBdr>
            <w:top w:val="none" w:sz="0" w:space="0" w:color="auto"/>
            <w:left w:val="none" w:sz="0" w:space="0" w:color="auto"/>
            <w:bottom w:val="none" w:sz="0" w:space="0" w:color="auto"/>
            <w:right w:val="none" w:sz="0" w:space="0" w:color="auto"/>
          </w:divBdr>
        </w:div>
      </w:divsChild>
    </w:div>
    <w:div w:id="1971130685">
      <w:bodyDiv w:val="1"/>
      <w:marLeft w:val="0"/>
      <w:marRight w:val="0"/>
      <w:marTop w:val="0"/>
      <w:marBottom w:val="0"/>
      <w:divBdr>
        <w:top w:val="none" w:sz="0" w:space="0" w:color="auto"/>
        <w:left w:val="none" w:sz="0" w:space="0" w:color="auto"/>
        <w:bottom w:val="none" w:sz="0" w:space="0" w:color="auto"/>
        <w:right w:val="none" w:sz="0" w:space="0" w:color="auto"/>
      </w:divBdr>
    </w:div>
    <w:div w:id="1994941964">
      <w:bodyDiv w:val="1"/>
      <w:marLeft w:val="0"/>
      <w:marRight w:val="0"/>
      <w:marTop w:val="0"/>
      <w:marBottom w:val="0"/>
      <w:divBdr>
        <w:top w:val="none" w:sz="0" w:space="0" w:color="auto"/>
        <w:left w:val="none" w:sz="0" w:space="0" w:color="auto"/>
        <w:bottom w:val="none" w:sz="0" w:space="0" w:color="auto"/>
        <w:right w:val="none" w:sz="0" w:space="0" w:color="auto"/>
      </w:divBdr>
    </w:div>
    <w:div w:id="211350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png"/><Relationship Id="rId42" Type="http://schemas.openxmlformats.org/officeDocument/2006/relationships/image" Target="media/image28.png"/><Relationship Id="rId47" Type="http://schemas.openxmlformats.org/officeDocument/2006/relationships/hyperlink" Target="http://atalayagestioncultural.es/capitulo/estrategias-desarrollo-publicos-culturales" TargetMode="External"/><Relationship Id="rId63" Type="http://schemas.openxmlformats.org/officeDocument/2006/relationships/hyperlink" Target="https://revistas.usantotomas.edu.co/index.php/analisis/article/view/3735/html" TargetMode="External"/><Relationship Id="rId68" Type="http://schemas.openxmlformats.org/officeDocument/2006/relationships/hyperlink" Target="https://journals.openedition.org/polis/10596" TargetMode="External"/><Relationship Id="rId84" Type="http://schemas.openxmlformats.org/officeDocument/2006/relationships/image" Target="media/image41.tmp"/><Relationship Id="rId89" Type="http://schemas.openxmlformats.org/officeDocument/2006/relationships/image" Target="media/image46.png"/><Relationship Id="rId16" Type="http://schemas.openxmlformats.org/officeDocument/2006/relationships/image" Target="media/image7.emf"/><Relationship Id="rId11" Type="http://schemas.openxmlformats.org/officeDocument/2006/relationships/header" Target="header1.xml"/><Relationship Id="rId32" Type="http://schemas.openxmlformats.org/officeDocument/2006/relationships/image" Target="media/image23.emf"/><Relationship Id="rId37" Type="http://schemas.microsoft.com/office/2007/relationships/diagramDrawing" Target="diagrams/drawing1.xml"/><Relationship Id="rId53" Type="http://schemas.openxmlformats.org/officeDocument/2006/relationships/hyperlink" Target="http://www.espol.edu.ec/es/noticias/espol-celebr%C3%B3-los-40-a%C3%B1os-de-su-grupo-de-teatro" TargetMode="External"/><Relationship Id="rId58" Type="http://schemas.openxmlformats.org/officeDocument/2006/relationships/hyperlink" Target="https://www.eluniverso.com/guayaquil/2018/02/22/nota/6633721/teatros-captan-mas-aficionados-artes-escenicas" TargetMode="External"/><Relationship Id="rId74" Type="http://schemas.openxmlformats.org/officeDocument/2006/relationships/hyperlink" Target="https://www.eluniverso.com/2005/09/16/0001/626/F43D21DDF4E84DA895134B7CCA6D1C4A.ht" TargetMode="External"/><Relationship Id="rId79" Type="http://schemas.openxmlformats.org/officeDocument/2006/relationships/image" Target="media/image36.tmp"/><Relationship Id="rId5" Type="http://schemas.openxmlformats.org/officeDocument/2006/relationships/webSettings" Target="webSettings.xml"/><Relationship Id="rId90" Type="http://schemas.microsoft.com/office/2007/relationships/hdphoto" Target="media/hdphoto1.wdp"/><Relationship Id="rId95" Type="http://schemas.openxmlformats.org/officeDocument/2006/relationships/image" Target="media/image49.png"/><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29.png"/><Relationship Id="rId48" Type="http://schemas.openxmlformats.org/officeDocument/2006/relationships/hyperlink" Target="https://www.elcomercio.com/tendencias/teatrosanchezaguilar-programacion-temporada%20artesescenicas-guayaquil.html" TargetMode="External"/><Relationship Id="rId64" Type="http://schemas.openxmlformats.org/officeDocument/2006/relationships/hyperlink" Target="file:///D:/usuarios/Vicente%20Orellana/Downloads/DialnetUnEnfoqueDiferenteParaMedirLaOciosidadEnElCosteoIn-43965.pdf" TargetMode="External"/><Relationship Id="rId69" Type="http://schemas.openxmlformats.org/officeDocument/2006/relationships/hyperlink" Target="http://www.portalcultural.culturaypatrimonio.gob.ec/DCG_IVE/webpages/consultaVisitaDetalleMes.php?espacio=1&amp;nom_espacio=MUSEO%20ANTROPOL%C3%93GICO%20Y%20DE%20ARTE%20CONTEMPOR%C3%81NEO&amp;anio=2018" TargetMode="External"/><Relationship Id="rId80" Type="http://schemas.openxmlformats.org/officeDocument/2006/relationships/image" Target="media/image37.tmp"/><Relationship Id="rId85" Type="http://schemas.openxmlformats.org/officeDocument/2006/relationships/image" Target="media/image42.tmp"/><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diagramData" Target="diagrams/data1.xml"/><Relationship Id="rId38" Type="http://schemas.openxmlformats.org/officeDocument/2006/relationships/image" Target="media/image24.png"/><Relationship Id="rId46" Type="http://schemas.openxmlformats.org/officeDocument/2006/relationships/hyperlink" Target="http://puceae.puce.edu.ec/efi/index.php/economia-internacional/14-competitividad/20-economias-de-escala" TargetMode="External"/><Relationship Id="rId59" Type="http://schemas.openxmlformats.org/officeDocument/2006/relationships/hyperlink" Target="https://en.unesco.org/creativity/sites/creativity/files/cdis/resumen_analitico_ecuador_0_1.pdf" TargetMode="External"/><Relationship Id="rId67" Type="http://schemas.openxmlformats.org/officeDocument/2006/relationships/hyperlink" Target="https://www.guayaquil.gob.ec/OrdenesDia/2016/%C3%93rdenes%20del%20d%C3%ADa%20mes%20de%20Diciembre%202016/20161208%20Orden%20del%20d%C3%ADa%20sesi%C3%B3n%20ordinaria/2016-12-08%20Punto%203%20Presupuesto%202017.pdf" TargetMode="External"/><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hyperlink" Target="https://www.eluniverso.com/2011/03/01/1/1380/gratuidad-auditorio-bolivar-un-malestar-artistas-independientes.html" TargetMode="External"/><Relationship Id="rId62" Type="http://schemas.openxmlformats.org/officeDocument/2006/relationships/hyperlink" Target="https://www.culturaypatrimonio.gob.ec/wp-content/uploads/downloads/2019/10/Cuenta-Sat%C3%A9lite-de-Cultura-1.pdf" TargetMode="External"/><Relationship Id="rId70" Type="http://schemas.openxmlformats.org/officeDocument/2006/relationships/hyperlink" Target="http://www.portalcultural.culturaypatrimonio.gob.ec/DCG_IVE/webpages/consultaVisitaDetalleMes.php?espacio=1&amp;nom_espacio=MUSEO%20ANTROPOL%C3%93GICO%20Y%20DE%20ARTE%20CONTEMPOR%C3%81NEO&amp;anio=2019" TargetMode="External"/><Relationship Id="rId75" Type="http://schemas.openxmlformats.org/officeDocument/2006/relationships/image" Target="media/image32.tmp"/><Relationship Id="rId83" Type="http://schemas.openxmlformats.org/officeDocument/2006/relationships/image" Target="media/image40.tmp"/><Relationship Id="rId88" Type="http://schemas.openxmlformats.org/officeDocument/2006/relationships/image" Target="media/image45.png"/><Relationship Id="rId91" Type="http://schemas.openxmlformats.org/officeDocument/2006/relationships/image" Target="media/image47.png"/><Relationship Id="rId9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diagramColors" Target="diagrams/colors1.xml"/><Relationship Id="rId49" Type="http://schemas.openxmlformats.org/officeDocument/2006/relationships/hyperlink" Target="https://www.elcomercio.com/tendencias/teatrosanchezaguilar-programacion-temporada-artesescenicas-guayaquil.html" TargetMode="External"/><Relationship Id="rId57" Type="http://schemas.openxmlformats.org/officeDocument/2006/relationships/hyperlink" Target="https://www.teatrosucre.com/plantillas/lotaip/2018/m/informedegestion_FTNS_2017.pdf" TargetMode="External"/><Relationship Id="rId10" Type="http://schemas.openxmlformats.org/officeDocument/2006/relationships/image" Target="media/image3.jpeg"/><Relationship Id="rId31" Type="http://schemas.openxmlformats.org/officeDocument/2006/relationships/image" Target="media/image22.emf"/><Relationship Id="rId44" Type="http://schemas.openxmlformats.org/officeDocument/2006/relationships/image" Target="media/image30.png"/><Relationship Id="rId52" Type="http://schemas.openxmlformats.org/officeDocument/2006/relationships/hyperlink" Target="https://www.elcomercio.com/tendencias/ecuador-creativo-cultura-aporte-pib.html" TargetMode="External"/><Relationship Id="rId60" Type="http://schemas.openxmlformats.org/officeDocument/2006/relationships/hyperlink" Target="https://siic.culturaypatrimonio.gob.ec/index.php/gasto-de-los-hogares-en-cultura/" TargetMode="External"/><Relationship Id="rId65" Type="http://schemas.openxmlformats.org/officeDocument/2006/relationships/hyperlink" Target="http://www.lapalabrabierta.com/2017/06/01/hacia-donde-va-la-cultura-ecuador/" TargetMode="External"/><Relationship Id="rId73" Type="http://schemas.openxmlformats.org/officeDocument/2006/relationships/hyperlink" Target="https://www.teatrocentrodearte.org/main/temporada-2019.html" TargetMode="External"/><Relationship Id="rId78" Type="http://schemas.openxmlformats.org/officeDocument/2006/relationships/image" Target="media/image35.tmp"/><Relationship Id="rId81" Type="http://schemas.openxmlformats.org/officeDocument/2006/relationships/image" Target="media/image38.tmp"/><Relationship Id="rId86" Type="http://schemas.openxmlformats.org/officeDocument/2006/relationships/image" Target="media/image43.tmp"/><Relationship Id="rId94" Type="http://schemas.microsoft.com/office/2007/relationships/hdphoto" Target="media/hdphoto3.wdp"/><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25.png"/><Relationship Id="rId34" Type="http://schemas.openxmlformats.org/officeDocument/2006/relationships/diagramLayout" Target="diagrams/layout1.xml"/><Relationship Id="rId50" Type="http://schemas.openxmlformats.org/officeDocument/2006/relationships/hyperlink" Target="https://www.eltelegrafo.com.ec/noticias/cultura/10/casa-cultura-del-guayas-sedes-cantones" TargetMode="External"/><Relationship Id="rId55" Type="http://schemas.openxmlformats.org/officeDocument/2006/relationships/hyperlink" Target="https://www.eleconomista.es/" TargetMode="External"/><Relationship Id="rId76" Type="http://schemas.openxmlformats.org/officeDocument/2006/relationships/image" Target="media/image33.tmp"/><Relationship Id="rId97"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hyperlink" Target="https://forms.office.com/Pages/ResponsePage.aspx?id=hZZSix6jgECbXiLF90S1hWdHaZZgHwFImhU0Y5fDTaFUNTNDS1ZSMVhRUVlRVVI3T1c1NFJUOVA3Ni4u" TargetMode="External"/><Relationship Id="rId92" Type="http://schemas.microsoft.com/office/2007/relationships/hdphoto" Target="media/hdphoto2.wdp"/><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emf"/><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s://lahora.com.ec/noticia/1102055191/controversia-por-textos-escolares-por-supuesto-desprestigio-a-e28098la-moflee28099-y-carlos-michelena" TargetMode="External"/><Relationship Id="rId87" Type="http://schemas.openxmlformats.org/officeDocument/2006/relationships/image" Target="media/image44.tmp"/><Relationship Id="rId61" Type="http://schemas.openxmlformats.org/officeDocument/2006/relationships/hyperlink" Target="https://www.culturaypatrimonio.gob.ec/wp" TargetMode="External"/><Relationship Id="rId82" Type="http://schemas.openxmlformats.org/officeDocument/2006/relationships/image" Target="media/image39.tmp"/><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diagramQuickStyle" Target="diagrams/quickStyle1.xml"/><Relationship Id="rId56" Type="http://schemas.openxmlformats.org/officeDocument/2006/relationships/hyperlink" Target="https://www.ecuadorencifras.gob.ec/inec-presenta-sus-proyecciones-poblacionales-" TargetMode="External"/><Relationship Id="rId77" Type="http://schemas.openxmlformats.org/officeDocument/2006/relationships/image" Target="media/image34.tmp"/><Relationship Id="rId100"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eluniverso.com/entretenimiento/2018/10/30/nota/7025441/tema-presupuestario-cce-todavia-preocupa-gestores" TargetMode="External"/><Relationship Id="rId72" Type="http://schemas.openxmlformats.org/officeDocument/2006/relationships/hyperlink" Target="https://www.teatrocentrodearte.org/main/temporada-2018.html" TargetMode="External"/><Relationship Id="rId93" Type="http://schemas.openxmlformats.org/officeDocument/2006/relationships/image" Target="media/image48.png"/><Relationship Id="rId98" Type="http://schemas.openxmlformats.org/officeDocument/2006/relationships/image" Target="media/image51.png"/></Relationships>
</file>

<file path=word/_rels/footnotes.xml.rels><?xml version="1.0" encoding="UTF-8" standalone="yes"?>
<Relationships xmlns="http://schemas.openxmlformats.org/package/2006/relationships"><Relationship Id="rId8" Type="http://schemas.openxmlformats.org/officeDocument/2006/relationships/hyperlink" Target="https://www.elcomercio.com/tendencias/teatrosanchezaguilar-programacion-temporada-artesescenicas-guayaquil.html" TargetMode="External"/><Relationship Id="rId13" Type="http://schemas.openxmlformats.org/officeDocument/2006/relationships/hyperlink" Target="https://en.unesco.org/creativity/sites/creativity/files/cdis/resumen_analitico_ecuador_0_1.pdf" TargetMode="External"/><Relationship Id="rId3" Type="http://schemas.openxmlformats.org/officeDocument/2006/relationships/hyperlink" Target="https://revistas.usantotomas.edu.co/index.php/analisis/article/view/3735/html" TargetMode="External"/><Relationship Id="rId7" Type="http://schemas.openxmlformats.org/officeDocument/2006/relationships/hyperlink" Target="https://www.guayaquil.gob.ec/OrdenesDia/2016/%C3%93rdenes%20del%20d%C3%ADa%20mes%20de%20Diciembre%202016/20161208%20Orden%20del%20d%C3%ADa%20sesi%C3%B3n%20ordinaria/2016-12-08%20Punto%203%20Presupuesto%202017.pdf" TargetMode="External"/><Relationship Id="rId12" Type="http://schemas.openxmlformats.org/officeDocument/2006/relationships/hyperlink" Target="https://www.elcomercio.com/tendencias/ecuador-creativo-cultura-aporte-pib.html" TargetMode="External"/><Relationship Id="rId2" Type="http://schemas.openxmlformats.org/officeDocument/2006/relationships/hyperlink" Target="https://www.ups.edu.ec/grupo-de-teatro-katharsis" TargetMode="External"/><Relationship Id="rId1" Type="http://schemas.openxmlformats.org/officeDocument/2006/relationships/hyperlink" Target="https://journals.openedition.org/polis/10596" TargetMode="External"/><Relationship Id="rId6" Type="http://schemas.openxmlformats.org/officeDocument/2006/relationships/hyperlink" Target="https://www.teatrocentrodearte.org/main/temporada-2018.html" TargetMode="External"/><Relationship Id="rId11" Type="http://schemas.openxmlformats.org/officeDocument/2006/relationships/hyperlink" Target="https://www.eleconomista.es/" TargetMode="External"/><Relationship Id="rId5" Type="http://schemas.openxmlformats.org/officeDocument/2006/relationships/hyperlink" Target="https://www.teatrosucre.com/plantillas/lotaip/2018/m/informedegestion_FTNS_2017.pdf" TargetMode="External"/><Relationship Id="rId10" Type="http://schemas.openxmlformats.org/officeDocument/2006/relationships/hyperlink" Target="http://www.lapalabrabierta.com/2017/06/01/hacia-donde-va-la-cultura-ecuador/" TargetMode="External"/><Relationship Id="rId4" Type="http://schemas.openxmlformats.org/officeDocument/2006/relationships/hyperlink" Target="https://www.teatrosucre.com/plantillas/lotaip/2018/m/informedegestion_FTNS_2017.pdf" TargetMode="External"/><Relationship Id="rId9" Type="http://schemas.openxmlformats.org/officeDocument/2006/relationships/hyperlink" Target="https://www.eltelegrafo.com.ec/noticias/cultura/10/casa-cultura-del-guayas-sedes-canton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AA4AC-87E4-4844-BB0C-FA32997242D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EC"/>
        </a:p>
      </dgm:t>
    </dgm:pt>
    <dgm:pt modelId="{34BFFEBE-3455-465E-A5D4-765678AAE11A}">
      <dgm:prSet phldrT="[Texto]" custT="1"/>
      <dgm:spPr/>
      <dgm:t>
        <a:bodyPr/>
        <a:lstStyle/>
        <a:p>
          <a:r>
            <a:rPr lang="en-US" sz="1200" b="1" dirty="0">
              <a:latin typeface="Times New Roman" panose="02020603050405020304" pitchFamily="18" charset="0"/>
              <a:cs typeface="Times New Roman" panose="02020603050405020304" pitchFamily="18" charset="0"/>
            </a:rPr>
            <a:t>FALENCIAS  EN TEATROS GRANDES, PUBLICOS Y PRIVADOS </a:t>
          </a:r>
          <a:endParaRPr lang="es-EC" sz="1200" b="1" dirty="0">
            <a:latin typeface="Times New Roman" panose="02020603050405020304" pitchFamily="18" charset="0"/>
            <a:cs typeface="Times New Roman" panose="02020603050405020304" pitchFamily="18" charset="0"/>
          </a:endParaRPr>
        </a:p>
      </dgm:t>
    </dgm:pt>
    <dgm:pt modelId="{C68836AE-14BD-487C-8189-2CACC61A723E}" type="parTrans" cxnId="{27D65D29-5338-49A1-9293-5FC10F9EAB7E}">
      <dgm:prSet/>
      <dgm:spPr/>
      <dgm:t>
        <a:bodyPr/>
        <a:lstStyle/>
        <a:p>
          <a:endParaRPr lang="es-EC"/>
        </a:p>
      </dgm:t>
    </dgm:pt>
    <dgm:pt modelId="{9319AB25-20FE-4127-B9B3-CC38C92A807B}" type="sibTrans" cxnId="{27D65D29-5338-49A1-9293-5FC10F9EAB7E}">
      <dgm:prSet/>
      <dgm:spPr/>
      <dgm:t>
        <a:bodyPr/>
        <a:lstStyle/>
        <a:p>
          <a:endParaRPr lang="es-EC"/>
        </a:p>
      </dgm:t>
    </dgm:pt>
    <dgm:pt modelId="{BBCF64A8-09FD-4883-8BA3-2E9637855496}">
      <dgm:prSet phldrT="[Texto]" custT="1"/>
      <dgm:spPr/>
      <dgm:t>
        <a:bodyPr/>
        <a:lstStyle/>
        <a:p>
          <a:r>
            <a:rPr lang="en-US" sz="1200" b="1" dirty="0">
              <a:latin typeface="Times New Roman" panose="02020603050405020304" pitchFamily="18" charset="0"/>
              <a:cs typeface="Times New Roman" panose="02020603050405020304" pitchFamily="18" charset="0"/>
            </a:rPr>
            <a:t>FALENCIAS EN TEATROS MEDIANOS PUBLICOS Y PRIVADOS</a:t>
          </a:r>
          <a:endParaRPr lang="es-EC" sz="1200" b="1" dirty="0">
            <a:latin typeface="Times New Roman" panose="02020603050405020304" pitchFamily="18" charset="0"/>
            <a:cs typeface="Times New Roman" panose="02020603050405020304" pitchFamily="18" charset="0"/>
          </a:endParaRPr>
        </a:p>
      </dgm:t>
    </dgm:pt>
    <dgm:pt modelId="{EB6363EF-5926-4280-AE74-5AF21769641D}" type="parTrans" cxnId="{88A94BDD-A902-4DB2-BEB9-4C24A1A08F3B}">
      <dgm:prSet/>
      <dgm:spPr/>
      <dgm:t>
        <a:bodyPr/>
        <a:lstStyle/>
        <a:p>
          <a:endParaRPr lang="es-EC"/>
        </a:p>
      </dgm:t>
    </dgm:pt>
    <dgm:pt modelId="{459EC9B5-197A-41B0-9669-6C555D2E49E4}" type="sibTrans" cxnId="{88A94BDD-A902-4DB2-BEB9-4C24A1A08F3B}">
      <dgm:prSet/>
      <dgm:spPr/>
      <dgm:t>
        <a:bodyPr/>
        <a:lstStyle/>
        <a:p>
          <a:endParaRPr lang="es-EC"/>
        </a:p>
      </dgm:t>
    </dgm:pt>
    <dgm:pt modelId="{6190BC49-BFC4-44D8-AB09-EB62D851C067}">
      <dgm:prSet phldrT="[Texto]" custT="1"/>
      <dgm:spPr/>
      <dgm:t>
        <a:bodyPr/>
        <a:lstStyle/>
        <a:p>
          <a:r>
            <a:rPr lang="en-US" sz="1200" b="1" dirty="0">
              <a:latin typeface="Times New Roman" panose="02020603050405020304" pitchFamily="18" charset="0"/>
              <a:cs typeface="Times New Roman" panose="02020603050405020304" pitchFamily="18" charset="0"/>
            </a:rPr>
            <a:t>FALENCIAS EN TEATROS PEQUENOS PRIVADOS</a:t>
          </a:r>
          <a:endParaRPr lang="es-EC" sz="1200" b="1" dirty="0">
            <a:latin typeface="Times New Roman" panose="02020603050405020304" pitchFamily="18" charset="0"/>
            <a:cs typeface="Times New Roman" panose="02020603050405020304" pitchFamily="18" charset="0"/>
          </a:endParaRPr>
        </a:p>
      </dgm:t>
    </dgm:pt>
    <dgm:pt modelId="{B7A9E92F-112B-4FBF-BC43-9193A28D2E00}" type="parTrans" cxnId="{CBE8FDC6-B3ED-4FF1-BB76-910CA84A56AB}">
      <dgm:prSet/>
      <dgm:spPr/>
      <dgm:t>
        <a:bodyPr/>
        <a:lstStyle/>
        <a:p>
          <a:endParaRPr lang="es-EC"/>
        </a:p>
      </dgm:t>
    </dgm:pt>
    <dgm:pt modelId="{6B1DAC63-AF85-42DE-89FB-AE3587DA75D1}" type="sibTrans" cxnId="{CBE8FDC6-B3ED-4FF1-BB76-910CA84A56AB}">
      <dgm:prSet/>
      <dgm:spPr/>
      <dgm:t>
        <a:bodyPr/>
        <a:lstStyle/>
        <a:p>
          <a:endParaRPr lang="es-EC"/>
        </a:p>
      </dgm:t>
    </dgm:pt>
    <dgm:pt modelId="{45237453-580C-40D3-91C6-85265BA52AF5}">
      <dgm:prSet custT="1"/>
      <dgm:spPr/>
      <dgm:t>
        <a:bodyPr/>
        <a:lstStyle/>
        <a:p>
          <a:r>
            <a:rPr lang="en-US" sz="1200" dirty="0">
              <a:latin typeface="Times New Roman" panose="02020603050405020304" pitchFamily="18" charset="0"/>
              <a:cs typeface="Times New Roman" panose="02020603050405020304" pitchFamily="18" charset="0"/>
            </a:rPr>
            <a:t>SALAS PUBLICAS : Falta de </a:t>
          </a:r>
          <a:r>
            <a:rPr lang="es-EC" sz="1200" noProof="0" dirty="0">
              <a:latin typeface="Times New Roman" panose="02020603050405020304" pitchFamily="18" charset="0"/>
              <a:cs typeface="Times New Roman" panose="02020603050405020304" pitchFamily="18" charset="0"/>
            </a:rPr>
            <a:t>formación</a:t>
          </a:r>
          <a:r>
            <a:rPr lang="en-US" sz="1200" dirty="0">
              <a:latin typeface="Times New Roman" panose="02020603050405020304" pitchFamily="18" charset="0"/>
              <a:cs typeface="Times New Roman" panose="02020603050405020304" pitchFamily="18" charset="0"/>
            </a:rPr>
            <a:t> de audiencias. </a:t>
          </a:r>
          <a:r>
            <a:rPr lang="es-EC" sz="1200" noProof="0" dirty="0">
              <a:latin typeface="Times New Roman" panose="02020603050405020304" pitchFamily="18" charset="0"/>
              <a:cs typeface="Times New Roman" panose="02020603050405020304" pitchFamily="18" charset="0"/>
            </a:rPr>
            <a:t>Programación</a:t>
          </a:r>
          <a:r>
            <a:rPr lang="en-US" sz="1200" dirty="0">
              <a:latin typeface="Times New Roman" panose="02020603050405020304" pitchFamily="18" charset="0"/>
              <a:cs typeface="Times New Roman" panose="02020603050405020304" pitchFamily="18" charset="0"/>
            </a:rPr>
            <a:t> </a:t>
          </a:r>
          <a:r>
            <a:rPr lang="es-EC" sz="1200" noProof="0" dirty="0">
              <a:latin typeface="Times New Roman" panose="02020603050405020304" pitchFamily="18" charset="0"/>
              <a:cs typeface="Times New Roman" panose="02020603050405020304" pitchFamily="18" charset="0"/>
            </a:rPr>
            <a:t>teatral</a:t>
          </a:r>
          <a:r>
            <a:rPr lang="en-US" sz="1200" dirty="0">
              <a:latin typeface="Times New Roman" panose="02020603050405020304" pitchFamily="18" charset="0"/>
              <a:cs typeface="Times New Roman" panose="02020603050405020304" pitchFamily="18" charset="0"/>
            </a:rPr>
            <a:t> intermitente. </a:t>
          </a:r>
          <a:endParaRPr lang="es-EC" sz="1200" dirty="0">
            <a:latin typeface="Times New Roman" panose="02020603050405020304" pitchFamily="18" charset="0"/>
            <a:cs typeface="Times New Roman" panose="02020603050405020304" pitchFamily="18" charset="0"/>
          </a:endParaRPr>
        </a:p>
      </dgm:t>
    </dgm:pt>
    <dgm:pt modelId="{27E754B3-433E-4085-8D67-48939256BCE8}" type="parTrans" cxnId="{6D1AD1E7-C3FE-4200-B161-4E44BA491DCC}">
      <dgm:prSet/>
      <dgm:spPr/>
      <dgm:t>
        <a:bodyPr/>
        <a:lstStyle/>
        <a:p>
          <a:endParaRPr lang="es-EC"/>
        </a:p>
      </dgm:t>
    </dgm:pt>
    <dgm:pt modelId="{FCFFDF5D-62F8-41CE-8BDD-D7A1C4AD32F7}" type="sibTrans" cxnId="{6D1AD1E7-C3FE-4200-B161-4E44BA491DCC}">
      <dgm:prSet/>
      <dgm:spPr/>
      <dgm:t>
        <a:bodyPr/>
        <a:lstStyle/>
        <a:p>
          <a:endParaRPr lang="es-EC"/>
        </a:p>
      </dgm:t>
    </dgm:pt>
    <dgm:pt modelId="{2ABC88EA-1C6E-4710-8320-F0A84AC2884B}">
      <dgm:prSet custT="1"/>
      <dgm:spPr/>
      <dgm:t>
        <a:bodyPr/>
        <a:lstStyle/>
        <a:p>
          <a:r>
            <a:rPr lang="en-US" sz="1200" dirty="0">
              <a:latin typeface="Times New Roman" panose="02020603050405020304" pitchFamily="18" charset="0"/>
              <a:cs typeface="Times New Roman" panose="02020603050405020304" pitchFamily="18" charset="0"/>
            </a:rPr>
            <a:t>SALAS PRIVADAS: Falta de </a:t>
          </a:r>
          <a:r>
            <a:rPr lang="es-EC" sz="1200" noProof="0" dirty="0">
              <a:latin typeface="Times New Roman" panose="02020603050405020304" pitchFamily="18" charset="0"/>
              <a:cs typeface="Times New Roman" panose="02020603050405020304" pitchFamily="18" charset="0"/>
            </a:rPr>
            <a:t>participación</a:t>
          </a:r>
          <a:r>
            <a:rPr lang="en-US" sz="1200" dirty="0">
              <a:latin typeface="Times New Roman" panose="02020603050405020304" pitchFamily="18" charset="0"/>
              <a:cs typeface="Times New Roman" panose="02020603050405020304" pitchFamily="18" charset="0"/>
            </a:rPr>
            <a:t> </a:t>
          </a:r>
          <a:r>
            <a:rPr lang="es-EC" sz="1200" noProof="0" dirty="0">
              <a:latin typeface="Times New Roman" panose="02020603050405020304" pitchFamily="18" charset="0"/>
              <a:cs typeface="Times New Roman" panose="02020603050405020304" pitchFamily="18" charset="0"/>
            </a:rPr>
            <a:t>comunitaria</a:t>
          </a:r>
          <a:r>
            <a:rPr lang="en-US" sz="1200" dirty="0">
              <a:latin typeface="Times New Roman" panose="02020603050405020304" pitchFamily="18" charset="0"/>
              <a:cs typeface="Times New Roman" panose="02020603050405020304" pitchFamily="18" charset="0"/>
            </a:rPr>
            <a:t>. Falta de </a:t>
          </a:r>
          <a:r>
            <a:rPr lang="es-EC" sz="1200" noProof="0" dirty="0">
              <a:latin typeface="Times New Roman" panose="02020603050405020304" pitchFamily="18" charset="0"/>
              <a:cs typeface="Times New Roman" panose="02020603050405020304" pitchFamily="18" charset="0"/>
            </a:rPr>
            <a:t>programas</a:t>
          </a:r>
          <a:r>
            <a:rPr lang="en-US" sz="1200" dirty="0">
              <a:latin typeface="Times New Roman" panose="02020603050405020304" pitchFamily="18" charset="0"/>
              <a:cs typeface="Times New Roman" panose="02020603050405020304" pitchFamily="18" charset="0"/>
            </a:rPr>
            <a:t> </a:t>
          </a:r>
          <a:r>
            <a:rPr lang="es-EC" sz="1200" noProof="0" dirty="0">
              <a:latin typeface="Times New Roman" panose="02020603050405020304" pitchFamily="18" charset="0"/>
              <a:cs typeface="Times New Roman" panose="02020603050405020304" pitchFamily="18" charset="0"/>
            </a:rPr>
            <a:t>formativos</a:t>
          </a:r>
          <a:r>
            <a:rPr lang="en-US" sz="1200" dirty="0">
              <a:latin typeface="Times New Roman" panose="02020603050405020304" pitchFamily="18" charset="0"/>
              <a:cs typeface="Times New Roman" panose="02020603050405020304" pitchFamily="18" charset="0"/>
            </a:rPr>
            <a:t> de audiencias. Falta de planes de contingencia</a:t>
          </a:r>
          <a:endParaRPr lang="es-EC" sz="1200" dirty="0">
            <a:latin typeface="Times New Roman" panose="02020603050405020304" pitchFamily="18" charset="0"/>
            <a:cs typeface="Times New Roman" panose="02020603050405020304" pitchFamily="18" charset="0"/>
          </a:endParaRPr>
        </a:p>
      </dgm:t>
    </dgm:pt>
    <dgm:pt modelId="{92154B0B-B22E-4B74-9893-023791559F40}" type="parTrans" cxnId="{0B4196C5-C587-4381-9722-58545B7ECF2E}">
      <dgm:prSet/>
      <dgm:spPr/>
      <dgm:t>
        <a:bodyPr/>
        <a:lstStyle/>
        <a:p>
          <a:endParaRPr lang="es-EC"/>
        </a:p>
      </dgm:t>
    </dgm:pt>
    <dgm:pt modelId="{39C25EA6-E33E-4354-9BBA-EFF3EA33A8CA}" type="sibTrans" cxnId="{0B4196C5-C587-4381-9722-58545B7ECF2E}">
      <dgm:prSet/>
      <dgm:spPr/>
      <dgm:t>
        <a:bodyPr/>
        <a:lstStyle/>
        <a:p>
          <a:endParaRPr lang="es-EC"/>
        </a:p>
      </dgm:t>
    </dgm:pt>
    <dgm:pt modelId="{59736613-79AE-4CBF-A508-DA41CEA08E24}">
      <dgm:prSet custT="1"/>
      <dgm:spPr/>
      <dgm:t>
        <a:bodyPr/>
        <a:lstStyle/>
        <a:p>
          <a:pPr algn="just"/>
          <a:r>
            <a:rPr lang="en-US" sz="1200" dirty="0">
              <a:latin typeface="Times New Roman" panose="02020603050405020304" pitchFamily="18" charset="0"/>
              <a:cs typeface="Times New Roman" panose="02020603050405020304" pitchFamily="18" charset="0"/>
            </a:rPr>
            <a:t>SALAS PUBLICAS: Falta de </a:t>
          </a:r>
          <a:r>
            <a:rPr lang="es-EC" sz="1200" noProof="0" dirty="0">
              <a:latin typeface="Times New Roman" panose="02020603050405020304" pitchFamily="18" charset="0"/>
              <a:cs typeface="Times New Roman" panose="02020603050405020304" pitchFamily="18" charset="0"/>
            </a:rPr>
            <a:t>capacitación</a:t>
          </a:r>
          <a:r>
            <a:rPr lang="en-US" sz="1200" dirty="0">
              <a:latin typeface="Times New Roman" panose="02020603050405020304" pitchFamily="18" charset="0"/>
              <a:cs typeface="Times New Roman" panose="02020603050405020304" pitchFamily="18" charset="0"/>
            </a:rPr>
            <a:t> continua en artes </a:t>
          </a:r>
          <a:r>
            <a:rPr lang="es-EC" sz="1200" noProof="0" dirty="0">
              <a:latin typeface="Times New Roman" panose="02020603050405020304" pitchFamily="18" charset="0"/>
              <a:cs typeface="Times New Roman" panose="02020603050405020304" pitchFamily="18" charset="0"/>
            </a:rPr>
            <a:t>escénicas</a:t>
          </a:r>
          <a:r>
            <a:rPr lang="en-US" sz="1200" dirty="0">
              <a:latin typeface="Times New Roman" panose="02020603050405020304" pitchFamily="18" charset="0"/>
              <a:cs typeface="Times New Roman" panose="02020603050405020304" pitchFamily="18" charset="0"/>
            </a:rPr>
            <a:t> y en gestion cultural. Ausencia de planes de  </a:t>
          </a:r>
          <a:r>
            <a:rPr lang="es-EC" sz="1200" noProof="0" dirty="0">
              <a:latin typeface="Times New Roman" panose="02020603050405020304" pitchFamily="18" charset="0"/>
              <a:cs typeface="Times New Roman" panose="02020603050405020304" pitchFamily="18" charset="0"/>
            </a:rPr>
            <a:t>vinculación</a:t>
          </a:r>
          <a:r>
            <a:rPr lang="en-US" sz="1200" dirty="0">
              <a:latin typeface="Times New Roman" panose="02020603050405020304" pitchFamily="18" charset="0"/>
              <a:cs typeface="Times New Roman" panose="02020603050405020304" pitchFamily="18" charset="0"/>
            </a:rPr>
            <a:t> comunitaria.  Oferta y demanda pasiva.</a:t>
          </a:r>
          <a:endParaRPr lang="es-EC" sz="1200" dirty="0">
            <a:latin typeface="Times New Roman" panose="02020603050405020304" pitchFamily="18" charset="0"/>
            <a:cs typeface="Times New Roman" panose="02020603050405020304" pitchFamily="18" charset="0"/>
          </a:endParaRPr>
        </a:p>
      </dgm:t>
    </dgm:pt>
    <dgm:pt modelId="{51BA91A6-FF87-4492-B7BF-4B6A8FE6EF22}" type="parTrans" cxnId="{5432167B-9AB3-4D37-BC78-2FBB8447D86B}">
      <dgm:prSet/>
      <dgm:spPr/>
      <dgm:t>
        <a:bodyPr/>
        <a:lstStyle/>
        <a:p>
          <a:endParaRPr lang="es-EC"/>
        </a:p>
      </dgm:t>
    </dgm:pt>
    <dgm:pt modelId="{AE31A3E8-DE89-40B2-98F6-E7C0E77A7B2C}" type="sibTrans" cxnId="{5432167B-9AB3-4D37-BC78-2FBB8447D86B}">
      <dgm:prSet/>
      <dgm:spPr/>
      <dgm:t>
        <a:bodyPr/>
        <a:lstStyle/>
        <a:p>
          <a:endParaRPr lang="es-EC"/>
        </a:p>
      </dgm:t>
    </dgm:pt>
    <dgm:pt modelId="{2B615B93-F263-4269-B470-271D309CDB20}">
      <dgm:prSet custT="1"/>
      <dgm:spPr/>
      <dgm:t>
        <a:bodyPr/>
        <a:lstStyle/>
        <a:p>
          <a:pPr algn="just"/>
          <a:r>
            <a:rPr lang="en-US" sz="1200" dirty="0">
              <a:latin typeface="Times New Roman" panose="02020603050405020304" pitchFamily="18" charset="0"/>
              <a:cs typeface="Times New Roman" panose="02020603050405020304" pitchFamily="18" charset="0"/>
            </a:rPr>
            <a:t>Desconocimiento de derechos culturales. Falta de asociatividad por </a:t>
          </a:r>
          <a:r>
            <a:rPr lang="en-US" sz="1200" dirty="0" err="1">
              <a:latin typeface="Times New Roman" panose="02020603050405020304" pitchFamily="18" charset="0"/>
              <a:cs typeface="Times New Roman" panose="02020603050405020304" pitchFamily="18" charset="0"/>
            </a:rPr>
            <a:t>parte</a:t>
          </a:r>
          <a:r>
            <a:rPr lang="en-US" sz="1200" dirty="0">
              <a:latin typeface="Times New Roman" panose="02020603050405020304" pitchFamily="18" charset="0"/>
              <a:cs typeface="Times New Roman" panose="02020603050405020304" pitchFamily="18" charset="0"/>
            </a:rPr>
            <a:t> de actores. Ingresos de actores, por </a:t>
          </a:r>
          <a:r>
            <a:rPr lang="en-US" sz="1200" dirty="0" err="1">
              <a:latin typeface="Times New Roman" panose="02020603050405020304" pitchFamily="18" charset="0"/>
              <a:cs typeface="Times New Roman" panose="02020603050405020304" pitchFamily="18" charset="0"/>
            </a:rPr>
            <a:t>debajo</a:t>
          </a:r>
          <a:r>
            <a:rPr lang="en-US" sz="1200" dirty="0">
              <a:latin typeface="Times New Roman" panose="02020603050405020304" pitchFamily="18" charset="0"/>
              <a:cs typeface="Times New Roman" panose="02020603050405020304" pitchFamily="18" charset="0"/>
            </a:rPr>
            <a:t> del </a:t>
          </a:r>
          <a:r>
            <a:rPr lang="en-US" sz="1200" dirty="0" err="1">
              <a:latin typeface="Times New Roman" panose="02020603050405020304" pitchFamily="18" charset="0"/>
              <a:cs typeface="Times New Roman" panose="02020603050405020304" pitchFamily="18" charset="0"/>
            </a:rPr>
            <a:t>sueldo</a:t>
          </a:r>
          <a:r>
            <a:rPr lang="en-US" sz="1200" dirty="0">
              <a:latin typeface="Times New Roman" panose="02020603050405020304" pitchFamily="18" charset="0"/>
              <a:cs typeface="Times New Roman" panose="02020603050405020304" pitchFamily="18" charset="0"/>
            </a:rPr>
            <a:t> basico. </a:t>
          </a:r>
          <a:r>
            <a:rPr lang="es-EC" sz="1200" noProof="0" dirty="0">
              <a:latin typeface="Times New Roman" panose="02020603050405020304" pitchFamily="18" charset="0"/>
              <a:cs typeface="Times New Roman" panose="02020603050405020304" pitchFamily="18" charset="0"/>
            </a:rPr>
            <a:t>Actores</a:t>
          </a:r>
          <a:r>
            <a:rPr lang="en-US" sz="1200" dirty="0">
              <a:latin typeface="Times New Roman" panose="02020603050405020304" pitchFamily="18" charset="0"/>
              <a:cs typeface="Times New Roman" panose="02020603050405020304" pitchFamily="18" charset="0"/>
            </a:rPr>
            <a:t> con </a:t>
          </a:r>
          <a:r>
            <a:rPr lang="es-EC" sz="1200" noProof="0" dirty="0">
              <a:latin typeface="Times New Roman" panose="02020603050405020304" pitchFamily="18" charset="0"/>
              <a:cs typeface="Times New Roman" panose="02020603050405020304" pitchFamily="18" charset="0"/>
            </a:rPr>
            <a:t>formación</a:t>
          </a:r>
          <a:r>
            <a:rPr lang="en-US" sz="1200" dirty="0">
              <a:latin typeface="Times New Roman" panose="02020603050405020304" pitchFamily="18" charset="0"/>
              <a:cs typeface="Times New Roman" panose="02020603050405020304" pitchFamily="18" charset="0"/>
            </a:rPr>
            <a:t> elemental. </a:t>
          </a:r>
          <a:r>
            <a:rPr lang="en-US" sz="1200" dirty="0" err="1">
              <a:latin typeface="Times New Roman" panose="02020603050405020304" pitchFamily="18" charset="0"/>
              <a:cs typeface="Times New Roman" panose="02020603050405020304" pitchFamily="18" charset="0"/>
            </a:rPr>
            <a:t>Inexistencia</a:t>
          </a:r>
          <a:r>
            <a:rPr lang="en-US" sz="1200" dirty="0">
              <a:latin typeface="Times New Roman" panose="02020603050405020304" pitchFamily="18" charset="0"/>
              <a:cs typeface="Times New Roman" panose="02020603050405020304" pitchFamily="18" charset="0"/>
            </a:rPr>
            <a:t> de </a:t>
          </a:r>
          <a:r>
            <a:rPr lang="en-US" sz="1200" dirty="0" err="1">
              <a:latin typeface="Times New Roman" panose="02020603050405020304" pitchFamily="18" charset="0"/>
              <a:cs typeface="Times New Roman" panose="02020603050405020304" pitchFamily="18" charset="0"/>
            </a:rPr>
            <a:t>estructuras</a:t>
          </a:r>
          <a:r>
            <a:rPr lang="en-US" sz="1200" dirty="0">
              <a:latin typeface="Times New Roman" panose="02020603050405020304" pitchFamily="18" charset="0"/>
              <a:cs typeface="Times New Roman" panose="02020603050405020304" pitchFamily="18" charset="0"/>
            </a:rPr>
            <a:t> </a:t>
          </a:r>
          <a:r>
            <a:rPr lang="en-US" sz="1200" dirty="0" err="1">
              <a:latin typeface="Times New Roman" panose="02020603050405020304" pitchFamily="18" charset="0"/>
              <a:cs typeface="Times New Roman" panose="02020603050405020304" pitchFamily="18" charset="0"/>
            </a:rPr>
            <a:t>productivas</a:t>
          </a:r>
          <a:r>
            <a:rPr lang="en-US" sz="1200" dirty="0">
              <a:latin typeface="Times New Roman" panose="02020603050405020304" pitchFamily="18" charset="0"/>
              <a:cs typeface="Times New Roman" panose="02020603050405020304" pitchFamily="18" charset="0"/>
            </a:rPr>
            <a:t>.  No </a:t>
          </a:r>
          <a:r>
            <a:rPr lang="en-US" sz="1200" dirty="0" err="1">
              <a:latin typeface="Times New Roman" panose="02020603050405020304" pitchFamily="18" charset="0"/>
              <a:cs typeface="Times New Roman" panose="02020603050405020304" pitchFamily="18" charset="0"/>
            </a:rPr>
            <a:t>existen</a:t>
          </a:r>
          <a:r>
            <a:rPr lang="en-US" sz="1200" dirty="0">
              <a:latin typeface="Times New Roman" panose="02020603050405020304" pitchFamily="18" charset="0"/>
              <a:cs typeface="Times New Roman" panose="02020603050405020304" pitchFamily="18" charset="0"/>
            </a:rPr>
            <a:t> planes </a:t>
          </a:r>
          <a:r>
            <a:rPr lang="en-US" sz="1200" dirty="0" err="1">
              <a:latin typeface="Times New Roman" panose="02020603050405020304" pitchFamily="18" charset="0"/>
              <a:cs typeface="Times New Roman" panose="02020603050405020304" pitchFamily="18" charset="0"/>
            </a:rPr>
            <a:t>formativos</a:t>
          </a:r>
          <a:r>
            <a:rPr lang="en-US" sz="1200" dirty="0">
              <a:latin typeface="Times New Roman" panose="02020603050405020304" pitchFamily="18" charset="0"/>
              <a:cs typeface="Times New Roman" panose="02020603050405020304" pitchFamily="18" charset="0"/>
            </a:rPr>
            <a:t> de audiencias. </a:t>
          </a:r>
          <a:r>
            <a:rPr lang="en-US" sz="1200" dirty="0" err="1">
              <a:latin typeface="Times New Roman" panose="02020603050405020304" pitchFamily="18" charset="0"/>
              <a:cs typeface="Times New Roman" panose="02020603050405020304" pitchFamily="18" charset="0"/>
            </a:rPr>
            <a:t>Contenidos</a:t>
          </a:r>
          <a:r>
            <a:rPr lang="en-US" sz="1200" dirty="0">
              <a:latin typeface="Times New Roman" panose="02020603050405020304" pitchFamily="18" charset="0"/>
              <a:cs typeface="Times New Roman" panose="02020603050405020304" pitchFamily="18" charset="0"/>
            </a:rPr>
            <a:t> </a:t>
          </a:r>
          <a:r>
            <a:rPr lang="es-EC" sz="1200" noProof="0" dirty="0">
              <a:latin typeface="Times New Roman" panose="02020603050405020304" pitchFamily="18" charset="0"/>
              <a:cs typeface="Times New Roman" panose="02020603050405020304" pitchFamily="18" charset="0"/>
            </a:rPr>
            <a:t>dramáticos</a:t>
          </a:r>
          <a:r>
            <a:rPr lang="en-US" sz="1200" dirty="0">
              <a:latin typeface="Times New Roman" panose="02020603050405020304" pitchFamily="18" charset="0"/>
              <a:cs typeface="Times New Roman" panose="02020603050405020304" pitchFamily="18" charset="0"/>
            </a:rPr>
            <a:t> </a:t>
          </a:r>
          <a:r>
            <a:rPr lang="en-US" sz="1200" dirty="0" err="1">
              <a:latin typeface="Times New Roman" panose="02020603050405020304" pitchFamily="18" charset="0"/>
              <a:cs typeface="Times New Roman" panose="02020603050405020304" pitchFamily="18" charset="0"/>
            </a:rPr>
            <a:t>ligeros</a:t>
          </a:r>
          <a:r>
            <a:rPr lang="en-US" sz="1200" dirty="0">
              <a:latin typeface="Times New Roman" panose="02020603050405020304" pitchFamily="18" charset="0"/>
              <a:cs typeface="Times New Roman" panose="02020603050405020304" pitchFamily="18" charset="0"/>
            </a:rPr>
            <a:t>. Alta </a:t>
          </a:r>
          <a:r>
            <a:rPr lang="es-EC" sz="1200" noProof="0" dirty="0">
              <a:latin typeface="Times New Roman" panose="02020603050405020304" pitchFamily="18" charset="0"/>
              <a:cs typeface="Times New Roman" panose="02020603050405020304" pitchFamily="18" charset="0"/>
            </a:rPr>
            <a:t>rotación</a:t>
          </a:r>
          <a:r>
            <a:rPr lang="en-US" sz="1200" dirty="0">
              <a:latin typeface="Times New Roman" panose="02020603050405020304" pitchFamily="18" charset="0"/>
              <a:cs typeface="Times New Roman" panose="02020603050405020304" pitchFamily="18" charset="0"/>
            </a:rPr>
            <a:t> de </a:t>
          </a:r>
          <a:r>
            <a:rPr lang="en-US" sz="1200" dirty="0" err="1">
              <a:latin typeface="Times New Roman" panose="02020603050405020304" pitchFamily="18" charset="0"/>
              <a:cs typeface="Times New Roman" panose="02020603050405020304" pitchFamily="18" charset="0"/>
            </a:rPr>
            <a:t>grupos</a:t>
          </a:r>
          <a:r>
            <a:rPr lang="en-US" sz="1200" dirty="0">
              <a:latin typeface="Times New Roman" panose="02020603050405020304" pitchFamily="18" charset="0"/>
              <a:cs typeface="Times New Roman" panose="02020603050405020304" pitchFamily="18" charset="0"/>
            </a:rPr>
            <a:t> </a:t>
          </a:r>
          <a:r>
            <a:rPr lang="en-US" sz="1200" dirty="0" err="1">
              <a:latin typeface="Times New Roman" panose="02020603050405020304" pitchFamily="18" charset="0"/>
              <a:cs typeface="Times New Roman" panose="02020603050405020304" pitchFamily="18" charset="0"/>
            </a:rPr>
            <a:t>teatrales</a:t>
          </a:r>
          <a:r>
            <a:rPr lang="en-US" sz="1200" dirty="0">
              <a:latin typeface="Times New Roman" panose="02020603050405020304" pitchFamily="18" charset="0"/>
              <a:cs typeface="Times New Roman" panose="02020603050405020304" pitchFamily="18" charset="0"/>
            </a:rPr>
            <a:t>. </a:t>
          </a:r>
          <a:endParaRPr lang="es-EC" sz="1200" dirty="0">
            <a:latin typeface="Times New Roman" panose="02020603050405020304" pitchFamily="18" charset="0"/>
            <a:cs typeface="Times New Roman" panose="02020603050405020304" pitchFamily="18" charset="0"/>
          </a:endParaRPr>
        </a:p>
      </dgm:t>
    </dgm:pt>
    <dgm:pt modelId="{B13E91D3-BBF7-4222-9DF3-1C7357D255D0}" type="parTrans" cxnId="{2BA28732-5255-49E1-AADE-93284D948FA7}">
      <dgm:prSet/>
      <dgm:spPr/>
      <dgm:t>
        <a:bodyPr/>
        <a:lstStyle/>
        <a:p>
          <a:endParaRPr lang="es-EC"/>
        </a:p>
      </dgm:t>
    </dgm:pt>
    <dgm:pt modelId="{5EE3918F-65CE-4ED4-B14A-93527F539870}" type="sibTrans" cxnId="{2BA28732-5255-49E1-AADE-93284D948FA7}">
      <dgm:prSet/>
      <dgm:spPr/>
      <dgm:t>
        <a:bodyPr/>
        <a:lstStyle/>
        <a:p>
          <a:endParaRPr lang="es-EC"/>
        </a:p>
      </dgm:t>
    </dgm:pt>
    <dgm:pt modelId="{ABEAD4EA-64F8-4DC9-AE92-8405E1AA0EFB}" type="pres">
      <dgm:prSet presAssocID="{9EEAA4AC-87E4-4844-BB0C-FA32997242D7}" presName="linear" presStyleCnt="0">
        <dgm:presLayoutVars>
          <dgm:dir/>
          <dgm:animLvl val="lvl"/>
          <dgm:resizeHandles val="exact"/>
        </dgm:presLayoutVars>
      </dgm:prSet>
      <dgm:spPr/>
    </dgm:pt>
    <dgm:pt modelId="{B2C8A1A8-4DF3-429C-A92E-0A0C01E0D6EC}" type="pres">
      <dgm:prSet presAssocID="{34BFFEBE-3455-465E-A5D4-765678AAE11A}" presName="parentLin" presStyleCnt="0"/>
      <dgm:spPr/>
    </dgm:pt>
    <dgm:pt modelId="{8DD8E9EB-9053-4C4D-AB49-150324F2F43C}" type="pres">
      <dgm:prSet presAssocID="{34BFFEBE-3455-465E-A5D4-765678AAE11A}" presName="parentLeftMargin" presStyleLbl="node1" presStyleIdx="0" presStyleCnt="3"/>
      <dgm:spPr/>
    </dgm:pt>
    <dgm:pt modelId="{48857B8D-ED99-4F68-982E-83FBE99C32D9}" type="pres">
      <dgm:prSet presAssocID="{34BFFEBE-3455-465E-A5D4-765678AAE11A}" presName="parentText" presStyleLbl="node1" presStyleIdx="0" presStyleCnt="3">
        <dgm:presLayoutVars>
          <dgm:chMax val="0"/>
          <dgm:bulletEnabled val="1"/>
        </dgm:presLayoutVars>
      </dgm:prSet>
      <dgm:spPr/>
    </dgm:pt>
    <dgm:pt modelId="{4959EA02-56DF-4293-A70D-1A07F6307AD5}" type="pres">
      <dgm:prSet presAssocID="{34BFFEBE-3455-465E-A5D4-765678AAE11A}" presName="negativeSpace" presStyleCnt="0"/>
      <dgm:spPr/>
    </dgm:pt>
    <dgm:pt modelId="{60CD2AB3-4FFB-4849-A95A-0DCDD10D5496}" type="pres">
      <dgm:prSet presAssocID="{34BFFEBE-3455-465E-A5D4-765678AAE11A}" presName="childText" presStyleLbl="conFgAcc1" presStyleIdx="0" presStyleCnt="3">
        <dgm:presLayoutVars>
          <dgm:bulletEnabled val="1"/>
        </dgm:presLayoutVars>
      </dgm:prSet>
      <dgm:spPr/>
    </dgm:pt>
    <dgm:pt modelId="{525283E3-074B-4958-B9F7-40C699C5FF64}" type="pres">
      <dgm:prSet presAssocID="{9319AB25-20FE-4127-B9B3-CC38C92A807B}" presName="spaceBetweenRectangles" presStyleCnt="0"/>
      <dgm:spPr/>
    </dgm:pt>
    <dgm:pt modelId="{C5277A09-2AB8-4E1E-A688-C09D94C1F1ED}" type="pres">
      <dgm:prSet presAssocID="{BBCF64A8-09FD-4883-8BA3-2E9637855496}" presName="parentLin" presStyleCnt="0"/>
      <dgm:spPr/>
    </dgm:pt>
    <dgm:pt modelId="{4C873DE8-18E8-4686-AF52-FB8FB0B5F410}" type="pres">
      <dgm:prSet presAssocID="{BBCF64A8-09FD-4883-8BA3-2E9637855496}" presName="parentLeftMargin" presStyleLbl="node1" presStyleIdx="0" presStyleCnt="3"/>
      <dgm:spPr/>
    </dgm:pt>
    <dgm:pt modelId="{FB7FFBB2-DDD2-4421-A901-2BE3476F9970}" type="pres">
      <dgm:prSet presAssocID="{BBCF64A8-09FD-4883-8BA3-2E9637855496}" presName="parentText" presStyleLbl="node1" presStyleIdx="1" presStyleCnt="3">
        <dgm:presLayoutVars>
          <dgm:chMax val="0"/>
          <dgm:bulletEnabled val="1"/>
        </dgm:presLayoutVars>
      </dgm:prSet>
      <dgm:spPr/>
    </dgm:pt>
    <dgm:pt modelId="{0E2AA0F6-4A3C-46E0-B94F-95EC0E532887}" type="pres">
      <dgm:prSet presAssocID="{BBCF64A8-09FD-4883-8BA3-2E9637855496}" presName="negativeSpace" presStyleCnt="0"/>
      <dgm:spPr/>
    </dgm:pt>
    <dgm:pt modelId="{D0B584DE-1394-4666-B8B3-667FCE9F2B4D}" type="pres">
      <dgm:prSet presAssocID="{BBCF64A8-09FD-4883-8BA3-2E9637855496}" presName="childText" presStyleLbl="conFgAcc1" presStyleIdx="1" presStyleCnt="3">
        <dgm:presLayoutVars>
          <dgm:bulletEnabled val="1"/>
        </dgm:presLayoutVars>
      </dgm:prSet>
      <dgm:spPr/>
    </dgm:pt>
    <dgm:pt modelId="{677A012E-AEEB-4FE4-9524-8B57B44A49D5}" type="pres">
      <dgm:prSet presAssocID="{459EC9B5-197A-41B0-9669-6C555D2E49E4}" presName="spaceBetweenRectangles" presStyleCnt="0"/>
      <dgm:spPr/>
    </dgm:pt>
    <dgm:pt modelId="{BDDA666F-9E05-4C76-B28B-55FA719362B5}" type="pres">
      <dgm:prSet presAssocID="{6190BC49-BFC4-44D8-AB09-EB62D851C067}" presName="parentLin" presStyleCnt="0"/>
      <dgm:spPr/>
    </dgm:pt>
    <dgm:pt modelId="{0DC8DAC2-90C4-492C-ACE9-DBE82C31043D}" type="pres">
      <dgm:prSet presAssocID="{6190BC49-BFC4-44D8-AB09-EB62D851C067}" presName="parentLeftMargin" presStyleLbl="node1" presStyleIdx="1" presStyleCnt="3"/>
      <dgm:spPr/>
    </dgm:pt>
    <dgm:pt modelId="{0AF60D3A-998D-49F9-8A82-DBFB5F9D7C33}" type="pres">
      <dgm:prSet presAssocID="{6190BC49-BFC4-44D8-AB09-EB62D851C067}" presName="parentText" presStyleLbl="node1" presStyleIdx="2" presStyleCnt="3">
        <dgm:presLayoutVars>
          <dgm:chMax val="0"/>
          <dgm:bulletEnabled val="1"/>
        </dgm:presLayoutVars>
      </dgm:prSet>
      <dgm:spPr/>
    </dgm:pt>
    <dgm:pt modelId="{18B4AD2B-2B45-4C3F-A29E-F0BD4FED014E}" type="pres">
      <dgm:prSet presAssocID="{6190BC49-BFC4-44D8-AB09-EB62D851C067}" presName="negativeSpace" presStyleCnt="0"/>
      <dgm:spPr/>
    </dgm:pt>
    <dgm:pt modelId="{74FAD4D8-672A-4ADA-BD80-7D87C707892C}" type="pres">
      <dgm:prSet presAssocID="{6190BC49-BFC4-44D8-AB09-EB62D851C067}" presName="childText" presStyleLbl="conFgAcc1" presStyleIdx="2" presStyleCnt="3">
        <dgm:presLayoutVars>
          <dgm:bulletEnabled val="1"/>
        </dgm:presLayoutVars>
      </dgm:prSet>
      <dgm:spPr/>
    </dgm:pt>
  </dgm:ptLst>
  <dgm:cxnLst>
    <dgm:cxn modelId="{27D65D29-5338-49A1-9293-5FC10F9EAB7E}" srcId="{9EEAA4AC-87E4-4844-BB0C-FA32997242D7}" destId="{34BFFEBE-3455-465E-A5D4-765678AAE11A}" srcOrd="0" destOrd="0" parTransId="{C68836AE-14BD-487C-8189-2CACC61A723E}" sibTransId="{9319AB25-20FE-4127-B9B3-CC38C92A807B}"/>
    <dgm:cxn modelId="{2BA28732-5255-49E1-AADE-93284D948FA7}" srcId="{6190BC49-BFC4-44D8-AB09-EB62D851C067}" destId="{2B615B93-F263-4269-B470-271D309CDB20}" srcOrd="0" destOrd="0" parTransId="{B13E91D3-BBF7-4222-9DF3-1C7357D255D0}" sibTransId="{5EE3918F-65CE-4ED4-B14A-93527F539870}"/>
    <dgm:cxn modelId="{5C2CC53A-B210-0A42-A7A3-F84188B26A2B}" type="presOf" srcId="{BBCF64A8-09FD-4883-8BA3-2E9637855496}" destId="{FB7FFBB2-DDD2-4421-A901-2BE3476F9970}" srcOrd="1" destOrd="0" presId="urn:microsoft.com/office/officeart/2005/8/layout/list1"/>
    <dgm:cxn modelId="{D6153044-B70F-BC43-8159-888A2756DE8F}" type="presOf" srcId="{6190BC49-BFC4-44D8-AB09-EB62D851C067}" destId="{0DC8DAC2-90C4-492C-ACE9-DBE82C31043D}" srcOrd="0" destOrd="0" presId="urn:microsoft.com/office/officeart/2005/8/layout/list1"/>
    <dgm:cxn modelId="{F263E74A-675D-C449-831D-F5434FBED294}" type="presOf" srcId="{2B615B93-F263-4269-B470-271D309CDB20}" destId="{74FAD4D8-672A-4ADA-BD80-7D87C707892C}" srcOrd="0" destOrd="0" presId="urn:microsoft.com/office/officeart/2005/8/layout/list1"/>
    <dgm:cxn modelId="{B2FE2E75-2DBD-FA4C-ABEB-B4B93D773514}" type="presOf" srcId="{34BFFEBE-3455-465E-A5D4-765678AAE11A}" destId="{8DD8E9EB-9053-4C4D-AB49-150324F2F43C}" srcOrd="0" destOrd="0" presId="urn:microsoft.com/office/officeart/2005/8/layout/list1"/>
    <dgm:cxn modelId="{053ACD59-4705-914F-BEBB-F589E5B70C43}" type="presOf" srcId="{BBCF64A8-09FD-4883-8BA3-2E9637855496}" destId="{4C873DE8-18E8-4686-AF52-FB8FB0B5F410}" srcOrd="0" destOrd="0" presId="urn:microsoft.com/office/officeart/2005/8/layout/list1"/>
    <dgm:cxn modelId="{5432167B-9AB3-4D37-BC78-2FBB8447D86B}" srcId="{BBCF64A8-09FD-4883-8BA3-2E9637855496}" destId="{59736613-79AE-4CBF-A508-DA41CEA08E24}" srcOrd="0" destOrd="0" parTransId="{51BA91A6-FF87-4492-B7BF-4B6A8FE6EF22}" sibTransId="{AE31A3E8-DE89-40B2-98F6-E7C0E77A7B2C}"/>
    <dgm:cxn modelId="{65FF9897-87C1-5344-9FCA-A1927E5D30D3}" type="presOf" srcId="{59736613-79AE-4CBF-A508-DA41CEA08E24}" destId="{D0B584DE-1394-4666-B8B3-667FCE9F2B4D}" srcOrd="0" destOrd="0" presId="urn:microsoft.com/office/officeart/2005/8/layout/list1"/>
    <dgm:cxn modelId="{0B4196C5-C587-4381-9722-58545B7ECF2E}" srcId="{34BFFEBE-3455-465E-A5D4-765678AAE11A}" destId="{2ABC88EA-1C6E-4710-8320-F0A84AC2884B}" srcOrd="1" destOrd="0" parTransId="{92154B0B-B22E-4B74-9893-023791559F40}" sibTransId="{39C25EA6-E33E-4354-9BBA-EFF3EA33A8CA}"/>
    <dgm:cxn modelId="{CBE8FDC6-B3ED-4FF1-BB76-910CA84A56AB}" srcId="{9EEAA4AC-87E4-4844-BB0C-FA32997242D7}" destId="{6190BC49-BFC4-44D8-AB09-EB62D851C067}" srcOrd="2" destOrd="0" parTransId="{B7A9E92F-112B-4FBF-BC43-9193A28D2E00}" sibTransId="{6B1DAC63-AF85-42DE-89FB-AE3587DA75D1}"/>
    <dgm:cxn modelId="{757FFBC8-715E-3549-BDAF-DB71831487F9}" type="presOf" srcId="{2ABC88EA-1C6E-4710-8320-F0A84AC2884B}" destId="{60CD2AB3-4FFB-4849-A95A-0DCDD10D5496}" srcOrd="0" destOrd="1" presId="urn:microsoft.com/office/officeart/2005/8/layout/list1"/>
    <dgm:cxn modelId="{4DB785CB-0A32-1942-924C-661C94770849}" type="presOf" srcId="{34BFFEBE-3455-465E-A5D4-765678AAE11A}" destId="{48857B8D-ED99-4F68-982E-83FBE99C32D9}" srcOrd="1" destOrd="0" presId="urn:microsoft.com/office/officeart/2005/8/layout/list1"/>
    <dgm:cxn modelId="{550491D0-5787-C743-88C9-F44138E8C18D}" type="presOf" srcId="{45237453-580C-40D3-91C6-85265BA52AF5}" destId="{60CD2AB3-4FFB-4849-A95A-0DCDD10D5496}" srcOrd="0" destOrd="0" presId="urn:microsoft.com/office/officeart/2005/8/layout/list1"/>
    <dgm:cxn modelId="{88A94BDD-A902-4DB2-BEB9-4C24A1A08F3B}" srcId="{9EEAA4AC-87E4-4844-BB0C-FA32997242D7}" destId="{BBCF64A8-09FD-4883-8BA3-2E9637855496}" srcOrd="1" destOrd="0" parTransId="{EB6363EF-5926-4280-AE74-5AF21769641D}" sibTransId="{459EC9B5-197A-41B0-9669-6C555D2E49E4}"/>
    <dgm:cxn modelId="{999871E7-5743-454D-8D27-B016940FCB15}" type="presOf" srcId="{9EEAA4AC-87E4-4844-BB0C-FA32997242D7}" destId="{ABEAD4EA-64F8-4DC9-AE92-8405E1AA0EFB}" srcOrd="0" destOrd="0" presId="urn:microsoft.com/office/officeart/2005/8/layout/list1"/>
    <dgm:cxn modelId="{6D1AD1E7-C3FE-4200-B161-4E44BA491DCC}" srcId="{34BFFEBE-3455-465E-A5D4-765678AAE11A}" destId="{45237453-580C-40D3-91C6-85265BA52AF5}" srcOrd="0" destOrd="0" parTransId="{27E754B3-433E-4085-8D67-48939256BCE8}" sibTransId="{FCFFDF5D-62F8-41CE-8BDD-D7A1C4AD32F7}"/>
    <dgm:cxn modelId="{6D321AF7-8601-134C-87E0-7B957FB49699}" type="presOf" srcId="{6190BC49-BFC4-44D8-AB09-EB62D851C067}" destId="{0AF60D3A-998D-49F9-8A82-DBFB5F9D7C33}" srcOrd="1" destOrd="0" presId="urn:microsoft.com/office/officeart/2005/8/layout/list1"/>
    <dgm:cxn modelId="{CF1E2A54-CBDE-5648-A6FE-5BF7BE7F6750}" type="presParOf" srcId="{ABEAD4EA-64F8-4DC9-AE92-8405E1AA0EFB}" destId="{B2C8A1A8-4DF3-429C-A92E-0A0C01E0D6EC}" srcOrd="0" destOrd="0" presId="urn:microsoft.com/office/officeart/2005/8/layout/list1"/>
    <dgm:cxn modelId="{B0883186-1F29-CA45-A98B-860ED0EB8678}" type="presParOf" srcId="{B2C8A1A8-4DF3-429C-A92E-0A0C01E0D6EC}" destId="{8DD8E9EB-9053-4C4D-AB49-150324F2F43C}" srcOrd="0" destOrd="0" presId="urn:microsoft.com/office/officeart/2005/8/layout/list1"/>
    <dgm:cxn modelId="{CBD3FDD4-A1E8-FE46-8E7B-6EC0D0E23A66}" type="presParOf" srcId="{B2C8A1A8-4DF3-429C-A92E-0A0C01E0D6EC}" destId="{48857B8D-ED99-4F68-982E-83FBE99C32D9}" srcOrd="1" destOrd="0" presId="urn:microsoft.com/office/officeart/2005/8/layout/list1"/>
    <dgm:cxn modelId="{5C3FB397-08C5-5D42-BA62-6B2C233C3F78}" type="presParOf" srcId="{ABEAD4EA-64F8-4DC9-AE92-8405E1AA0EFB}" destId="{4959EA02-56DF-4293-A70D-1A07F6307AD5}" srcOrd="1" destOrd="0" presId="urn:microsoft.com/office/officeart/2005/8/layout/list1"/>
    <dgm:cxn modelId="{377ADAEE-EDA7-F141-B318-B2A9BAC44A4E}" type="presParOf" srcId="{ABEAD4EA-64F8-4DC9-AE92-8405E1AA0EFB}" destId="{60CD2AB3-4FFB-4849-A95A-0DCDD10D5496}" srcOrd="2" destOrd="0" presId="urn:microsoft.com/office/officeart/2005/8/layout/list1"/>
    <dgm:cxn modelId="{447CB0A2-1210-8941-802C-7BC9027791F7}" type="presParOf" srcId="{ABEAD4EA-64F8-4DC9-AE92-8405E1AA0EFB}" destId="{525283E3-074B-4958-B9F7-40C699C5FF64}" srcOrd="3" destOrd="0" presId="urn:microsoft.com/office/officeart/2005/8/layout/list1"/>
    <dgm:cxn modelId="{1FA169A0-2931-AB4D-B7A2-3018D50834B0}" type="presParOf" srcId="{ABEAD4EA-64F8-4DC9-AE92-8405E1AA0EFB}" destId="{C5277A09-2AB8-4E1E-A688-C09D94C1F1ED}" srcOrd="4" destOrd="0" presId="urn:microsoft.com/office/officeart/2005/8/layout/list1"/>
    <dgm:cxn modelId="{B3EBF691-A6B6-204D-A4F4-DA25812C6BC8}" type="presParOf" srcId="{C5277A09-2AB8-4E1E-A688-C09D94C1F1ED}" destId="{4C873DE8-18E8-4686-AF52-FB8FB0B5F410}" srcOrd="0" destOrd="0" presId="urn:microsoft.com/office/officeart/2005/8/layout/list1"/>
    <dgm:cxn modelId="{6608A206-FBBD-9B47-ADA2-B97685D12AF7}" type="presParOf" srcId="{C5277A09-2AB8-4E1E-A688-C09D94C1F1ED}" destId="{FB7FFBB2-DDD2-4421-A901-2BE3476F9970}" srcOrd="1" destOrd="0" presId="urn:microsoft.com/office/officeart/2005/8/layout/list1"/>
    <dgm:cxn modelId="{0307B71E-7BD4-D444-982B-DB63F938E82F}" type="presParOf" srcId="{ABEAD4EA-64F8-4DC9-AE92-8405E1AA0EFB}" destId="{0E2AA0F6-4A3C-46E0-B94F-95EC0E532887}" srcOrd="5" destOrd="0" presId="urn:microsoft.com/office/officeart/2005/8/layout/list1"/>
    <dgm:cxn modelId="{CBE13D63-3F61-6240-8384-C6EAFEAD889B}" type="presParOf" srcId="{ABEAD4EA-64F8-4DC9-AE92-8405E1AA0EFB}" destId="{D0B584DE-1394-4666-B8B3-667FCE9F2B4D}" srcOrd="6" destOrd="0" presId="urn:microsoft.com/office/officeart/2005/8/layout/list1"/>
    <dgm:cxn modelId="{ABB480D2-7E6F-C44D-9948-C454728BB6AE}" type="presParOf" srcId="{ABEAD4EA-64F8-4DC9-AE92-8405E1AA0EFB}" destId="{677A012E-AEEB-4FE4-9524-8B57B44A49D5}" srcOrd="7" destOrd="0" presId="urn:microsoft.com/office/officeart/2005/8/layout/list1"/>
    <dgm:cxn modelId="{89ACBB76-30B9-0D43-A33F-19AFEEF18DF0}" type="presParOf" srcId="{ABEAD4EA-64F8-4DC9-AE92-8405E1AA0EFB}" destId="{BDDA666F-9E05-4C76-B28B-55FA719362B5}" srcOrd="8" destOrd="0" presId="urn:microsoft.com/office/officeart/2005/8/layout/list1"/>
    <dgm:cxn modelId="{E4E6305A-713C-CB45-B8BE-127C7EA08B81}" type="presParOf" srcId="{BDDA666F-9E05-4C76-B28B-55FA719362B5}" destId="{0DC8DAC2-90C4-492C-ACE9-DBE82C31043D}" srcOrd="0" destOrd="0" presId="urn:microsoft.com/office/officeart/2005/8/layout/list1"/>
    <dgm:cxn modelId="{FFD180C5-3DF4-1742-B272-4E3C53C2C5B8}" type="presParOf" srcId="{BDDA666F-9E05-4C76-B28B-55FA719362B5}" destId="{0AF60D3A-998D-49F9-8A82-DBFB5F9D7C33}" srcOrd="1" destOrd="0" presId="urn:microsoft.com/office/officeart/2005/8/layout/list1"/>
    <dgm:cxn modelId="{3F2CC561-1842-4B45-B94F-BAEB9D4B957F}" type="presParOf" srcId="{ABEAD4EA-64F8-4DC9-AE92-8405E1AA0EFB}" destId="{18B4AD2B-2B45-4C3F-A29E-F0BD4FED014E}" srcOrd="9" destOrd="0" presId="urn:microsoft.com/office/officeart/2005/8/layout/list1"/>
    <dgm:cxn modelId="{FCBED104-7C6D-2C4F-BDF7-B46C8D863AD0}" type="presParOf" srcId="{ABEAD4EA-64F8-4DC9-AE92-8405E1AA0EFB}" destId="{74FAD4D8-672A-4ADA-BD80-7D87C707892C}" srcOrd="10"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CD2AB3-4FFB-4849-A95A-0DCDD10D5496}">
      <dsp:nvSpPr>
        <dsp:cNvPr id="0" name=""/>
        <dsp:cNvSpPr/>
      </dsp:nvSpPr>
      <dsp:spPr>
        <a:xfrm>
          <a:off x="0" y="212689"/>
          <a:ext cx="5400039" cy="9875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3" tIns="229108" rIns="419103"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dirty="0">
              <a:latin typeface="Times New Roman" panose="02020603050405020304" pitchFamily="18" charset="0"/>
              <a:cs typeface="Times New Roman" panose="02020603050405020304" pitchFamily="18" charset="0"/>
            </a:rPr>
            <a:t>SALAS PUBLICAS : Falta de </a:t>
          </a:r>
          <a:r>
            <a:rPr lang="es-EC" sz="1200" kern="1200" noProof="0" dirty="0">
              <a:latin typeface="Times New Roman" panose="02020603050405020304" pitchFamily="18" charset="0"/>
              <a:cs typeface="Times New Roman" panose="02020603050405020304" pitchFamily="18" charset="0"/>
            </a:rPr>
            <a:t>formación</a:t>
          </a:r>
          <a:r>
            <a:rPr lang="en-US" sz="1200" kern="1200" dirty="0">
              <a:latin typeface="Times New Roman" panose="02020603050405020304" pitchFamily="18" charset="0"/>
              <a:cs typeface="Times New Roman" panose="02020603050405020304" pitchFamily="18" charset="0"/>
            </a:rPr>
            <a:t> de audiencias. </a:t>
          </a:r>
          <a:r>
            <a:rPr lang="es-EC" sz="1200" kern="1200" noProof="0" dirty="0">
              <a:latin typeface="Times New Roman" panose="02020603050405020304" pitchFamily="18" charset="0"/>
              <a:cs typeface="Times New Roman" panose="02020603050405020304" pitchFamily="18" charset="0"/>
            </a:rPr>
            <a:t>Programación</a:t>
          </a:r>
          <a:r>
            <a:rPr lang="en-US" sz="1200" kern="1200" dirty="0">
              <a:latin typeface="Times New Roman" panose="02020603050405020304" pitchFamily="18" charset="0"/>
              <a:cs typeface="Times New Roman" panose="02020603050405020304" pitchFamily="18" charset="0"/>
            </a:rPr>
            <a:t> </a:t>
          </a:r>
          <a:r>
            <a:rPr lang="es-EC" sz="1200" kern="1200" noProof="0" dirty="0">
              <a:latin typeface="Times New Roman" panose="02020603050405020304" pitchFamily="18" charset="0"/>
              <a:cs typeface="Times New Roman" panose="02020603050405020304" pitchFamily="18" charset="0"/>
            </a:rPr>
            <a:t>teatral</a:t>
          </a:r>
          <a:r>
            <a:rPr lang="en-US" sz="1200" kern="1200" dirty="0">
              <a:latin typeface="Times New Roman" panose="02020603050405020304" pitchFamily="18" charset="0"/>
              <a:cs typeface="Times New Roman" panose="02020603050405020304" pitchFamily="18" charset="0"/>
            </a:rPr>
            <a:t> intermitente. </a:t>
          </a:r>
          <a:endParaRPr lang="es-EC" sz="1200" kern="1200" dirty="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dirty="0">
              <a:latin typeface="Times New Roman" panose="02020603050405020304" pitchFamily="18" charset="0"/>
              <a:cs typeface="Times New Roman" panose="02020603050405020304" pitchFamily="18" charset="0"/>
            </a:rPr>
            <a:t>SALAS PRIVADAS: Falta de </a:t>
          </a:r>
          <a:r>
            <a:rPr lang="es-EC" sz="1200" kern="1200" noProof="0" dirty="0">
              <a:latin typeface="Times New Roman" panose="02020603050405020304" pitchFamily="18" charset="0"/>
              <a:cs typeface="Times New Roman" panose="02020603050405020304" pitchFamily="18" charset="0"/>
            </a:rPr>
            <a:t>participación</a:t>
          </a:r>
          <a:r>
            <a:rPr lang="en-US" sz="1200" kern="1200" dirty="0">
              <a:latin typeface="Times New Roman" panose="02020603050405020304" pitchFamily="18" charset="0"/>
              <a:cs typeface="Times New Roman" panose="02020603050405020304" pitchFamily="18" charset="0"/>
            </a:rPr>
            <a:t> </a:t>
          </a:r>
          <a:r>
            <a:rPr lang="es-EC" sz="1200" kern="1200" noProof="0" dirty="0">
              <a:latin typeface="Times New Roman" panose="02020603050405020304" pitchFamily="18" charset="0"/>
              <a:cs typeface="Times New Roman" panose="02020603050405020304" pitchFamily="18" charset="0"/>
            </a:rPr>
            <a:t>comunitaria</a:t>
          </a:r>
          <a:r>
            <a:rPr lang="en-US" sz="1200" kern="1200" dirty="0">
              <a:latin typeface="Times New Roman" panose="02020603050405020304" pitchFamily="18" charset="0"/>
              <a:cs typeface="Times New Roman" panose="02020603050405020304" pitchFamily="18" charset="0"/>
            </a:rPr>
            <a:t>. Falta de </a:t>
          </a:r>
          <a:r>
            <a:rPr lang="es-EC" sz="1200" kern="1200" noProof="0" dirty="0">
              <a:latin typeface="Times New Roman" panose="02020603050405020304" pitchFamily="18" charset="0"/>
              <a:cs typeface="Times New Roman" panose="02020603050405020304" pitchFamily="18" charset="0"/>
            </a:rPr>
            <a:t>programas</a:t>
          </a:r>
          <a:r>
            <a:rPr lang="en-US" sz="1200" kern="1200" dirty="0">
              <a:latin typeface="Times New Roman" panose="02020603050405020304" pitchFamily="18" charset="0"/>
              <a:cs typeface="Times New Roman" panose="02020603050405020304" pitchFamily="18" charset="0"/>
            </a:rPr>
            <a:t> </a:t>
          </a:r>
          <a:r>
            <a:rPr lang="es-EC" sz="1200" kern="1200" noProof="0" dirty="0">
              <a:latin typeface="Times New Roman" panose="02020603050405020304" pitchFamily="18" charset="0"/>
              <a:cs typeface="Times New Roman" panose="02020603050405020304" pitchFamily="18" charset="0"/>
            </a:rPr>
            <a:t>formativos</a:t>
          </a:r>
          <a:r>
            <a:rPr lang="en-US" sz="1200" kern="1200" dirty="0">
              <a:latin typeface="Times New Roman" panose="02020603050405020304" pitchFamily="18" charset="0"/>
              <a:cs typeface="Times New Roman" panose="02020603050405020304" pitchFamily="18" charset="0"/>
            </a:rPr>
            <a:t> de audiencias. Falta de planes de contingencia</a:t>
          </a:r>
          <a:endParaRPr lang="es-EC" sz="1200" kern="1200" dirty="0">
            <a:latin typeface="Times New Roman" panose="02020603050405020304" pitchFamily="18" charset="0"/>
            <a:cs typeface="Times New Roman" panose="02020603050405020304" pitchFamily="18" charset="0"/>
          </a:endParaRPr>
        </a:p>
      </dsp:txBody>
      <dsp:txXfrm>
        <a:off x="0" y="212689"/>
        <a:ext cx="5400039" cy="987525"/>
      </dsp:txXfrm>
    </dsp:sp>
    <dsp:sp modelId="{48857B8D-ED99-4F68-982E-83FBE99C32D9}">
      <dsp:nvSpPr>
        <dsp:cNvPr id="0" name=""/>
        <dsp:cNvSpPr/>
      </dsp:nvSpPr>
      <dsp:spPr>
        <a:xfrm>
          <a:off x="270002" y="50329"/>
          <a:ext cx="3780028"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marL="0" lvl="0" indent="0" algn="l" defTabSz="533400">
            <a:lnSpc>
              <a:spcPct val="90000"/>
            </a:lnSpc>
            <a:spcBef>
              <a:spcPct val="0"/>
            </a:spcBef>
            <a:spcAft>
              <a:spcPct val="35000"/>
            </a:spcAft>
            <a:buNone/>
          </a:pPr>
          <a:r>
            <a:rPr lang="en-US" sz="1200" b="1" kern="1200" dirty="0">
              <a:latin typeface="Times New Roman" panose="02020603050405020304" pitchFamily="18" charset="0"/>
              <a:cs typeface="Times New Roman" panose="02020603050405020304" pitchFamily="18" charset="0"/>
            </a:rPr>
            <a:t>FALENCIAS  EN TEATROS GRANDES, PUBLICOS Y PRIVADOS </a:t>
          </a:r>
          <a:endParaRPr lang="es-EC" sz="1200" b="1" kern="1200" dirty="0">
            <a:latin typeface="Times New Roman" panose="02020603050405020304" pitchFamily="18" charset="0"/>
            <a:cs typeface="Times New Roman" panose="02020603050405020304" pitchFamily="18" charset="0"/>
          </a:endParaRPr>
        </a:p>
      </dsp:txBody>
      <dsp:txXfrm>
        <a:off x="285854" y="66181"/>
        <a:ext cx="3748324" cy="293016"/>
      </dsp:txXfrm>
    </dsp:sp>
    <dsp:sp modelId="{D0B584DE-1394-4666-B8B3-667FCE9F2B4D}">
      <dsp:nvSpPr>
        <dsp:cNvPr id="0" name=""/>
        <dsp:cNvSpPr/>
      </dsp:nvSpPr>
      <dsp:spPr>
        <a:xfrm>
          <a:off x="0" y="1421975"/>
          <a:ext cx="5400039" cy="7969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3" tIns="229108" rIns="419103" bIns="85344" numCol="1" spcCol="1270" anchor="t" anchorCtr="0">
          <a:noAutofit/>
        </a:bodyPr>
        <a:lstStyle/>
        <a:p>
          <a:pPr marL="114300" lvl="1" indent="-114300" algn="just" defTabSz="533400">
            <a:lnSpc>
              <a:spcPct val="90000"/>
            </a:lnSpc>
            <a:spcBef>
              <a:spcPct val="0"/>
            </a:spcBef>
            <a:spcAft>
              <a:spcPct val="15000"/>
            </a:spcAft>
            <a:buChar char="•"/>
          </a:pPr>
          <a:r>
            <a:rPr lang="en-US" sz="1200" kern="1200" dirty="0">
              <a:latin typeface="Times New Roman" panose="02020603050405020304" pitchFamily="18" charset="0"/>
              <a:cs typeface="Times New Roman" panose="02020603050405020304" pitchFamily="18" charset="0"/>
            </a:rPr>
            <a:t>SALAS PUBLICAS: Falta de </a:t>
          </a:r>
          <a:r>
            <a:rPr lang="es-EC" sz="1200" kern="1200" noProof="0" dirty="0">
              <a:latin typeface="Times New Roman" panose="02020603050405020304" pitchFamily="18" charset="0"/>
              <a:cs typeface="Times New Roman" panose="02020603050405020304" pitchFamily="18" charset="0"/>
            </a:rPr>
            <a:t>capacitación</a:t>
          </a:r>
          <a:r>
            <a:rPr lang="en-US" sz="1200" kern="1200" dirty="0">
              <a:latin typeface="Times New Roman" panose="02020603050405020304" pitchFamily="18" charset="0"/>
              <a:cs typeface="Times New Roman" panose="02020603050405020304" pitchFamily="18" charset="0"/>
            </a:rPr>
            <a:t> continua en artes </a:t>
          </a:r>
          <a:r>
            <a:rPr lang="es-EC" sz="1200" kern="1200" noProof="0" dirty="0">
              <a:latin typeface="Times New Roman" panose="02020603050405020304" pitchFamily="18" charset="0"/>
              <a:cs typeface="Times New Roman" panose="02020603050405020304" pitchFamily="18" charset="0"/>
            </a:rPr>
            <a:t>escénicas</a:t>
          </a:r>
          <a:r>
            <a:rPr lang="en-US" sz="1200" kern="1200" dirty="0">
              <a:latin typeface="Times New Roman" panose="02020603050405020304" pitchFamily="18" charset="0"/>
              <a:cs typeface="Times New Roman" panose="02020603050405020304" pitchFamily="18" charset="0"/>
            </a:rPr>
            <a:t> y en gestion cultural. Ausencia de planes de  </a:t>
          </a:r>
          <a:r>
            <a:rPr lang="es-EC" sz="1200" kern="1200" noProof="0" dirty="0">
              <a:latin typeface="Times New Roman" panose="02020603050405020304" pitchFamily="18" charset="0"/>
              <a:cs typeface="Times New Roman" panose="02020603050405020304" pitchFamily="18" charset="0"/>
            </a:rPr>
            <a:t>vinculación</a:t>
          </a:r>
          <a:r>
            <a:rPr lang="en-US" sz="1200" kern="1200" dirty="0">
              <a:latin typeface="Times New Roman" panose="02020603050405020304" pitchFamily="18" charset="0"/>
              <a:cs typeface="Times New Roman" panose="02020603050405020304" pitchFamily="18" charset="0"/>
            </a:rPr>
            <a:t> comunitaria.  Oferta y demanda pasiva.</a:t>
          </a:r>
          <a:endParaRPr lang="es-EC" sz="1200" kern="1200" dirty="0">
            <a:latin typeface="Times New Roman" panose="02020603050405020304" pitchFamily="18" charset="0"/>
            <a:cs typeface="Times New Roman" panose="02020603050405020304" pitchFamily="18" charset="0"/>
          </a:endParaRPr>
        </a:p>
      </dsp:txBody>
      <dsp:txXfrm>
        <a:off x="0" y="1421975"/>
        <a:ext cx="5400039" cy="796950"/>
      </dsp:txXfrm>
    </dsp:sp>
    <dsp:sp modelId="{FB7FFBB2-DDD2-4421-A901-2BE3476F9970}">
      <dsp:nvSpPr>
        <dsp:cNvPr id="0" name=""/>
        <dsp:cNvSpPr/>
      </dsp:nvSpPr>
      <dsp:spPr>
        <a:xfrm>
          <a:off x="270002" y="1259615"/>
          <a:ext cx="3780028"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marL="0" lvl="0" indent="0" algn="l" defTabSz="533400">
            <a:lnSpc>
              <a:spcPct val="90000"/>
            </a:lnSpc>
            <a:spcBef>
              <a:spcPct val="0"/>
            </a:spcBef>
            <a:spcAft>
              <a:spcPct val="35000"/>
            </a:spcAft>
            <a:buNone/>
          </a:pPr>
          <a:r>
            <a:rPr lang="en-US" sz="1200" b="1" kern="1200" dirty="0">
              <a:latin typeface="Times New Roman" panose="02020603050405020304" pitchFamily="18" charset="0"/>
              <a:cs typeface="Times New Roman" panose="02020603050405020304" pitchFamily="18" charset="0"/>
            </a:rPr>
            <a:t>FALENCIAS EN TEATROS MEDIANOS PUBLICOS Y PRIVADOS</a:t>
          </a:r>
          <a:endParaRPr lang="es-EC" sz="1200" b="1" kern="1200" dirty="0">
            <a:latin typeface="Times New Roman" panose="02020603050405020304" pitchFamily="18" charset="0"/>
            <a:cs typeface="Times New Roman" panose="02020603050405020304" pitchFamily="18" charset="0"/>
          </a:endParaRPr>
        </a:p>
      </dsp:txBody>
      <dsp:txXfrm>
        <a:off x="285854" y="1275467"/>
        <a:ext cx="3748324" cy="293016"/>
      </dsp:txXfrm>
    </dsp:sp>
    <dsp:sp modelId="{74FAD4D8-672A-4ADA-BD80-7D87C707892C}">
      <dsp:nvSpPr>
        <dsp:cNvPr id="0" name=""/>
        <dsp:cNvSpPr/>
      </dsp:nvSpPr>
      <dsp:spPr>
        <a:xfrm>
          <a:off x="0" y="2440685"/>
          <a:ext cx="5400039" cy="110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3" tIns="229108" rIns="419103" bIns="85344" numCol="1" spcCol="1270" anchor="t" anchorCtr="0">
          <a:noAutofit/>
        </a:bodyPr>
        <a:lstStyle/>
        <a:p>
          <a:pPr marL="114300" lvl="1" indent="-114300" algn="just" defTabSz="533400">
            <a:lnSpc>
              <a:spcPct val="90000"/>
            </a:lnSpc>
            <a:spcBef>
              <a:spcPct val="0"/>
            </a:spcBef>
            <a:spcAft>
              <a:spcPct val="15000"/>
            </a:spcAft>
            <a:buChar char="•"/>
          </a:pPr>
          <a:r>
            <a:rPr lang="en-US" sz="1200" kern="1200" dirty="0">
              <a:latin typeface="Times New Roman" panose="02020603050405020304" pitchFamily="18" charset="0"/>
              <a:cs typeface="Times New Roman" panose="02020603050405020304" pitchFamily="18" charset="0"/>
            </a:rPr>
            <a:t>Desconocimiento de derechos culturales. Falta de asociatividad por </a:t>
          </a:r>
          <a:r>
            <a:rPr lang="en-US" sz="1200" kern="1200" dirty="0" err="1">
              <a:latin typeface="Times New Roman" panose="02020603050405020304" pitchFamily="18" charset="0"/>
              <a:cs typeface="Times New Roman" panose="02020603050405020304" pitchFamily="18" charset="0"/>
            </a:rPr>
            <a:t>parte</a:t>
          </a:r>
          <a:r>
            <a:rPr lang="en-US" sz="1200" kern="1200" dirty="0">
              <a:latin typeface="Times New Roman" panose="02020603050405020304" pitchFamily="18" charset="0"/>
              <a:cs typeface="Times New Roman" panose="02020603050405020304" pitchFamily="18" charset="0"/>
            </a:rPr>
            <a:t> de actores. Ingresos de actores, por </a:t>
          </a:r>
          <a:r>
            <a:rPr lang="en-US" sz="1200" kern="1200" dirty="0" err="1">
              <a:latin typeface="Times New Roman" panose="02020603050405020304" pitchFamily="18" charset="0"/>
              <a:cs typeface="Times New Roman" panose="02020603050405020304" pitchFamily="18" charset="0"/>
            </a:rPr>
            <a:t>debajo</a:t>
          </a:r>
          <a:r>
            <a:rPr lang="en-US" sz="1200" kern="1200" dirty="0">
              <a:latin typeface="Times New Roman" panose="02020603050405020304" pitchFamily="18" charset="0"/>
              <a:cs typeface="Times New Roman" panose="02020603050405020304" pitchFamily="18" charset="0"/>
            </a:rPr>
            <a:t> del </a:t>
          </a:r>
          <a:r>
            <a:rPr lang="en-US" sz="1200" kern="1200" dirty="0" err="1">
              <a:latin typeface="Times New Roman" panose="02020603050405020304" pitchFamily="18" charset="0"/>
              <a:cs typeface="Times New Roman" panose="02020603050405020304" pitchFamily="18" charset="0"/>
            </a:rPr>
            <a:t>sueldo</a:t>
          </a:r>
          <a:r>
            <a:rPr lang="en-US" sz="1200" kern="1200" dirty="0">
              <a:latin typeface="Times New Roman" panose="02020603050405020304" pitchFamily="18" charset="0"/>
              <a:cs typeface="Times New Roman" panose="02020603050405020304" pitchFamily="18" charset="0"/>
            </a:rPr>
            <a:t> basico. </a:t>
          </a:r>
          <a:r>
            <a:rPr lang="es-EC" sz="1200" kern="1200" noProof="0" dirty="0">
              <a:latin typeface="Times New Roman" panose="02020603050405020304" pitchFamily="18" charset="0"/>
              <a:cs typeface="Times New Roman" panose="02020603050405020304" pitchFamily="18" charset="0"/>
            </a:rPr>
            <a:t>Actores</a:t>
          </a:r>
          <a:r>
            <a:rPr lang="en-US" sz="1200" kern="1200" dirty="0">
              <a:latin typeface="Times New Roman" panose="02020603050405020304" pitchFamily="18" charset="0"/>
              <a:cs typeface="Times New Roman" panose="02020603050405020304" pitchFamily="18" charset="0"/>
            </a:rPr>
            <a:t> con </a:t>
          </a:r>
          <a:r>
            <a:rPr lang="es-EC" sz="1200" kern="1200" noProof="0" dirty="0">
              <a:latin typeface="Times New Roman" panose="02020603050405020304" pitchFamily="18" charset="0"/>
              <a:cs typeface="Times New Roman" panose="02020603050405020304" pitchFamily="18" charset="0"/>
            </a:rPr>
            <a:t>formación</a:t>
          </a:r>
          <a:r>
            <a:rPr lang="en-US" sz="1200" kern="1200" dirty="0">
              <a:latin typeface="Times New Roman" panose="02020603050405020304" pitchFamily="18" charset="0"/>
              <a:cs typeface="Times New Roman" panose="02020603050405020304" pitchFamily="18" charset="0"/>
            </a:rPr>
            <a:t> elemental. </a:t>
          </a:r>
          <a:r>
            <a:rPr lang="en-US" sz="1200" kern="1200" dirty="0" err="1">
              <a:latin typeface="Times New Roman" panose="02020603050405020304" pitchFamily="18" charset="0"/>
              <a:cs typeface="Times New Roman" panose="02020603050405020304" pitchFamily="18" charset="0"/>
            </a:rPr>
            <a:t>Inexistencia</a:t>
          </a:r>
          <a:r>
            <a:rPr lang="en-US" sz="1200" kern="1200" dirty="0">
              <a:latin typeface="Times New Roman" panose="02020603050405020304" pitchFamily="18" charset="0"/>
              <a:cs typeface="Times New Roman" panose="02020603050405020304" pitchFamily="18" charset="0"/>
            </a:rPr>
            <a:t> de </a:t>
          </a:r>
          <a:r>
            <a:rPr lang="en-US" sz="1200" kern="1200" dirty="0" err="1">
              <a:latin typeface="Times New Roman" panose="02020603050405020304" pitchFamily="18" charset="0"/>
              <a:cs typeface="Times New Roman" panose="02020603050405020304" pitchFamily="18" charset="0"/>
            </a:rPr>
            <a:t>estructuras</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productivas</a:t>
          </a:r>
          <a:r>
            <a:rPr lang="en-US" sz="1200" kern="1200" dirty="0">
              <a:latin typeface="Times New Roman" panose="02020603050405020304" pitchFamily="18" charset="0"/>
              <a:cs typeface="Times New Roman" panose="02020603050405020304" pitchFamily="18" charset="0"/>
            </a:rPr>
            <a:t>.  No </a:t>
          </a:r>
          <a:r>
            <a:rPr lang="en-US" sz="1200" kern="1200" dirty="0" err="1">
              <a:latin typeface="Times New Roman" panose="02020603050405020304" pitchFamily="18" charset="0"/>
              <a:cs typeface="Times New Roman" panose="02020603050405020304" pitchFamily="18" charset="0"/>
            </a:rPr>
            <a:t>existen</a:t>
          </a:r>
          <a:r>
            <a:rPr lang="en-US" sz="1200" kern="1200" dirty="0">
              <a:latin typeface="Times New Roman" panose="02020603050405020304" pitchFamily="18" charset="0"/>
              <a:cs typeface="Times New Roman" panose="02020603050405020304" pitchFamily="18" charset="0"/>
            </a:rPr>
            <a:t> planes </a:t>
          </a:r>
          <a:r>
            <a:rPr lang="en-US" sz="1200" kern="1200" dirty="0" err="1">
              <a:latin typeface="Times New Roman" panose="02020603050405020304" pitchFamily="18" charset="0"/>
              <a:cs typeface="Times New Roman" panose="02020603050405020304" pitchFamily="18" charset="0"/>
            </a:rPr>
            <a:t>formativos</a:t>
          </a:r>
          <a:r>
            <a:rPr lang="en-US" sz="1200" kern="1200" dirty="0">
              <a:latin typeface="Times New Roman" panose="02020603050405020304" pitchFamily="18" charset="0"/>
              <a:cs typeface="Times New Roman" panose="02020603050405020304" pitchFamily="18" charset="0"/>
            </a:rPr>
            <a:t> de audiencias. </a:t>
          </a:r>
          <a:r>
            <a:rPr lang="en-US" sz="1200" kern="1200" dirty="0" err="1">
              <a:latin typeface="Times New Roman" panose="02020603050405020304" pitchFamily="18" charset="0"/>
              <a:cs typeface="Times New Roman" panose="02020603050405020304" pitchFamily="18" charset="0"/>
            </a:rPr>
            <a:t>Contenidos</a:t>
          </a:r>
          <a:r>
            <a:rPr lang="en-US" sz="1200" kern="1200" dirty="0">
              <a:latin typeface="Times New Roman" panose="02020603050405020304" pitchFamily="18" charset="0"/>
              <a:cs typeface="Times New Roman" panose="02020603050405020304" pitchFamily="18" charset="0"/>
            </a:rPr>
            <a:t> </a:t>
          </a:r>
          <a:r>
            <a:rPr lang="es-EC" sz="1200" kern="1200" noProof="0" dirty="0">
              <a:latin typeface="Times New Roman" panose="02020603050405020304" pitchFamily="18" charset="0"/>
              <a:cs typeface="Times New Roman" panose="02020603050405020304" pitchFamily="18" charset="0"/>
            </a:rPr>
            <a:t>dramáticos</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ligeros</a:t>
          </a:r>
          <a:r>
            <a:rPr lang="en-US" sz="1200" kern="1200" dirty="0">
              <a:latin typeface="Times New Roman" panose="02020603050405020304" pitchFamily="18" charset="0"/>
              <a:cs typeface="Times New Roman" panose="02020603050405020304" pitchFamily="18" charset="0"/>
            </a:rPr>
            <a:t>. Alta </a:t>
          </a:r>
          <a:r>
            <a:rPr lang="es-EC" sz="1200" kern="1200" noProof="0" dirty="0">
              <a:latin typeface="Times New Roman" panose="02020603050405020304" pitchFamily="18" charset="0"/>
              <a:cs typeface="Times New Roman" panose="02020603050405020304" pitchFamily="18" charset="0"/>
            </a:rPr>
            <a:t>rotación</a:t>
          </a:r>
          <a:r>
            <a:rPr lang="en-US" sz="1200" kern="1200" dirty="0">
              <a:latin typeface="Times New Roman" panose="02020603050405020304" pitchFamily="18" charset="0"/>
              <a:cs typeface="Times New Roman" panose="02020603050405020304" pitchFamily="18" charset="0"/>
            </a:rPr>
            <a:t> de </a:t>
          </a:r>
          <a:r>
            <a:rPr lang="en-US" sz="1200" kern="1200" dirty="0" err="1">
              <a:latin typeface="Times New Roman" panose="02020603050405020304" pitchFamily="18" charset="0"/>
              <a:cs typeface="Times New Roman" panose="02020603050405020304" pitchFamily="18" charset="0"/>
            </a:rPr>
            <a:t>grupos</a:t>
          </a:r>
          <a:r>
            <a:rPr lang="en-US" sz="1200" kern="1200" dirty="0">
              <a:latin typeface="Times New Roman" panose="02020603050405020304" pitchFamily="18" charset="0"/>
              <a:cs typeface="Times New Roman" panose="02020603050405020304" pitchFamily="18" charset="0"/>
            </a:rPr>
            <a:t> </a:t>
          </a:r>
          <a:r>
            <a:rPr lang="en-US" sz="1200" kern="1200" dirty="0" err="1">
              <a:latin typeface="Times New Roman" panose="02020603050405020304" pitchFamily="18" charset="0"/>
              <a:cs typeface="Times New Roman" panose="02020603050405020304" pitchFamily="18" charset="0"/>
            </a:rPr>
            <a:t>teatrales</a:t>
          </a:r>
          <a:r>
            <a:rPr lang="en-US" sz="1200" kern="1200" dirty="0">
              <a:latin typeface="Times New Roman" panose="02020603050405020304" pitchFamily="18" charset="0"/>
              <a:cs typeface="Times New Roman" panose="02020603050405020304" pitchFamily="18" charset="0"/>
            </a:rPr>
            <a:t>. </a:t>
          </a:r>
          <a:endParaRPr lang="es-EC" sz="1200" kern="1200" dirty="0">
            <a:latin typeface="Times New Roman" panose="02020603050405020304" pitchFamily="18" charset="0"/>
            <a:cs typeface="Times New Roman" panose="02020603050405020304" pitchFamily="18" charset="0"/>
          </a:endParaRPr>
        </a:p>
      </dsp:txBody>
      <dsp:txXfrm>
        <a:off x="0" y="2440685"/>
        <a:ext cx="5400039" cy="1108800"/>
      </dsp:txXfrm>
    </dsp:sp>
    <dsp:sp modelId="{0AF60D3A-998D-49F9-8A82-DBFB5F9D7C33}">
      <dsp:nvSpPr>
        <dsp:cNvPr id="0" name=""/>
        <dsp:cNvSpPr/>
      </dsp:nvSpPr>
      <dsp:spPr>
        <a:xfrm>
          <a:off x="270002" y="2278325"/>
          <a:ext cx="3780028"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marL="0" lvl="0" indent="0" algn="l" defTabSz="533400">
            <a:lnSpc>
              <a:spcPct val="90000"/>
            </a:lnSpc>
            <a:spcBef>
              <a:spcPct val="0"/>
            </a:spcBef>
            <a:spcAft>
              <a:spcPct val="35000"/>
            </a:spcAft>
            <a:buNone/>
          </a:pPr>
          <a:r>
            <a:rPr lang="en-US" sz="1200" b="1" kern="1200" dirty="0">
              <a:latin typeface="Times New Roman" panose="02020603050405020304" pitchFamily="18" charset="0"/>
              <a:cs typeface="Times New Roman" panose="02020603050405020304" pitchFamily="18" charset="0"/>
            </a:rPr>
            <a:t>FALENCIAS EN TEATROS PEQUENOS PRIVADOS</a:t>
          </a:r>
          <a:endParaRPr lang="es-EC" sz="1200" b="1" kern="1200" dirty="0">
            <a:latin typeface="Times New Roman" panose="02020603050405020304" pitchFamily="18" charset="0"/>
            <a:cs typeface="Times New Roman" panose="02020603050405020304" pitchFamily="18" charset="0"/>
          </a:endParaRPr>
        </a:p>
      </dsp:txBody>
      <dsp:txXfrm>
        <a:off x="285854" y="2294177"/>
        <a:ext cx="3748324"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Aug80</b:Tag>
    <b:SourceType>Book</b:SourceType>
    <b:Guid>{EB646C75-793E-49FC-A5EF-86C637FC3798}</b:Guid>
    <b:LCID>es-EC</b:LCID>
    <b:Author>
      <b:Author>
        <b:NameList>
          <b:Person>
            <b:Last>Boal</b:Last>
            <b:First>Augusto</b:First>
          </b:Person>
        </b:NameList>
      </b:Author>
    </b:Author>
    <b:Title>Teatro del oprimido</b:Title>
    <b:Year>1980</b:Year>
    <b:City>Mexico D.F</b:City>
    <b:Publisher>Editorial Nueva Imagen S. A.</b:Publisher>
    <b:RefOrder>1</b:RefOrder>
  </b:Source>
  <b:Source>
    <b:Tag>Mar04</b:Tag>
    <b:SourceType>Book</b:SourceType>
    <b:Guid>{6CE1A0B2-71DB-4B6D-80DB-02E814AB967E}</b:Guid>
    <b:Author>
      <b:Author>
        <b:NameList>
          <b:Person>
            <b:Last>Martínez Pandiani</b:Last>
            <b:First>Gustavo</b:First>
          </b:Person>
        </b:NameList>
      </b:Author>
    </b:Author>
    <b:Title>Homo Zapping: Políticas, mentiras y video</b:Title>
    <b:Year>2004</b:Year>
    <b:City>Buenos Aires</b:City>
    <b:Publisher>Ugerman</b:Publisher>
    <b:RefOrder>2</b:RefOrder>
  </b:Source>
</b:Sources>
</file>

<file path=customXml/itemProps1.xml><?xml version="1.0" encoding="utf-8"?>
<ds:datastoreItem xmlns:ds="http://schemas.openxmlformats.org/officeDocument/2006/customXml" ds:itemID="{9C76BC9A-7B1A-2A42-8D1B-19F5C53BA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136</Pages>
  <Words>42322</Words>
  <Characters>232771</Characters>
  <Application>Microsoft Office Word</Application>
  <DocSecurity>0</DocSecurity>
  <Lines>1939</Lines>
  <Paragraphs>549</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Orellana Cobeña</dc:creator>
  <cp:keywords/>
  <dc:description/>
  <cp:lastModifiedBy>Vicente Orellana Cobeña</cp:lastModifiedBy>
  <cp:revision>2</cp:revision>
  <dcterms:created xsi:type="dcterms:W3CDTF">2021-01-06T21:27:00Z</dcterms:created>
  <dcterms:modified xsi:type="dcterms:W3CDTF">2021-01-06T21:27:00Z</dcterms:modified>
</cp:coreProperties>
</file>